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E786" w14:textId="77777777" w:rsidR="00EE4DFF" w:rsidRPr="00EE4DFF" w:rsidRDefault="00EE4DFF" w:rsidP="00EE4DFF">
      <w:pPr>
        <w:jc w:val="center"/>
        <w:rPr>
          <w:b/>
          <w:sz w:val="28"/>
          <w:szCs w:val="28"/>
        </w:rPr>
      </w:pPr>
      <w:r w:rsidRPr="00EE4DFF">
        <w:rPr>
          <w:b/>
          <w:sz w:val="28"/>
          <w:szCs w:val="28"/>
        </w:rPr>
        <w:t>ГОРОДСКАЯ ДУМА КРАСНОДАРА</w:t>
      </w:r>
    </w:p>
    <w:p w14:paraId="66A1C117" w14:textId="77777777" w:rsidR="00EE4DFF" w:rsidRPr="00EE4DFF" w:rsidRDefault="00EE4DFF" w:rsidP="00EE4DFF">
      <w:pPr>
        <w:jc w:val="center"/>
        <w:rPr>
          <w:sz w:val="28"/>
          <w:szCs w:val="28"/>
        </w:rPr>
      </w:pPr>
      <w:r w:rsidRPr="00EE4DFF">
        <w:rPr>
          <w:sz w:val="28"/>
          <w:szCs w:val="28"/>
        </w:rPr>
        <w:t>седьмого созыва</w:t>
      </w:r>
    </w:p>
    <w:p w14:paraId="66797F25" w14:textId="77777777" w:rsidR="00EE4DFF" w:rsidRPr="00EE4DFF" w:rsidRDefault="00EE4DFF" w:rsidP="00EE4DFF">
      <w:pPr>
        <w:jc w:val="center"/>
        <w:rPr>
          <w:sz w:val="28"/>
          <w:szCs w:val="28"/>
        </w:rPr>
      </w:pPr>
      <w:r w:rsidRPr="00EE4DFF">
        <w:rPr>
          <w:sz w:val="28"/>
          <w:szCs w:val="28"/>
          <w:lang w:val="en-US"/>
        </w:rPr>
        <w:t>XXIX</w:t>
      </w:r>
      <w:r w:rsidRPr="00EE4DFF">
        <w:rPr>
          <w:sz w:val="28"/>
          <w:szCs w:val="28"/>
        </w:rPr>
        <w:t xml:space="preserve"> заседание Думы</w:t>
      </w:r>
    </w:p>
    <w:p w14:paraId="5E0FAEF1" w14:textId="77777777" w:rsidR="00EE4DFF" w:rsidRPr="00EE4DFF" w:rsidRDefault="00EE4DFF" w:rsidP="00EE4DFF">
      <w:pPr>
        <w:jc w:val="center"/>
        <w:rPr>
          <w:sz w:val="28"/>
          <w:szCs w:val="28"/>
        </w:rPr>
      </w:pPr>
    </w:p>
    <w:p w14:paraId="1AB74119" w14:textId="77777777" w:rsidR="00EE4DFF" w:rsidRPr="00EE4DFF" w:rsidRDefault="00EE4DFF" w:rsidP="00EE4DFF">
      <w:pPr>
        <w:jc w:val="center"/>
        <w:rPr>
          <w:b/>
          <w:sz w:val="28"/>
          <w:szCs w:val="28"/>
        </w:rPr>
      </w:pPr>
      <w:r w:rsidRPr="00EE4DFF">
        <w:rPr>
          <w:b/>
          <w:sz w:val="28"/>
          <w:szCs w:val="28"/>
        </w:rPr>
        <w:t>РЕШЕНИЕ</w:t>
      </w:r>
    </w:p>
    <w:p w14:paraId="034924FE" w14:textId="77777777" w:rsidR="00EE4DFF" w:rsidRPr="00EE4DFF" w:rsidRDefault="00EE4DFF" w:rsidP="00EE4DFF">
      <w:pPr>
        <w:jc w:val="center"/>
        <w:rPr>
          <w:sz w:val="28"/>
          <w:szCs w:val="28"/>
        </w:rPr>
      </w:pPr>
    </w:p>
    <w:p w14:paraId="281CCDA3" w14:textId="2828A39D" w:rsidR="00EE4DFF" w:rsidRPr="00EE4DFF" w:rsidRDefault="00EE4DFF" w:rsidP="00EE4DFF">
      <w:pPr>
        <w:jc w:val="center"/>
        <w:rPr>
          <w:sz w:val="28"/>
          <w:szCs w:val="28"/>
        </w:rPr>
      </w:pPr>
      <w:r w:rsidRPr="00EE4DFF">
        <w:rPr>
          <w:sz w:val="28"/>
          <w:szCs w:val="28"/>
        </w:rPr>
        <w:t>от 24.03.2022</w:t>
      </w:r>
      <w:r w:rsidRPr="00EE4DFF">
        <w:rPr>
          <w:sz w:val="28"/>
          <w:szCs w:val="28"/>
        </w:rPr>
        <w:tab/>
      </w:r>
      <w:r w:rsidRPr="00EE4DFF">
        <w:rPr>
          <w:sz w:val="28"/>
          <w:szCs w:val="28"/>
        </w:rPr>
        <w:tab/>
      </w:r>
      <w:r w:rsidRPr="00EE4DFF">
        <w:rPr>
          <w:sz w:val="28"/>
          <w:szCs w:val="28"/>
        </w:rPr>
        <w:tab/>
      </w:r>
      <w:r w:rsidRPr="00EE4DFF">
        <w:rPr>
          <w:sz w:val="28"/>
          <w:szCs w:val="28"/>
        </w:rPr>
        <w:tab/>
      </w:r>
      <w:r w:rsidRPr="00EE4DFF">
        <w:rPr>
          <w:sz w:val="28"/>
          <w:szCs w:val="28"/>
        </w:rPr>
        <w:tab/>
      </w:r>
      <w:r w:rsidRPr="00EE4DFF">
        <w:rPr>
          <w:sz w:val="28"/>
          <w:szCs w:val="28"/>
        </w:rPr>
        <w:tab/>
      </w:r>
      <w:r w:rsidRPr="00EE4DFF">
        <w:rPr>
          <w:sz w:val="28"/>
          <w:szCs w:val="28"/>
        </w:rPr>
        <w:tab/>
      </w:r>
      <w:r w:rsidRPr="00EE4DFF">
        <w:rPr>
          <w:sz w:val="28"/>
          <w:szCs w:val="28"/>
        </w:rPr>
        <w:tab/>
        <w:t xml:space="preserve">№ 29 п. </w:t>
      </w:r>
      <w:r>
        <w:rPr>
          <w:sz w:val="28"/>
          <w:szCs w:val="28"/>
        </w:rPr>
        <w:t>5</w:t>
      </w:r>
    </w:p>
    <w:p w14:paraId="7409A3E1" w14:textId="77777777" w:rsidR="00EE4DFF" w:rsidRPr="00EE4DFF" w:rsidRDefault="00EE4DFF" w:rsidP="00EE4DFF">
      <w:pPr>
        <w:jc w:val="center"/>
        <w:rPr>
          <w:sz w:val="28"/>
          <w:szCs w:val="28"/>
        </w:rPr>
      </w:pPr>
      <w:r w:rsidRPr="00EE4DFF">
        <w:rPr>
          <w:sz w:val="28"/>
          <w:szCs w:val="28"/>
        </w:rPr>
        <w:t>г. Краснодар</w:t>
      </w:r>
    </w:p>
    <w:p w14:paraId="30E0F263" w14:textId="32D999A0" w:rsidR="00EE4DFF" w:rsidRDefault="00EE4DFF" w:rsidP="00EE4DFF">
      <w:pPr>
        <w:jc w:val="center"/>
        <w:rPr>
          <w:sz w:val="28"/>
          <w:szCs w:val="28"/>
        </w:rPr>
      </w:pPr>
    </w:p>
    <w:p w14:paraId="60E7655E" w14:textId="77777777" w:rsidR="00EE4DFF" w:rsidRPr="00EE4DFF" w:rsidRDefault="00EE4DFF" w:rsidP="00EE4DFF">
      <w:pPr>
        <w:jc w:val="center"/>
        <w:rPr>
          <w:sz w:val="28"/>
          <w:szCs w:val="28"/>
        </w:rPr>
      </w:pPr>
    </w:p>
    <w:p w14:paraId="6DE60592" w14:textId="00718FFB" w:rsidR="00C36F66" w:rsidRPr="00C36F66" w:rsidRDefault="00C36F66" w:rsidP="00EE4DFF">
      <w:pPr>
        <w:autoSpaceDE w:val="0"/>
        <w:autoSpaceDN w:val="0"/>
        <w:adjustRightInd w:val="0"/>
        <w:jc w:val="center"/>
        <w:rPr>
          <w:b/>
          <w:sz w:val="28"/>
          <w:szCs w:val="28"/>
        </w:rPr>
      </w:pPr>
      <w:r w:rsidRPr="00C36F66">
        <w:rPr>
          <w:b/>
          <w:sz w:val="28"/>
          <w:szCs w:val="28"/>
        </w:rPr>
        <w:t>Об отчёте Контрольно-счётной палаты муниципального образования</w:t>
      </w:r>
    </w:p>
    <w:p w14:paraId="695FE21A" w14:textId="77777777" w:rsidR="00EE4DFF" w:rsidRDefault="00C36F66" w:rsidP="00EE4DFF">
      <w:pPr>
        <w:autoSpaceDE w:val="0"/>
        <w:autoSpaceDN w:val="0"/>
        <w:adjustRightInd w:val="0"/>
        <w:jc w:val="center"/>
        <w:rPr>
          <w:b/>
          <w:sz w:val="28"/>
          <w:szCs w:val="28"/>
        </w:rPr>
      </w:pPr>
      <w:r w:rsidRPr="00C36F66">
        <w:rPr>
          <w:b/>
          <w:sz w:val="28"/>
          <w:szCs w:val="28"/>
        </w:rPr>
        <w:t>город Краснодар о деятельности Контрольно-счётной палаты</w:t>
      </w:r>
    </w:p>
    <w:p w14:paraId="2C709C5D" w14:textId="76425265" w:rsidR="00C36F66" w:rsidRPr="00C36F66" w:rsidRDefault="00C36F66" w:rsidP="00EE4DFF">
      <w:pPr>
        <w:autoSpaceDE w:val="0"/>
        <w:autoSpaceDN w:val="0"/>
        <w:adjustRightInd w:val="0"/>
        <w:jc w:val="center"/>
        <w:rPr>
          <w:b/>
          <w:sz w:val="28"/>
          <w:szCs w:val="28"/>
        </w:rPr>
      </w:pPr>
      <w:r w:rsidRPr="00C36F66">
        <w:rPr>
          <w:b/>
          <w:sz w:val="28"/>
          <w:szCs w:val="28"/>
        </w:rPr>
        <w:t>муниципального образования город Краснодар за 2021 год</w:t>
      </w:r>
    </w:p>
    <w:p w14:paraId="772B6C08" w14:textId="77777777" w:rsidR="00C36F66" w:rsidRPr="00C36F66" w:rsidRDefault="00C36F66" w:rsidP="00C36F66">
      <w:pPr>
        <w:autoSpaceDE w:val="0"/>
        <w:autoSpaceDN w:val="0"/>
        <w:adjustRightInd w:val="0"/>
        <w:ind w:left="540"/>
        <w:jc w:val="center"/>
        <w:rPr>
          <w:b/>
          <w:bCs/>
          <w:sz w:val="28"/>
          <w:szCs w:val="28"/>
        </w:rPr>
      </w:pPr>
    </w:p>
    <w:p w14:paraId="57DC5D59" w14:textId="77777777" w:rsidR="00C36F66" w:rsidRPr="00C36F66" w:rsidRDefault="00C36F66" w:rsidP="00C36F66">
      <w:pPr>
        <w:autoSpaceDE w:val="0"/>
        <w:autoSpaceDN w:val="0"/>
        <w:adjustRightInd w:val="0"/>
        <w:ind w:left="540"/>
        <w:jc w:val="center"/>
        <w:rPr>
          <w:b/>
          <w:sz w:val="28"/>
          <w:szCs w:val="28"/>
        </w:rPr>
      </w:pPr>
    </w:p>
    <w:p w14:paraId="3BF615A5" w14:textId="77777777" w:rsidR="00C36F66" w:rsidRPr="00C36F66" w:rsidRDefault="00C36F66" w:rsidP="00C36F66">
      <w:pPr>
        <w:autoSpaceDE w:val="0"/>
        <w:autoSpaceDN w:val="0"/>
        <w:adjustRightInd w:val="0"/>
        <w:ind w:firstLine="709"/>
        <w:jc w:val="both"/>
        <w:rPr>
          <w:bCs/>
          <w:sz w:val="28"/>
          <w:szCs w:val="28"/>
        </w:rPr>
      </w:pPr>
      <w:r w:rsidRPr="00EE4DFF">
        <w:rPr>
          <w:bCs/>
          <w:spacing w:val="-4"/>
          <w:sz w:val="28"/>
          <w:szCs w:val="28"/>
        </w:rPr>
        <w:t xml:space="preserve">В соответствии с </w:t>
      </w:r>
      <w:hyperlink r:id="rId8" w:history="1"/>
      <w:r w:rsidRPr="00EE4DFF">
        <w:rPr>
          <w:bCs/>
          <w:spacing w:val="-4"/>
          <w:sz w:val="28"/>
          <w:szCs w:val="28"/>
        </w:rPr>
        <w:t xml:space="preserve">частью 2 статьи 19 Федерального закона от 07.02.2011 6-ФЗ </w:t>
      </w:r>
      <w:r w:rsidRPr="00C36F66">
        <w:rPr>
          <w:bCs/>
          <w:sz w:val="28"/>
          <w:szCs w:val="28"/>
        </w:rPr>
        <w:t xml:space="preserve">«Об общих принципах организации и деятельности контрольно-счётных органов </w:t>
      </w:r>
      <w:r w:rsidRPr="00EE4DFF">
        <w:rPr>
          <w:bCs/>
          <w:spacing w:val="4"/>
          <w:sz w:val="28"/>
          <w:szCs w:val="28"/>
        </w:rPr>
        <w:t>субъектов Российской Федерации и муниципальных образований», согласно статье</w:t>
      </w:r>
      <w:r w:rsidRPr="00C36F66">
        <w:rPr>
          <w:bCs/>
          <w:sz w:val="28"/>
          <w:szCs w:val="28"/>
        </w:rPr>
        <w:t xml:space="preserve"> 55 Устава муниципального образования город Краснодар, заслушав председателя Контрольно-счётной палаты муниципального образования город Краснодар Л.И. </w:t>
      </w:r>
      <w:proofErr w:type="spellStart"/>
      <w:r w:rsidRPr="00C36F66">
        <w:rPr>
          <w:bCs/>
          <w:sz w:val="28"/>
          <w:szCs w:val="28"/>
        </w:rPr>
        <w:t>Балашеву</w:t>
      </w:r>
      <w:proofErr w:type="spellEnd"/>
      <w:r w:rsidRPr="00C36F66">
        <w:rPr>
          <w:bCs/>
          <w:sz w:val="28"/>
          <w:szCs w:val="28"/>
        </w:rPr>
        <w:t xml:space="preserve">, городская Дума Краснодара </w:t>
      </w:r>
      <w:r w:rsidR="00F85DA6">
        <w:rPr>
          <w:bCs/>
          <w:sz w:val="28"/>
          <w:szCs w:val="28"/>
        </w:rPr>
        <w:t>РЕШИЛА</w:t>
      </w:r>
      <w:r w:rsidRPr="00C36F66">
        <w:rPr>
          <w:bCs/>
          <w:sz w:val="28"/>
          <w:szCs w:val="28"/>
        </w:rPr>
        <w:t>:</w:t>
      </w:r>
    </w:p>
    <w:p w14:paraId="6AA92D83" w14:textId="77777777" w:rsidR="00C36F66" w:rsidRPr="00C36F66" w:rsidRDefault="00C36F66" w:rsidP="00C36F66">
      <w:pPr>
        <w:autoSpaceDE w:val="0"/>
        <w:autoSpaceDN w:val="0"/>
        <w:adjustRightInd w:val="0"/>
        <w:ind w:firstLine="709"/>
        <w:jc w:val="both"/>
        <w:rPr>
          <w:bCs/>
          <w:sz w:val="28"/>
          <w:szCs w:val="28"/>
        </w:rPr>
      </w:pPr>
      <w:r w:rsidRPr="00C36F66">
        <w:rPr>
          <w:bCs/>
          <w:sz w:val="28"/>
          <w:szCs w:val="28"/>
        </w:rPr>
        <w:t>1. Принять отчёт Контрольно-счётной палаты муниципального образования город Краснодар о деятельности Контрольно-сч</w:t>
      </w:r>
      <w:r w:rsidR="00F85DA6">
        <w:rPr>
          <w:bCs/>
          <w:sz w:val="28"/>
          <w:szCs w:val="28"/>
        </w:rPr>
        <w:t>ё</w:t>
      </w:r>
      <w:r w:rsidRPr="00C36F66">
        <w:rPr>
          <w:bCs/>
          <w:sz w:val="28"/>
          <w:szCs w:val="28"/>
        </w:rPr>
        <w:t>тной палаты муниципального образования город Краснодар за 2021 год (прилагается) к сведению.</w:t>
      </w:r>
    </w:p>
    <w:p w14:paraId="7743DADF" w14:textId="77777777" w:rsidR="00C36F66" w:rsidRPr="00C36F66" w:rsidRDefault="00C36F66" w:rsidP="00C36F66">
      <w:pPr>
        <w:autoSpaceDE w:val="0"/>
        <w:autoSpaceDN w:val="0"/>
        <w:adjustRightInd w:val="0"/>
        <w:ind w:firstLine="709"/>
        <w:jc w:val="both"/>
        <w:rPr>
          <w:bCs/>
          <w:sz w:val="28"/>
          <w:szCs w:val="28"/>
        </w:rPr>
      </w:pPr>
      <w:r w:rsidRPr="00C36F66">
        <w:rPr>
          <w:bCs/>
          <w:sz w:val="28"/>
          <w:szCs w:val="28"/>
        </w:rPr>
        <w:t>2. Опубликовать официально настоящее решение.</w:t>
      </w:r>
    </w:p>
    <w:p w14:paraId="01308684" w14:textId="77777777" w:rsidR="001F5D64" w:rsidRPr="001F5D64" w:rsidRDefault="001F5D64" w:rsidP="001F5D64">
      <w:pPr>
        <w:jc w:val="both"/>
        <w:rPr>
          <w:rFonts w:ascii="Times New Roman CYR" w:hAnsi="Times New Roman CYR" w:cs="Times New Roman CYR"/>
          <w:sz w:val="32"/>
          <w:szCs w:val="32"/>
        </w:rPr>
      </w:pPr>
    </w:p>
    <w:p w14:paraId="3DA51FD7" w14:textId="77777777" w:rsidR="001F5D64" w:rsidRPr="001F5D64" w:rsidRDefault="001F5D64" w:rsidP="001F5D64">
      <w:pPr>
        <w:jc w:val="both"/>
        <w:rPr>
          <w:rFonts w:ascii="Times New Roman CYR" w:hAnsi="Times New Roman CYR" w:cs="Times New Roman CYR"/>
          <w:sz w:val="32"/>
          <w:szCs w:val="32"/>
        </w:rPr>
      </w:pPr>
    </w:p>
    <w:p w14:paraId="02C34331" w14:textId="4BDCF86A" w:rsidR="00BB5EA1" w:rsidRPr="003A1EAE" w:rsidRDefault="00BB5EA1" w:rsidP="00BB5EA1">
      <w:pPr>
        <w:jc w:val="both"/>
        <w:rPr>
          <w:color w:val="000000"/>
          <w:sz w:val="28"/>
          <w:szCs w:val="28"/>
        </w:rPr>
      </w:pPr>
      <w:r w:rsidRPr="003A1EAE">
        <w:rPr>
          <w:color w:val="000000"/>
          <w:sz w:val="28"/>
          <w:szCs w:val="28"/>
        </w:rPr>
        <w:t>Председатель</w:t>
      </w:r>
    </w:p>
    <w:p w14:paraId="17F563B4" w14:textId="5578F68B" w:rsidR="00BB5EA1" w:rsidRDefault="00BB5EA1" w:rsidP="00BB5EA1">
      <w:pPr>
        <w:jc w:val="both"/>
        <w:rPr>
          <w:color w:val="000000"/>
          <w:sz w:val="28"/>
          <w:szCs w:val="28"/>
        </w:rPr>
      </w:pPr>
      <w:r>
        <w:rPr>
          <w:color w:val="000000"/>
          <w:sz w:val="28"/>
          <w:szCs w:val="28"/>
        </w:rPr>
        <w:t>городской Думы Краснодара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E4DFF">
        <w:rPr>
          <w:color w:val="000000"/>
          <w:sz w:val="28"/>
          <w:szCs w:val="28"/>
        </w:rPr>
        <w:tab/>
      </w:r>
      <w:proofErr w:type="spellStart"/>
      <w:r w:rsidRPr="003A1EAE">
        <w:rPr>
          <w:color w:val="000000"/>
          <w:sz w:val="28"/>
          <w:szCs w:val="28"/>
        </w:rPr>
        <w:t>В.Ф.Галушко</w:t>
      </w:r>
      <w:proofErr w:type="spellEnd"/>
    </w:p>
    <w:p w14:paraId="1C9725BD" w14:textId="6D8F8512" w:rsidR="00443A18" w:rsidRDefault="00443A18" w:rsidP="00BB5EA1">
      <w:pPr>
        <w:jc w:val="both"/>
        <w:rPr>
          <w:color w:val="000000"/>
          <w:sz w:val="28"/>
          <w:szCs w:val="28"/>
        </w:rPr>
      </w:pPr>
    </w:p>
    <w:p w14:paraId="35F0F355" w14:textId="77B3DE04" w:rsidR="00443A18" w:rsidRDefault="00443A18" w:rsidP="00BB5EA1">
      <w:pPr>
        <w:jc w:val="both"/>
        <w:rPr>
          <w:color w:val="000000"/>
          <w:sz w:val="28"/>
          <w:szCs w:val="28"/>
        </w:rPr>
      </w:pPr>
    </w:p>
    <w:p w14:paraId="1DC750C0" w14:textId="77777777" w:rsidR="00443A18" w:rsidRPr="00CA55CC" w:rsidRDefault="00443A18" w:rsidP="00443A18">
      <w:pPr>
        <w:widowControl w:val="0"/>
        <w:autoSpaceDE w:val="0"/>
        <w:autoSpaceDN w:val="0"/>
        <w:ind w:left="4254"/>
        <w:jc w:val="center"/>
        <w:rPr>
          <w:sz w:val="28"/>
          <w:szCs w:val="28"/>
        </w:rPr>
      </w:pPr>
      <w:r w:rsidRPr="00CA55CC">
        <w:rPr>
          <w:sz w:val="28"/>
          <w:szCs w:val="28"/>
        </w:rPr>
        <w:t>ПРИЛОЖЕНИЕ</w:t>
      </w:r>
    </w:p>
    <w:p w14:paraId="02718B2E" w14:textId="77777777" w:rsidR="00443A18" w:rsidRDefault="00443A18" w:rsidP="00443A18">
      <w:pPr>
        <w:widowControl w:val="0"/>
        <w:autoSpaceDE w:val="0"/>
        <w:autoSpaceDN w:val="0"/>
        <w:ind w:left="4254"/>
        <w:jc w:val="center"/>
        <w:rPr>
          <w:sz w:val="28"/>
          <w:szCs w:val="28"/>
        </w:rPr>
      </w:pPr>
      <w:r w:rsidRPr="00CA55CC">
        <w:rPr>
          <w:sz w:val="28"/>
          <w:szCs w:val="28"/>
        </w:rPr>
        <w:t>к решению городской Думы</w:t>
      </w:r>
      <w:r>
        <w:rPr>
          <w:sz w:val="28"/>
          <w:szCs w:val="28"/>
        </w:rPr>
        <w:t xml:space="preserve"> </w:t>
      </w:r>
      <w:r w:rsidRPr="00CA55CC">
        <w:rPr>
          <w:sz w:val="28"/>
          <w:szCs w:val="28"/>
        </w:rPr>
        <w:t>Краснодара</w:t>
      </w:r>
    </w:p>
    <w:p w14:paraId="58F50461" w14:textId="77777777" w:rsidR="00443A18" w:rsidRPr="00CA55CC" w:rsidRDefault="00443A18" w:rsidP="00443A18">
      <w:pPr>
        <w:widowControl w:val="0"/>
        <w:autoSpaceDE w:val="0"/>
        <w:autoSpaceDN w:val="0"/>
        <w:ind w:left="4254"/>
        <w:jc w:val="center"/>
        <w:rPr>
          <w:sz w:val="28"/>
          <w:szCs w:val="28"/>
        </w:rPr>
      </w:pPr>
      <w:r>
        <w:rPr>
          <w:sz w:val="28"/>
          <w:szCs w:val="28"/>
        </w:rPr>
        <w:t>от 24.03.2022 № 29 п. 5</w:t>
      </w:r>
    </w:p>
    <w:p w14:paraId="4AB5DE92" w14:textId="77777777" w:rsidR="00443A18" w:rsidRDefault="00443A18" w:rsidP="00443A18">
      <w:pPr>
        <w:widowControl w:val="0"/>
        <w:autoSpaceDE w:val="0"/>
        <w:autoSpaceDN w:val="0"/>
        <w:jc w:val="center"/>
        <w:rPr>
          <w:b/>
          <w:szCs w:val="28"/>
        </w:rPr>
      </w:pPr>
    </w:p>
    <w:p w14:paraId="3E287602" w14:textId="77777777" w:rsidR="00443A18" w:rsidRDefault="00443A18" w:rsidP="00443A18">
      <w:pPr>
        <w:widowControl w:val="0"/>
        <w:autoSpaceDE w:val="0"/>
        <w:autoSpaceDN w:val="0"/>
        <w:jc w:val="center"/>
        <w:rPr>
          <w:b/>
          <w:szCs w:val="28"/>
        </w:rPr>
      </w:pPr>
    </w:p>
    <w:p w14:paraId="314404F1" w14:textId="77777777" w:rsidR="00443A18" w:rsidRDefault="00443A18" w:rsidP="00443A18">
      <w:pPr>
        <w:widowControl w:val="0"/>
        <w:autoSpaceDE w:val="0"/>
        <w:autoSpaceDN w:val="0"/>
        <w:jc w:val="center"/>
        <w:rPr>
          <w:b/>
          <w:szCs w:val="28"/>
        </w:rPr>
      </w:pPr>
    </w:p>
    <w:p w14:paraId="197E5FB4" w14:textId="77777777" w:rsidR="00443A18" w:rsidRPr="00C44432" w:rsidRDefault="00443A18" w:rsidP="00443A18">
      <w:pPr>
        <w:widowControl w:val="0"/>
        <w:autoSpaceDE w:val="0"/>
        <w:autoSpaceDN w:val="0"/>
        <w:adjustRightInd w:val="0"/>
        <w:ind w:firstLine="540"/>
        <w:jc w:val="center"/>
        <w:rPr>
          <w:rFonts w:eastAsia="Calibri"/>
          <w:sz w:val="28"/>
          <w:szCs w:val="28"/>
        </w:rPr>
      </w:pPr>
      <w:r>
        <w:rPr>
          <w:rFonts w:eastAsia="Calibri"/>
          <w:sz w:val="28"/>
          <w:szCs w:val="28"/>
        </w:rPr>
        <w:t>О</w:t>
      </w:r>
      <w:r w:rsidRPr="00163A38">
        <w:rPr>
          <w:rFonts w:eastAsia="Calibri"/>
          <w:sz w:val="28"/>
          <w:szCs w:val="28"/>
        </w:rPr>
        <w:t>тчёт о деятельности Контрольно-счётной палаты муниципального образования город Краснодар за 20</w:t>
      </w:r>
      <w:r>
        <w:rPr>
          <w:rFonts w:eastAsia="Calibri"/>
          <w:sz w:val="28"/>
          <w:szCs w:val="28"/>
        </w:rPr>
        <w:t xml:space="preserve">21 </w:t>
      </w:r>
      <w:r w:rsidRPr="00163A38">
        <w:rPr>
          <w:rFonts w:eastAsia="Calibri"/>
          <w:sz w:val="28"/>
          <w:szCs w:val="28"/>
        </w:rPr>
        <w:t>год</w:t>
      </w:r>
    </w:p>
    <w:p w14:paraId="202A412D" w14:textId="77777777" w:rsidR="00443A18" w:rsidRDefault="00443A18" w:rsidP="00443A18">
      <w:pPr>
        <w:widowControl w:val="0"/>
        <w:autoSpaceDE w:val="0"/>
        <w:autoSpaceDN w:val="0"/>
        <w:jc w:val="center"/>
        <w:rPr>
          <w:b/>
          <w:sz w:val="28"/>
          <w:szCs w:val="28"/>
        </w:rPr>
      </w:pPr>
    </w:p>
    <w:p w14:paraId="10132B73" w14:textId="77777777" w:rsidR="00443A18" w:rsidRDefault="00443A18" w:rsidP="00443A18">
      <w:pPr>
        <w:widowControl w:val="0"/>
        <w:autoSpaceDE w:val="0"/>
        <w:autoSpaceDN w:val="0"/>
        <w:jc w:val="center"/>
        <w:rPr>
          <w:b/>
          <w:sz w:val="28"/>
          <w:szCs w:val="28"/>
        </w:rPr>
      </w:pPr>
    </w:p>
    <w:p w14:paraId="4A7694EC" w14:textId="77777777" w:rsidR="00443A18" w:rsidRPr="00B328A5" w:rsidRDefault="00443A18" w:rsidP="00443A18">
      <w:pPr>
        <w:widowControl w:val="0"/>
        <w:autoSpaceDE w:val="0"/>
        <w:autoSpaceDN w:val="0"/>
        <w:ind w:firstLine="709"/>
        <w:jc w:val="both"/>
        <w:rPr>
          <w:sz w:val="28"/>
          <w:szCs w:val="28"/>
        </w:rPr>
      </w:pPr>
      <w:r w:rsidRPr="00B328A5">
        <w:rPr>
          <w:sz w:val="28"/>
          <w:szCs w:val="28"/>
        </w:rPr>
        <w:t>Отч</w:t>
      </w:r>
      <w:r>
        <w:rPr>
          <w:sz w:val="28"/>
          <w:szCs w:val="28"/>
        </w:rPr>
        <w:t>ё</w:t>
      </w:r>
      <w:r w:rsidRPr="00B328A5">
        <w:rPr>
          <w:sz w:val="28"/>
          <w:szCs w:val="28"/>
        </w:rPr>
        <w:t>т о деятельности Контрольно-сч</w:t>
      </w:r>
      <w:r>
        <w:rPr>
          <w:sz w:val="28"/>
          <w:szCs w:val="28"/>
        </w:rPr>
        <w:t>ё</w:t>
      </w:r>
      <w:r w:rsidRPr="00B328A5">
        <w:rPr>
          <w:sz w:val="28"/>
          <w:szCs w:val="28"/>
        </w:rPr>
        <w:t xml:space="preserve">тной палаты муниципального образования город Краснодар (далее </w:t>
      </w:r>
      <w:r>
        <w:rPr>
          <w:sz w:val="28"/>
          <w:szCs w:val="28"/>
        </w:rPr>
        <w:t>–</w:t>
      </w:r>
      <w:r w:rsidRPr="00B328A5">
        <w:rPr>
          <w:sz w:val="28"/>
          <w:szCs w:val="28"/>
        </w:rPr>
        <w:t xml:space="preserve"> отч</w:t>
      </w:r>
      <w:r>
        <w:rPr>
          <w:sz w:val="28"/>
          <w:szCs w:val="28"/>
        </w:rPr>
        <w:t>ё</w:t>
      </w:r>
      <w:r w:rsidRPr="00B328A5">
        <w:rPr>
          <w:sz w:val="28"/>
          <w:szCs w:val="28"/>
        </w:rPr>
        <w:t>т</w:t>
      </w:r>
      <w:r>
        <w:rPr>
          <w:sz w:val="28"/>
          <w:szCs w:val="28"/>
        </w:rPr>
        <w:t xml:space="preserve">) </w:t>
      </w:r>
      <w:r w:rsidRPr="00F53C45">
        <w:rPr>
          <w:sz w:val="28"/>
          <w:szCs w:val="28"/>
        </w:rPr>
        <w:t>за 20</w:t>
      </w:r>
      <w:r>
        <w:rPr>
          <w:sz w:val="28"/>
          <w:szCs w:val="28"/>
        </w:rPr>
        <w:t>21</w:t>
      </w:r>
      <w:r w:rsidRPr="00F53C45">
        <w:rPr>
          <w:sz w:val="28"/>
          <w:szCs w:val="28"/>
        </w:rPr>
        <w:t xml:space="preserve"> год</w:t>
      </w:r>
      <w:r w:rsidRPr="00062106">
        <w:rPr>
          <w:sz w:val="28"/>
          <w:szCs w:val="28"/>
        </w:rPr>
        <w:t xml:space="preserve"> </w:t>
      </w:r>
      <w:r w:rsidRPr="00B328A5">
        <w:rPr>
          <w:sz w:val="28"/>
          <w:szCs w:val="28"/>
        </w:rPr>
        <w:t xml:space="preserve">представляется на рассмотрение городской Думы Краснодара во исполнение </w:t>
      </w:r>
      <w:hyperlink r:id="rId9" w:history="1">
        <w:r>
          <w:rPr>
            <w:sz w:val="28"/>
            <w:szCs w:val="28"/>
          </w:rPr>
          <w:t>с</w:t>
        </w:r>
        <w:r w:rsidRPr="00163A38">
          <w:rPr>
            <w:sz w:val="28"/>
            <w:szCs w:val="28"/>
          </w:rPr>
          <w:t>татьи</w:t>
        </w:r>
        <w:r w:rsidRPr="00B328A5">
          <w:rPr>
            <w:sz w:val="28"/>
            <w:szCs w:val="28"/>
          </w:rPr>
          <w:t xml:space="preserve"> 19</w:t>
        </w:r>
      </w:hyperlink>
      <w:r w:rsidRPr="00B328A5">
        <w:rPr>
          <w:sz w:val="28"/>
          <w:szCs w:val="28"/>
        </w:rPr>
        <w:t xml:space="preserve"> Федерального закона от 07.02.2011 </w:t>
      </w:r>
      <w:r>
        <w:rPr>
          <w:sz w:val="28"/>
          <w:szCs w:val="28"/>
        </w:rPr>
        <w:t>№</w:t>
      </w:r>
      <w:r w:rsidRPr="00B328A5">
        <w:rPr>
          <w:sz w:val="28"/>
          <w:szCs w:val="28"/>
        </w:rPr>
        <w:t xml:space="preserve"> 6-ФЗ «Об общих принципах организации и деятельности </w:t>
      </w:r>
      <w:r w:rsidRPr="00B328A5">
        <w:rPr>
          <w:sz w:val="28"/>
          <w:szCs w:val="28"/>
        </w:rPr>
        <w:lastRenderedPageBreak/>
        <w:t>контрольно-сч</w:t>
      </w:r>
      <w:r>
        <w:rPr>
          <w:sz w:val="28"/>
          <w:szCs w:val="28"/>
        </w:rPr>
        <w:t>ё</w:t>
      </w:r>
      <w:r w:rsidRPr="00B328A5">
        <w:rPr>
          <w:sz w:val="28"/>
          <w:szCs w:val="28"/>
        </w:rPr>
        <w:t xml:space="preserve">тных органов субъектов Российской Федерации и муниципальных образований» (далее </w:t>
      </w:r>
      <w:r>
        <w:rPr>
          <w:color w:val="000000"/>
          <w:sz w:val="28"/>
          <w:szCs w:val="28"/>
        </w:rPr>
        <w:t>–</w:t>
      </w:r>
      <w:r w:rsidRPr="00B328A5">
        <w:rPr>
          <w:sz w:val="28"/>
          <w:szCs w:val="28"/>
        </w:rPr>
        <w:t xml:space="preserve"> Федеральный закон № 6-ФЗ</w:t>
      </w:r>
      <w:r>
        <w:rPr>
          <w:sz w:val="28"/>
          <w:szCs w:val="28"/>
        </w:rPr>
        <w:t>).</w:t>
      </w:r>
      <w:r w:rsidRPr="00B328A5">
        <w:rPr>
          <w:sz w:val="28"/>
          <w:szCs w:val="28"/>
        </w:rPr>
        <w:t xml:space="preserve"> </w:t>
      </w:r>
    </w:p>
    <w:p w14:paraId="423BF9C6" w14:textId="77777777" w:rsidR="00443A18" w:rsidRDefault="00443A18" w:rsidP="00443A18">
      <w:pPr>
        <w:widowControl w:val="0"/>
        <w:autoSpaceDE w:val="0"/>
        <w:autoSpaceDN w:val="0"/>
        <w:ind w:firstLine="709"/>
        <w:jc w:val="both"/>
        <w:rPr>
          <w:sz w:val="28"/>
          <w:szCs w:val="28"/>
        </w:rPr>
      </w:pPr>
      <w:r w:rsidRPr="002A1103">
        <w:rPr>
          <w:sz w:val="28"/>
          <w:szCs w:val="28"/>
        </w:rPr>
        <w:t>Отчёт содержит информацию об основных направлениях</w:t>
      </w:r>
      <w:r w:rsidRPr="00B328A5">
        <w:rPr>
          <w:sz w:val="28"/>
          <w:szCs w:val="28"/>
        </w:rPr>
        <w:t xml:space="preserve"> деятельности Контрольно-сч</w:t>
      </w:r>
      <w:r>
        <w:rPr>
          <w:sz w:val="28"/>
          <w:szCs w:val="28"/>
        </w:rPr>
        <w:t>ё</w:t>
      </w:r>
      <w:r w:rsidRPr="00B328A5">
        <w:rPr>
          <w:sz w:val="28"/>
          <w:szCs w:val="28"/>
        </w:rPr>
        <w:t>тной палаты</w:t>
      </w:r>
      <w:r>
        <w:rPr>
          <w:sz w:val="28"/>
          <w:szCs w:val="28"/>
        </w:rPr>
        <w:t xml:space="preserve"> муниципального образования город Краснодар (далее - </w:t>
      </w:r>
      <w:r w:rsidRPr="00163A38">
        <w:rPr>
          <w:rFonts w:eastAsia="Calibri"/>
          <w:sz w:val="28"/>
          <w:szCs w:val="28"/>
        </w:rPr>
        <w:t>Контрольно-счётн</w:t>
      </w:r>
      <w:r>
        <w:rPr>
          <w:rFonts w:eastAsia="Calibri"/>
          <w:sz w:val="28"/>
          <w:szCs w:val="28"/>
        </w:rPr>
        <w:t>ая</w:t>
      </w:r>
      <w:r w:rsidRPr="00163A38">
        <w:rPr>
          <w:rFonts w:eastAsia="Calibri"/>
          <w:sz w:val="28"/>
          <w:szCs w:val="28"/>
        </w:rPr>
        <w:t xml:space="preserve"> палат</w:t>
      </w:r>
      <w:r>
        <w:rPr>
          <w:rFonts w:eastAsia="Calibri"/>
          <w:sz w:val="28"/>
          <w:szCs w:val="28"/>
        </w:rPr>
        <w:t xml:space="preserve">а, </w:t>
      </w:r>
      <w:r w:rsidRPr="001571BD">
        <w:rPr>
          <w:rFonts w:eastAsia="Calibri"/>
          <w:sz w:val="28"/>
          <w:szCs w:val="28"/>
        </w:rPr>
        <w:t>Палата</w:t>
      </w:r>
      <w:r>
        <w:rPr>
          <w:rFonts w:eastAsia="Calibri"/>
          <w:sz w:val="28"/>
          <w:szCs w:val="28"/>
        </w:rPr>
        <w:t xml:space="preserve">) </w:t>
      </w:r>
      <w:r w:rsidRPr="00B328A5">
        <w:rPr>
          <w:sz w:val="28"/>
          <w:szCs w:val="28"/>
        </w:rPr>
        <w:t>в 20</w:t>
      </w:r>
      <w:r>
        <w:rPr>
          <w:sz w:val="28"/>
          <w:szCs w:val="28"/>
        </w:rPr>
        <w:t>21</w:t>
      </w:r>
      <w:r w:rsidRPr="00B328A5">
        <w:rPr>
          <w:sz w:val="28"/>
          <w:szCs w:val="28"/>
        </w:rPr>
        <w:t xml:space="preserve"> году, о провед</w:t>
      </w:r>
      <w:r>
        <w:rPr>
          <w:sz w:val="28"/>
          <w:szCs w:val="28"/>
        </w:rPr>
        <w:t>ё</w:t>
      </w:r>
      <w:r w:rsidRPr="00B328A5">
        <w:rPr>
          <w:sz w:val="28"/>
          <w:szCs w:val="28"/>
        </w:rPr>
        <w:t>нных контрольных и экспертно-аналитических мероприяти</w:t>
      </w:r>
      <w:r>
        <w:rPr>
          <w:sz w:val="28"/>
          <w:szCs w:val="28"/>
        </w:rPr>
        <w:t>ях</w:t>
      </w:r>
      <w:r w:rsidRPr="00B328A5">
        <w:rPr>
          <w:sz w:val="28"/>
          <w:szCs w:val="28"/>
        </w:rPr>
        <w:t>, их общих результатах, о принятых объектами проверок мерах по устранению выявленных нарушений и недостатков</w:t>
      </w:r>
      <w:r>
        <w:rPr>
          <w:sz w:val="28"/>
          <w:szCs w:val="28"/>
        </w:rPr>
        <w:t>, а также по выполнению рекомендаций Палаты</w:t>
      </w:r>
      <w:r w:rsidRPr="00B328A5">
        <w:rPr>
          <w:sz w:val="28"/>
          <w:szCs w:val="28"/>
        </w:rPr>
        <w:t xml:space="preserve">. </w:t>
      </w:r>
    </w:p>
    <w:p w14:paraId="11EA0B2E" w14:textId="77777777" w:rsidR="00443A18" w:rsidRDefault="00443A18" w:rsidP="00443A18">
      <w:pPr>
        <w:widowControl w:val="0"/>
        <w:autoSpaceDE w:val="0"/>
        <w:autoSpaceDN w:val="0"/>
        <w:ind w:firstLine="709"/>
        <w:jc w:val="both"/>
        <w:rPr>
          <w:sz w:val="28"/>
          <w:szCs w:val="28"/>
        </w:rPr>
      </w:pPr>
      <w:r w:rsidRPr="00B328A5">
        <w:rPr>
          <w:sz w:val="28"/>
          <w:szCs w:val="28"/>
        </w:rPr>
        <w:t>При классификации нарушений использован Классификатор нарушений и недостатков, выявляемых в ходе внешнего муниципального финансового контроля</w:t>
      </w:r>
      <w:r>
        <w:rPr>
          <w:sz w:val="28"/>
          <w:szCs w:val="28"/>
        </w:rPr>
        <w:t>, разработанный на основе Классификатора нарушений</w:t>
      </w:r>
      <w:r w:rsidRPr="00DD5014">
        <w:t xml:space="preserve"> </w:t>
      </w:r>
      <w:r w:rsidRPr="00DD5014">
        <w:rPr>
          <w:sz w:val="28"/>
          <w:szCs w:val="28"/>
        </w:rPr>
        <w:t>выявляемых в ходе внешнего</w:t>
      </w:r>
      <w:r>
        <w:rPr>
          <w:sz w:val="28"/>
          <w:szCs w:val="28"/>
        </w:rPr>
        <w:t xml:space="preserve"> </w:t>
      </w:r>
      <w:r w:rsidRPr="00DD5014">
        <w:rPr>
          <w:sz w:val="28"/>
          <w:szCs w:val="28"/>
        </w:rPr>
        <w:t>государственного аудита (контроля)</w:t>
      </w:r>
      <w:r>
        <w:rPr>
          <w:sz w:val="28"/>
          <w:szCs w:val="28"/>
        </w:rPr>
        <w:t xml:space="preserve"> Счётной палаты РФ</w:t>
      </w:r>
      <w:r w:rsidRPr="00526E0B">
        <w:rPr>
          <w:rStyle w:val="af1"/>
          <w:sz w:val="28"/>
          <w:szCs w:val="28"/>
        </w:rPr>
        <w:footnoteReference w:id="1"/>
      </w:r>
      <w:r w:rsidRPr="00526E0B">
        <w:rPr>
          <w:sz w:val="28"/>
          <w:szCs w:val="28"/>
        </w:rPr>
        <w:t>,</w:t>
      </w:r>
      <w:r>
        <w:rPr>
          <w:sz w:val="28"/>
          <w:szCs w:val="28"/>
        </w:rPr>
        <w:t xml:space="preserve"> Классификатора нарушений и недостатков, </w:t>
      </w:r>
      <w:r w:rsidRPr="00B328A5">
        <w:rPr>
          <w:sz w:val="28"/>
          <w:szCs w:val="28"/>
        </w:rPr>
        <w:t>выявляемых в ходе внешнего муниципального финансового контроля в Краснодарском крае</w:t>
      </w:r>
      <w:r>
        <w:rPr>
          <w:rStyle w:val="af1"/>
          <w:sz w:val="28"/>
          <w:szCs w:val="28"/>
        </w:rPr>
        <w:footnoteReference w:id="2"/>
      </w:r>
      <w:r>
        <w:rPr>
          <w:sz w:val="28"/>
          <w:szCs w:val="28"/>
        </w:rPr>
        <w:t xml:space="preserve"> (далее – Классификатор нарушений)</w:t>
      </w:r>
      <w:r w:rsidRPr="00B328A5">
        <w:rPr>
          <w:sz w:val="28"/>
          <w:szCs w:val="28"/>
        </w:rPr>
        <w:t>,</w:t>
      </w:r>
      <w:r>
        <w:rPr>
          <w:sz w:val="28"/>
          <w:szCs w:val="28"/>
        </w:rPr>
        <w:t xml:space="preserve"> а также Классификатора </w:t>
      </w:r>
      <w:r w:rsidRPr="00AC5321">
        <w:rPr>
          <w:sz w:val="28"/>
          <w:szCs w:val="28"/>
        </w:rPr>
        <w:t xml:space="preserve">нарушений (рисков), выявляемых </w:t>
      </w:r>
      <w:r>
        <w:rPr>
          <w:sz w:val="28"/>
          <w:szCs w:val="28"/>
        </w:rPr>
        <w:t>Ф</w:t>
      </w:r>
      <w:r w:rsidRPr="00AC5321">
        <w:rPr>
          <w:sz w:val="28"/>
          <w:szCs w:val="28"/>
        </w:rPr>
        <w:t>едеральным казначейством</w:t>
      </w:r>
      <w:r>
        <w:rPr>
          <w:sz w:val="28"/>
          <w:szCs w:val="28"/>
        </w:rPr>
        <w:t xml:space="preserve"> </w:t>
      </w:r>
      <w:r w:rsidRPr="00AC5321">
        <w:rPr>
          <w:sz w:val="28"/>
          <w:szCs w:val="28"/>
        </w:rPr>
        <w:t>в ходе осуществления контроля в финансово-бюджетной сфере</w:t>
      </w:r>
      <w:r>
        <w:rPr>
          <w:rStyle w:val="af1"/>
          <w:sz w:val="28"/>
          <w:szCs w:val="28"/>
        </w:rPr>
        <w:footnoteReference w:id="3"/>
      </w:r>
      <w:r>
        <w:rPr>
          <w:sz w:val="28"/>
          <w:szCs w:val="28"/>
        </w:rPr>
        <w:t xml:space="preserve">. </w:t>
      </w:r>
    </w:p>
    <w:p w14:paraId="5ABBACEA" w14:textId="77777777" w:rsidR="00443A18" w:rsidRPr="00B328A5" w:rsidRDefault="00443A18" w:rsidP="00443A18">
      <w:pPr>
        <w:widowControl w:val="0"/>
        <w:autoSpaceDE w:val="0"/>
        <w:autoSpaceDN w:val="0"/>
        <w:ind w:firstLine="709"/>
        <w:jc w:val="both"/>
        <w:rPr>
          <w:sz w:val="28"/>
          <w:szCs w:val="28"/>
        </w:rPr>
      </w:pPr>
      <w:r>
        <w:rPr>
          <w:sz w:val="28"/>
          <w:szCs w:val="28"/>
        </w:rPr>
        <w:t>В о</w:t>
      </w:r>
      <w:r w:rsidRPr="00E548C8">
        <w:rPr>
          <w:sz w:val="28"/>
          <w:szCs w:val="28"/>
        </w:rPr>
        <w:t>тчёт</w:t>
      </w:r>
      <w:r>
        <w:rPr>
          <w:sz w:val="28"/>
          <w:szCs w:val="28"/>
        </w:rPr>
        <w:t>е</w:t>
      </w:r>
      <w:r w:rsidRPr="00E548C8">
        <w:rPr>
          <w:sz w:val="28"/>
          <w:szCs w:val="28"/>
        </w:rPr>
        <w:t xml:space="preserve"> </w:t>
      </w:r>
      <w:r>
        <w:rPr>
          <w:sz w:val="28"/>
          <w:szCs w:val="28"/>
        </w:rPr>
        <w:t xml:space="preserve">отражены </w:t>
      </w:r>
      <w:r w:rsidRPr="00B328A5">
        <w:rPr>
          <w:sz w:val="28"/>
          <w:szCs w:val="28"/>
        </w:rPr>
        <w:t xml:space="preserve">итоги </w:t>
      </w:r>
      <w:r>
        <w:rPr>
          <w:sz w:val="28"/>
          <w:szCs w:val="28"/>
        </w:rPr>
        <w:t>организационной и</w:t>
      </w:r>
      <w:r w:rsidRPr="00B328A5">
        <w:rPr>
          <w:sz w:val="28"/>
          <w:szCs w:val="28"/>
        </w:rPr>
        <w:t xml:space="preserve"> информационной</w:t>
      </w:r>
      <w:r>
        <w:rPr>
          <w:sz w:val="28"/>
          <w:szCs w:val="28"/>
        </w:rPr>
        <w:t xml:space="preserve"> </w:t>
      </w:r>
      <w:r w:rsidRPr="00B328A5">
        <w:rPr>
          <w:sz w:val="28"/>
          <w:szCs w:val="28"/>
        </w:rPr>
        <w:t>деятельности Контрольно-сч</w:t>
      </w:r>
      <w:r w:rsidRPr="00E548C8">
        <w:rPr>
          <w:sz w:val="28"/>
          <w:szCs w:val="28"/>
        </w:rPr>
        <w:t>ё</w:t>
      </w:r>
      <w:r w:rsidRPr="00B328A5">
        <w:rPr>
          <w:sz w:val="28"/>
          <w:szCs w:val="28"/>
        </w:rPr>
        <w:t xml:space="preserve">тной палаты, </w:t>
      </w:r>
      <w:r>
        <w:rPr>
          <w:sz w:val="28"/>
          <w:szCs w:val="28"/>
        </w:rPr>
        <w:t xml:space="preserve">участия в </w:t>
      </w:r>
      <w:r w:rsidRPr="00B328A5">
        <w:rPr>
          <w:sz w:val="28"/>
          <w:szCs w:val="28"/>
        </w:rPr>
        <w:t>межмуниципально</w:t>
      </w:r>
      <w:r>
        <w:rPr>
          <w:sz w:val="28"/>
          <w:szCs w:val="28"/>
        </w:rPr>
        <w:t>м</w:t>
      </w:r>
      <w:r w:rsidRPr="00B328A5">
        <w:rPr>
          <w:sz w:val="28"/>
          <w:szCs w:val="28"/>
        </w:rPr>
        <w:t xml:space="preserve"> сотрудничеств</w:t>
      </w:r>
      <w:r>
        <w:rPr>
          <w:sz w:val="28"/>
          <w:szCs w:val="28"/>
        </w:rPr>
        <w:t>е</w:t>
      </w:r>
      <w:r w:rsidRPr="00B328A5">
        <w:rPr>
          <w:sz w:val="28"/>
          <w:szCs w:val="28"/>
        </w:rPr>
        <w:t xml:space="preserve">, а также приоритетные направления деятельности Палаты в </w:t>
      </w:r>
      <w:r>
        <w:rPr>
          <w:sz w:val="28"/>
          <w:szCs w:val="28"/>
        </w:rPr>
        <w:t>2022 году</w:t>
      </w:r>
      <w:r w:rsidRPr="00B328A5">
        <w:rPr>
          <w:sz w:val="28"/>
          <w:szCs w:val="28"/>
        </w:rPr>
        <w:t>.</w:t>
      </w:r>
    </w:p>
    <w:p w14:paraId="6CE5789A" w14:textId="77777777" w:rsidR="00443A18" w:rsidRDefault="00443A18" w:rsidP="00443A18">
      <w:pPr>
        <w:spacing w:after="14"/>
        <w:ind w:firstLine="709"/>
        <w:jc w:val="both"/>
        <w:rPr>
          <w:sz w:val="28"/>
          <w:szCs w:val="28"/>
        </w:rPr>
      </w:pPr>
      <w:r w:rsidRPr="000438B4">
        <w:rPr>
          <w:sz w:val="28"/>
          <w:szCs w:val="28"/>
        </w:rPr>
        <w:t>Контрольно-сч</w:t>
      </w:r>
      <w:r>
        <w:rPr>
          <w:sz w:val="28"/>
          <w:szCs w:val="28"/>
        </w:rPr>
        <w:t>ё</w:t>
      </w:r>
      <w:r w:rsidRPr="000438B4">
        <w:rPr>
          <w:sz w:val="28"/>
          <w:szCs w:val="28"/>
        </w:rPr>
        <w:t xml:space="preserve">тная палата входит в структуру органов </w:t>
      </w:r>
      <w:r>
        <w:rPr>
          <w:sz w:val="28"/>
          <w:szCs w:val="28"/>
        </w:rPr>
        <w:t xml:space="preserve">муниципального образования </w:t>
      </w:r>
      <w:r w:rsidRPr="000438B4">
        <w:rPr>
          <w:sz w:val="28"/>
          <w:szCs w:val="28"/>
        </w:rPr>
        <w:t>город Краснодар</w:t>
      </w:r>
      <w:r>
        <w:rPr>
          <w:sz w:val="28"/>
          <w:szCs w:val="28"/>
        </w:rPr>
        <w:t xml:space="preserve"> (далее – МО город Краснодар)</w:t>
      </w:r>
      <w:r w:rsidRPr="000438B4">
        <w:rPr>
          <w:sz w:val="28"/>
          <w:szCs w:val="28"/>
        </w:rPr>
        <w:t>, обладает правами юридического лица, является участником бюджетного процесса, обладающим</w:t>
      </w:r>
      <w:r>
        <w:rPr>
          <w:sz w:val="28"/>
          <w:szCs w:val="28"/>
        </w:rPr>
        <w:t xml:space="preserve"> </w:t>
      </w:r>
      <w:r w:rsidRPr="000438B4">
        <w:rPr>
          <w:sz w:val="28"/>
          <w:szCs w:val="28"/>
        </w:rPr>
        <w:t>бюджетными полномочиями</w:t>
      </w:r>
      <w:r>
        <w:rPr>
          <w:sz w:val="28"/>
          <w:szCs w:val="28"/>
        </w:rPr>
        <w:t>,</w:t>
      </w:r>
      <w:r w:rsidRPr="000438B4">
        <w:rPr>
          <w:sz w:val="28"/>
          <w:szCs w:val="28"/>
        </w:rPr>
        <w:t xml:space="preserve"> и действует на основании Устава </w:t>
      </w:r>
      <w:r>
        <w:rPr>
          <w:sz w:val="28"/>
          <w:szCs w:val="28"/>
        </w:rPr>
        <w:t>МО</w:t>
      </w:r>
      <w:r w:rsidRPr="000438B4">
        <w:rPr>
          <w:sz w:val="28"/>
          <w:szCs w:val="28"/>
        </w:rPr>
        <w:t xml:space="preserve"> Краснодар и Положения</w:t>
      </w:r>
      <w:r>
        <w:rPr>
          <w:sz w:val="28"/>
          <w:szCs w:val="28"/>
        </w:rPr>
        <w:t xml:space="preserve">, </w:t>
      </w:r>
      <w:r w:rsidRPr="000438B4">
        <w:rPr>
          <w:sz w:val="28"/>
          <w:szCs w:val="28"/>
        </w:rPr>
        <w:t>утвержденного</w:t>
      </w:r>
      <w:r>
        <w:rPr>
          <w:sz w:val="28"/>
          <w:szCs w:val="28"/>
        </w:rPr>
        <w:t xml:space="preserve"> р</w:t>
      </w:r>
      <w:r w:rsidRPr="00F5404C">
        <w:rPr>
          <w:sz w:val="28"/>
          <w:szCs w:val="28"/>
        </w:rPr>
        <w:t>ешение</w:t>
      </w:r>
      <w:r>
        <w:rPr>
          <w:sz w:val="28"/>
          <w:szCs w:val="28"/>
        </w:rPr>
        <w:t>м</w:t>
      </w:r>
      <w:r w:rsidRPr="00F5404C">
        <w:rPr>
          <w:sz w:val="28"/>
          <w:szCs w:val="28"/>
        </w:rPr>
        <w:t xml:space="preserve"> городской Думы Краснодара</w:t>
      </w:r>
      <w:r>
        <w:rPr>
          <w:rStyle w:val="af1"/>
          <w:sz w:val="28"/>
          <w:szCs w:val="28"/>
        </w:rPr>
        <w:footnoteReference w:id="4"/>
      </w:r>
      <w:r>
        <w:rPr>
          <w:sz w:val="28"/>
          <w:szCs w:val="28"/>
        </w:rPr>
        <w:t>.</w:t>
      </w:r>
      <w:r w:rsidRPr="00F5404C">
        <w:rPr>
          <w:sz w:val="28"/>
          <w:szCs w:val="28"/>
        </w:rPr>
        <w:t xml:space="preserve"> </w:t>
      </w:r>
    </w:p>
    <w:p w14:paraId="3A50A5DB" w14:textId="77777777" w:rsidR="00443A18" w:rsidRDefault="00443A18" w:rsidP="00443A18">
      <w:pPr>
        <w:spacing w:after="14"/>
        <w:ind w:firstLine="709"/>
        <w:jc w:val="both"/>
        <w:rPr>
          <w:sz w:val="28"/>
          <w:szCs w:val="28"/>
        </w:rPr>
      </w:pPr>
      <w:r w:rsidRPr="000438B4">
        <w:rPr>
          <w:sz w:val="28"/>
          <w:szCs w:val="28"/>
        </w:rPr>
        <w:t>Являясь постоянно действующим органом внешнего муниципального финансового контроля с организационной и функциональной независимостью и осуществляющим свою деятельность самостоятельно, Контрольно-</w:t>
      </w:r>
      <w:r>
        <w:rPr>
          <w:sz w:val="28"/>
          <w:szCs w:val="28"/>
        </w:rPr>
        <w:t>счёт</w:t>
      </w:r>
      <w:r w:rsidRPr="000438B4">
        <w:rPr>
          <w:sz w:val="28"/>
          <w:szCs w:val="28"/>
        </w:rPr>
        <w:t>ная палата под</w:t>
      </w:r>
      <w:r>
        <w:rPr>
          <w:sz w:val="28"/>
          <w:szCs w:val="28"/>
        </w:rPr>
        <w:t>отчёт</w:t>
      </w:r>
      <w:r w:rsidRPr="000438B4">
        <w:rPr>
          <w:sz w:val="28"/>
          <w:szCs w:val="28"/>
        </w:rPr>
        <w:t>на городской Думе Краснодара.</w:t>
      </w:r>
    </w:p>
    <w:p w14:paraId="42F78A6A" w14:textId="77777777" w:rsidR="00443A18" w:rsidRDefault="00443A18" w:rsidP="00443A18">
      <w:pPr>
        <w:spacing w:after="14"/>
        <w:ind w:firstLine="709"/>
        <w:jc w:val="both"/>
        <w:rPr>
          <w:color w:val="000000"/>
          <w:sz w:val="28"/>
        </w:rPr>
      </w:pPr>
      <w:r>
        <w:rPr>
          <w:sz w:val="28"/>
          <w:szCs w:val="28"/>
        </w:rPr>
        <w:t xml:space="preserve">Структура Палаты утверждена решением городской Думы Краснодара в составе </w:t>
      </w:r>
      <w:r w:rsidRPr="00E301C7">
        <w:rPr>
          <w:sz w:val="28"/>
          <w:szCs w:val="28"/>
        </w:rPr>
        <w:t>председател</w:t>
      </w:r>
      <w:r>
        <w:rPr>
          <w:sz w:val="28"/>
          <w:szCs w:val="28"/>
        </w:rPr>
        <w:t xml:space="preserve">я, </w:t>
      </w:r>
      <w:r w:rsidRPr="00E301C7">
        <w:rPr>
          <w:sz w:val="28"/>
          <w:szCs w:val="28"/>
        </w:rPr>
        <w:t>заместител</w:t>
      </w:r>
      <w:r>
        <w:rPr>
          <w:sz w:val="28"/>
          <w:szCs w:val="28"/>
        </w:rPr>
        <w:t>я</w:t>
      </w:r>
      <w:r w:rsidRPr="00E301C7">
        <w:rPr>
          <w:sz w:val="28"/>
          <w:szCs w:val="28"/>
        </w:rPr>
        <w:t xml:space="preserve"> председателя</w:t>
      </w:r>
      <w:r>
        <w:rPr>
          <w:sz w:val="28"/>
          <w:szCs w:val="28"/>
        </w:rPr>
        <w:t xml:space="preserve">, трех </w:t>
      </w:r>
      <w:r w:rsidRPr="00E301C7">
        <w:rPr>
          <w:sz w:val="28"/>
          <w:szCs w:val="28"/>
        </w:rPr>
        <w:t>аудитор</w:t>
      </w:r>
      <w:r>
        <w:rPr>
          <w:sz w:val="28"/>
          <w:szCs w:val="28"/>
        </w:rPr>
        <w:t>ов, шести отделов. Коллегиальным органом</w:t>
      </w:r>
      <w:r w:rsidRPr="000438B4">
        <w:rPr>
          <w:color w:val="000000"/>
          <w:sz w:val="28"/>
        </w:rPr>
        <w:t xml:space="preserve"> </w:t>
      </w:r>
      <w:r>
        <w:rPr>
          <w:color w:val="000000"/>
          <w:sz w:val="28"/>
        </w:rPr>
        <w:t xml:space="preserve">по </w:t>
      </w:r>
      <w:r w:rsidRPr="000438B4">
        <w:rPr>
          <w:color w:val="000000"/>
          <w:sz w:val="28"/>
        </w:rPr>
        <w:t>рассмотрени</w:t>
      </w:r>
      <w:r>
        <w:rPr>
          <w:color w:val="000000"/>
          <w:sz w:val="28"/>
        </w:rPr>
        <w:t>ю</w:t>
      </w:r>
      <w:r w:rsidRPr="000438B4">
        <w:rPr>
          <w:color w:val="000000"/>
          <w:sz w:val="28"/>
        </w:rPr>
        <w:t xml:space="preserve"> вопросов планирования и методологии деятельности, </w:t>
      </w:r>
      <w:r>
        <w:rPr>
          <w:sz w:val="28"/>
          <w:szCs w:val="28"/>
        </w:rPr>
        <w:t>согласованию позиции Палаты</w:t>
      </w:r>
      <w:r w:rsidRPr="000438B4">
        <w:rPr>
          <w:color w:val="000000"/>
          <w:sz w:val="28"/>
        </w:rPr>
        <w:t xml:space="preserve"> </w:t>
      </w:r>
      <w:r>
        <w:rPr>
          <w:color w:val="000000"/>
          <w:sz w:val="28"/>
        </w:rPr>
        <w:t>в отношении результатов</w:t>
      </w:r>
      <w:r w:rsidRPr="000438B4">
        <w:rPr>
          <w:color w:val="000000"/>
          <w:sz w:val="28"/>
        </w:rPr>
        <w:t xml:space="preserve"> контрольных и экспертно-аналитических мероприятий, направления представлений, </w:t>
      </w:r>
      <w:r w:rsidRPr="008D4C1B">
        <w:rPr>
          <w:color w:val="000000"/>
          <w:sz w:val="28"/>
        </w:rPr>
        <w:t>предписаний и иных вопросов деятельности является Коллегия Палаты (далее – Коллегия), состоящая из председателя, заместителя, аудиторов и начальников отделов Палаты.</w:t>
      </w:r>
    </w:p>
    <w:p w14:paraId="2D85E5C4" w14:textId="77777777" w:rsidR="00443A18" w:rsidRDefault="00443A18" w:rsidP="00443A18">
      <w:pPr>
        <w:spacing w:after="14"/>
        <w:ind w:firstLine="709"/>
        <w:jc w:val="both"/>
        <w:rPr>
          <w:color w:val="000000"/>
          <w:sz w:val="28"/>
        </w:rPr>
      </w:pPr>
      <w:r w:rsidRPr="008D4C1B">
        <w:rPr>
          <w:color w:val="000000"/>
          <w:sz w:val="28"/>
        </w:rPr>
        <w:t xml:space="preserve">Контрольно-счётная палата осуществляла деятельность </w:t>
      </w:r>
      <w:r w:rsidRPr="008D4C1B">
        <w:rPr>
          <w:sz w:val="28"/>
        </w:rPr>
        <w:t>на основании</w:t>
      </w:r>
      <w:r w:rsidRPr="008D4C1B">
        <w:rPr>
          <w:color w:val="000000"/>
          <w:sz w:val="28"/>
        </w:rPr>
        <w:t xml:space="preserve"> плана работы на 2021 год, сформированного с учётом </w:t>
      </w:r>
      <w:r w:rsidRPr="008D4C1B">
        <w:rPr>
          <w:sz w:val="28"/>
          <w:szCs w:val="28"/>
        </w:rPr>
        <w:t xml:space="preserve">предложений главы МО </w:t>
      </w:r>
      <w:r w:rsidRPr="008D4C1B">
        <w:rPr>
          <w:sz w:val="28"/>
          <w:szCs w:val="28"/>
        </w:rPr>
        <w:lastRenderedPageBreak/>
        <w:t xml:space="preserve">город Краснодар, депутатов городской Думы Краснодара, прокуратуры города Краснодара, а также иных </w:t>
      </w:r>
      <w:r w:rsidRPr="008D4C1B">
        <w:rPr>
          <w:color w:val="000000"/>
          <w:sz w:val="28"/>
        </w:rPr>
        <w:t>мероприятий в рамках информационной, организационно</w:t>
      </w:r>
      <w:r w:rsidRPr="00AF1047">
        <w:rPr>
          <w:color w:val="000000"/>
          <w:sz w:val="28"/>
        </w:rPr>
        <w:t xml:space="preserve">-методической и </w:t>
      </w:r>
      <w:r>
        <w:rPr>
          <w:color w:val="000000"/>
          <w:sz w:val="28"/>
        </w:rPr>
        <w:t>прочей деятельности. Плановые мероприятия выполнены практически в полном объеме, однако, в связи со значительным объемом внеплановых мероприятий, 3 тематических мероприятия перенесены в план работы Палаты на 2022 год.</w:t>
      </w:r>
    </w:p>
    <w:p w14:paraId="04CC6134" w14:textId="77777777" w:rsidR="00443A18" w:rsidRDefault="00443A18" w:rsidP="00443A18">
      <w:pPr>
        <w:autoSpaceDE w:val="0"/>
        <w:autoSpaceDN w:val="0"/>
        <w:adjustRightInd w:val="0"/>
        <w:ind w:firstLine="709"/>
        <w:jc w:val="both"/>
        <w:rPr>
          <w:color w:val="000000"/>
          <w:sz w:val="28"/>
        </w:rPr>
      </w:pPr>
      <w:r>
        <w:rPr>
          <w:color w:val="000000"/>
          <w:sz w:val="28"/>
        </w:rPr>
        <w:t>В связи с вступившими в силу с 30.09.2021 изменениями Федерального закона № 6-ФЗ администрацией МО город Краснодар, городской Думой Краснодара и Контрольно-счётной палатой приведены в соответствие ряд муниципальных правовых актов, регулирующих вопросы осуществления внешнего финансового муниципального контроля на территории МО город Краснодар, среди которых Устав МО город Краснодар</w:t>
      </w:r>
      <w:r>
        <w:rPr>
          <w:rStyle w:val="af1"/>
          <w:color w:val="000000"/>
          <w:sz w:val="28"/>
        </w:rPr>
        <w:footnoteReference w:id="5"/>
      </w:r>
      <w:r>
        <w:rPr>
          <w:color w:val="000000"/>
          <w:sz w:val="28"/>
        </w:rPr>
        <w:t xml:space="preserve"> в части полномочий Палаты, </w:t>
      </w:r>
      <w:r w:rsidRPr="00CA02E0">
        <w:rPr>
          <w:color w:val="000000"/>
          <w:sz w:val="28"/>
        </w:rPr>
        <w:t>Положени</w:t>
      </w:r>
      <w:r>
        <w:rPr>
          <w:color w:val="000000"/>
          <w:sz w:val="28"/>
        </w:rPr>
        <w:t xml:space="preserve">е </w:t>
      </w:r>
      <w:r w:rsidRPr="00CA02E0">
        <w:rPr>
          <w:color w:val="000000"/>
          <w:sz w:val="28"/>
        </w:rPr>
        <w:t xml:space="preserve">о </w:t>
      </w:r>
      <w:r>
        <w:rPr>
          <w:color w:val="000000"/>
          <w:sz w:val="28"/>
        </w:rPr>
        <w:t>П</w:t>
      </w:r>
      <w:r w:rsidRPr="00CA02E0">
        <w:rPr>
          <w:color w:val="000000"/>
          <w:sz w:val="28"/>
        </w:rPr>
        <w:t>алате</w:t>
      </w:r>
      <w:r>
        <w:rPr>
          <w:color w:val="000000"/>
          <w:sz w:val="28"/>
        </w:rPr>
        <w:t>, решение о штатной численности Палаты</w:t>
      </w:r>
      <w:r>
        <w:rPr>
          <w:rStyle w:val="af1"/>
          <w:color w:val="000000"/>
          <w:sz w:val="28"/>
        </w:rPr>
        <w:footnoteReference w:id="6"/>
      </w:r>
      <w:r>
        <w:rPr>
          <w:color w:val="000000"/>
          <w:sz w:val="28"/>
        </w:rPr>
        <w:t xml:space="preserve">. </w:t>
      </w:r>
    </w:p>
    <w:p w14:paraId="2FB9C8EE" w14:textId="77777777" w:rsidR="00443A18" w:rsidRDefault="00443A18" w:rsidP="00443A18">
      <w:pPr>
        <w:autoSpaceDE w:val="0"/>
        <w:autoSpaceDN w:val="0"/>
        <w:adjustRightInd w:val="0"/>
        <w:ind w:firstLine="709"/>
        <w:jc w:val="both"/>
        <w:rPr>
          <w:color w:val="000000"/>
          <w:sz w:val="28"/>
        </w:rPr>
      </w:pPr>
    </w:p>
    <w:p w14:paraId="055E1F6B" w14:textId="77777777" w:rsidR="00443A18" w:rsidRDefault="00443A18" w:rsidP="00443A18">
      <w:pPr>
        <w:autoSpaceDE w:val="0"/>
        <w:autoSpaceDN w:val="0"/>
        <w:adjustRightInd w:val="0"/>
        <w:jc w:val="center"/>
        <w:rPr>
          <w:sz w:val="28"/>
          <w:szCs w:val="28"/>
        </w:rPr>
      </w:pPr>
      <w:r>
        <w:rPr>
          <w:sz w:val="28"/>
          <w:szCs w:val="28"/>
        </w:rPr>
        <w:t>2</w:t>
      </w:r>
      <w:r w:rsidRPr="00E961F5">
        <w:rPr>
          <w:sz w:val="28"/>
          <w:szCs w:val="28"/>
        </w:rPr>
        <w:t>. Основные итоги работы в 20</w:t>
      </w:r>
      <w:r>
        <w:rPr>
          <w:sz w:val="28"/>
          <w:szCs w:val="28"/>
        </w:rPr>
        <w:t>21</w:t>
      </w:r>
      <w:r w:rsidRPr="00E961F5">
        <w:rPr>
          <w:sz w:val="28"/>
          <w:szCs w:val="28"/>
        </w:rPr>
        <w:t xml:space="preserve"> году</w:t>
      </w:r>
    </w:p>
    <w:p w14:paraId="06E7EDE4" w14:textId="77777777" w:rsidR="00443A18" w:rsidRDefault="00443A18" w:rsidP="00443A18">
      <w:pPr>
        <w:widowControl w:val="0"/>
        <w:autoSpaceDE w:val="0"/>
        <w:autoSpaceDN w:val="0"/>
        <w:adjustRightInd w:val="0"/>
        <w:ind w:firstLine="709"/>
        <w:jc w:val="both"/>
        <w:outlineLvl w:val="1"/>
        <w:rPr>
          <w:sz w:val="28"/>
          <w:szCs w:val="28"/>
        </w:rPr>
      </w:pPr>
    </w:p>
    <w:p w14:paraId="0A9E0924" w14:textId="77777777" w:rsidR="00443A18" w:rsidRPr="009532C3" w:rsidRDefault="00443A18" w:rsidP="00443A18">
      <w:pPr>
        <w:widowControl w:val="0"/>
        <w:autoSpaceDE w:val="0"/>
        <w:autoSpaceDN w:val="0"/>
        <w:adjustRightInd w:val="0"/>
        <w:ind w:firstLine="709"/>
        <w:jc w:val="both"/>
        <w:outlineLvl w:val="1"/>
        <w:rPr>
          <w:sz w:val="28"/>
          <w:szCs w:val="28"/>
        </w:rPr>
      </w:pPr>
      <w:r>
        <w:rPr>
          <w:sz w:val="28"/>
          <w:szCs w:val="28"/>
        </w:rPr>
        <w:t>П</w:t>
      </w:r>
      <w:r w:rsidRPr="009532C3">
        <w:rPr>
          <w:sz w:val="28"/>
          <w:szCs w:val="28"/>
        </w:rPr>
        <w:t xml:space="preserve">алатой проведено 134 контрольных и экспертно-аналитических мероприятий. Объектами контроля являлись </w:t>
      </w:r>
      <w:r w:rsidRPr="00526062">
        <w:rPr>
          <w:sz w:val="28"/>
          <w:szCs w:val="28"/>
        </w:rPr>
        <w:t>26</w:t>
      </w:r>
      <w:r w:rsidRPr="009532C3">
        <w:rPr>
          <w:sz w:val="28"/>
          <w:szCs w:val="28"/>
        </w:rPr>
        <w:t xml:space="preserve"> главных администратор</w:t>
      </w:r>
      <w:r>
        <w:rPr>
          <w:sz w:val="28"/>
          <w:szCs w:val="28"/>
        </w:rPr>
        <w:t>ов</w:t>
      </w:r>
      <w:r w:rsidRPr="009532C3">
        <w:rPr>
          <w:sz w:val="28"/>
          <w:szCs w:val="28"/>
        </w:rPr>
        <w:t xml:space="preserve"> доходов, являющихся структурными подразделениями администрации и органами местного самоуправления, избирательная комиссия МО город Краснодар, 9 главных администраторов доходов местного бюджета органов власти Краснодарского края, 15 главных администраторов доходов местного бюджета органов Федеральной власти, 13 казенных и </w:t>
      </w:r>
      <w:r>
        <w:rPr>
          <w:sz w:val="28"/>
          <w:szCs w:val="28"/>
        </w:rPr>
        <w:t>6</w:t>
      </w:r>
      <w:r w:rsidRPr="009532C3">
        <w:rPr>
          <w:sz w:val="28"/>
          <w:szCs w:val="28"/>
        </w:rPr>
        <w:t xml:space="preserve"> бюджетных учреждений, 440 заказчик</w:t>
      </w:r>
      <w:r>
        <w:rPr>
          <w:sz w:val="28"/>
          <w:szCs w:val="28"/>
        </w:rPr>
        <w:t>ов</w:t>
      </w:r>
      <w:r w:rsidRPr="009532C3">
        <w:rPr>
          <w:sz w:val="28"/>
          <w:szCs w:val="28"/>
        </w:rPr>
        <w:t>, осуществляющих закупки за счёт средств местного бюджета.</w:t>
      </w:r>
    </w:p>
    <w:p w14:paraId="6BD15E3A" w14:textId="77777777" w:rsidR="00443A18" w:rsidRPr="009532C3" w:rsidRDefault="00443A18" w:rsidP="00443A18">
      <w:pPr>
        <w:widowControl w:val="0"/>
        <w:autoSpaceDE w:val="0"/>
        <w:autoSpaceDN w:val="0"/>
        <w:adjustRightInd w:val="0"/>
        <w:ind w:firstLine="709"/>
        <w:jc w:val="both"/>
        <w:outlineLvl w:val="1"/>
        <w:rPr>
          <w:sz w:val="28"/>
          <w:szCs w:val="28"/>
        </w:rPr>
      </w:pPr>
      <w:r w:rsidRPr="009532C3">
        <w:rPr>
          <w:sz w:val="28"/>
          <w:szCs w:val="28"/>
        </w:rPr>
        <w:t>Совместно с Контрольно-счетной палатой Краснодарского края проведен аудит эффективности расходования средств на организацию и обеспечение горячего питания школьников, в том числе с ограниченными возможностями здоровья</w:t>
      </w:r>
      <w:r>
        <w:rPr>
          <w:sz w:val="28"/>
          <w:szCs w:val="28"/>
        </w:rPr>
        <w:t xml:space="preserve"> </w:t>
      </w:r>
      <w:r w:rsidRPr="00D16AD6">
        <w:rPr>
          <w:sz w:val="28"/>
          <w:szCs w:val="28"/>
        </w:rPr>
        <w:t>(далее – ОВЗ),</w:t>
      </w:r>
      <w:r w:rsidRPr="009532C3">
        <w:rPr>
          <w:sz w:val="28"/>
          <w:szCs w:val="28"/>
        </w:rPr>
        <w:t xml:space="preserve"> в общеобразовательных организациях </w:t>
      </w:r>
      <w:r>
        <w:rPr>
          <w:sz w:val="28"/>
          <w:szCs w:val="28"/>
        </w:rPr>
        <w:t>МО</w:t>
      </w:r>
      <w:r w:rsidRPr="009532C3">
        <w:rPr>
          <w:sz w:val="28"/>
          <w:szCs w:val="28"/>
        </w:rPr>
        <w:t xml:space="preserve"> город Краснодар.</w:t>
      </w:r>
    </w:p>
    <w:p w14:paraId="5A18C118" w14:textId="77777777" w:rsidR="00443A18" w:rsidRPr="009532C3" w:rsidRDefault="00443A18" w:rsidP="00443A18">
      <w:pPr>
        <w:widowControl w:val="0"/>
        <w:autoSpaceDE w:val="0"/>
        <w:autoSpaceDN w:val="0"/>
        <w:adjustRightInd w:val="0"/>
        <w:ind w:firstLine="709"/>
        <w:jc w:val="both"/>
        <w:outlineLvl w:val="1"/>
        <w:rPr>
          <w:sz w:val="28"/>
          <w:szCs w:val="28"/>
        </w:rPr>
      </w:pPr>
      <w:r w:rsidRPr="009532C3">
        <w:rPr>
          <w:sz w:val="28"/>
          <w:szCs w:val="28"/>
        </w:rPr>
        <w:t xml:space="preserve">Из общего количества мероприятий 22 </w:t>
      </w:r>
      <w:r w:rsidRPr="00546681">
        <w:rPr>
          <w:sz w:val="28"/>
          <w:szCs w:val="28"/>
        </w:rPr>
        <w:t>мероприятия</w:t>
      </w:r>
      <w:r w:rsidRPr="009532C3">
        <w:rPr>
          <w:sz w:val="28"/>
          <w:szCs w:val="28"/>
        </w:rPr>
        <w:t xml:space="preserve"> являются внеплано</w:t>
      </w:r>
      <w:r w:rsidRPr="000017BA">
        <w:rPr>
          <w:sz w:val="28"/>
          <w:szCs w:val="28"/>
        </w:rPr>
        <w:t>выми</w:t>
      </w:r>
      <w:r w:rsidRPr="009532C3">
        <w:rPr>
          <w:sz w:val="28"/>
          <w:szCs w:val="28"/>
        </w:rPr>
        <w:t xml:space="preserve"> (из них 12 встречных проверок, 4 проверки по нарушениям с признаками административного правонарушения, 6 мероприятий по обращению прокуратуры города Краснодара).</w:t>
      </w:r>
    </w:p>
    <w:p w14:paraId="02B49076" w14:textId="77777777" w:rsidR="00443A18" w:rsidRDefault="00443A18" w:rsidP="00443A18">
      <w:pPr>
        <w:widowControl w:val="0"/>
        <w:autoSpaceDE w:val="0"/>
        <w:autoSpaceDN w:val="0"/>
        <w:ind w:firstLine="709"/>
        <w:jc w:val="both"/>
        <w:rPr>
          <w:sz w:val="28"/>
          <w:szCs w:val="28"/>
        </w:rPr>
      </w:pPr>
      <w:r w:rsidRPr="009532C3">
        <w:rPr>
          <w:sz w:val="28"/>
          <w:szCs w:val="28"/>
        </w:rPr>
        <w:t xml:space="preserve">Сводная информация о результатах мероприятий и их реализации </w:t>
      </w:r>
      <w:r>
        <w:rPr>
          <w:sz w:val="28"/>
          <w:szCs w:val="28"/>
        </w:rPr>
        <w:t xml:space="preserve">в разрезе групп нарушений </w:t>
      </w:r>
      <w:r w:rsidRPr="009532C3">
        <w:rPr>
          <w:sz w:val="28"/>
          <w:szCs w:val="28"/>
        </w:rPr>
        <w:t>приведена в таблице.</w:t>
      </w:r>
    </w:p>
    <w:p w14:paraId="6416B111" w14:textId="77777777" w:rsidR="00443A18" w:rsidRDefault="00443A18" w:rsidP="00443A18">
      <w:pPr>
        <w:widowControl w:val="0"/>
        <w:autoSpaceDE w:val="0"/>
        <w:autoSpaceDN w:val="0"/>
        <w:jc w:val="both"/>
        <w:rPr>
          <w:sz w:val="28"/>
          <w:szCs w:val="28"/>
        </w:rPr>
      </w:pPr>
    </w:p>
    <w:p w14:paraId="5593CDD7" w14:textId="77777777" w:rsidR="00443A18" w:rsidRPr="00066B90" w:rsidRDefault="00443A18" w:rsidP="00443A18">
      <w:pPr>
        <w:widowControl w:val="0"/>
        <w:autoSpaceDE w:val="0"/>
        <w:autoSpaceDN w:val="0"/>
        <w:jc w:val="right"/>
        <w:rPr>
          <w:sz w:val="28"/>
          <w:szCs w:val="28"/>
        </w:rPr>
      </w:pPr>
      <w:r w:rsidRPr="00066B90">
        <w:rPr>
          <w:sz w:val="28"/>
          <w:szCs w:val="28"/>
        </w:rPr>
        <w:t>Таблица</w:t>
      </w:r>
    </w:p>
    <w:tbl>
      <w:tblPr>
        <w:tblStyle w:val="a7"/>
        <w:tblW w:w="9634" w:type="dxa"/>
        <w:tblLayout w:type="fixed"/>
        <w:tblLook w:val="04A0" w:firstRow="1" w:lastRow="0" w:firstColumn="1" w:lastColumn="0" w:noHBand="0" w:noVBand="1"/>
      </w:tblPr>
      <w:tblGrid>
        <w:gridCol w:w="2547"/>
        <w:gridCol w:w="1701"/>
        <w:gridCol w:w="1134"/>
        <w:gridCol w:w="1701"/>
        <w:gridCol w:w="1134"/>
        <w:gridCol w:w="1417"/>
      </w:tblGrid>
      <w:tr w:rsidR="00443A18" w14:paraId="66E16D63" w14:textId="77777777" w:rsidTr="00CC78C9">
        <w:tc>
          <w:tcPr>
            <w:tcW w:w="2547" w:type="dxa"/>
            <w:vMerge w:val="restart"/>
          </w:tcPr>
          <w:p w14:paraId="224C9AD5" w14:textId="77777777" w:rsidR="00443A18" w:rsidRPr="00BE1F96" w:rsidRDefault="00443A18" w:rsidP="00CC78C9">
            <w:pPr>
              <w:widowControl w:val="0"/>
              <w:autoSpaceDE w:val="0"/>
              <w:autoSpaceDN w:val="0"/>
              <w:jc w:val="center"/>
            </w:pPr>
            <w:r w:rsidRPr="00BE1F96">
              <w:rPr>
                <w:color w:val="000000"/>
              </w:rPr>
              <w:t>Группы нарушений и недостатков</w:t>
            </w:r>
          </w:p>
        </w:tc>
        <w:tc>
          <w:tcPr>
            <w:tcW w:w="2835" w:type="dxa"/>
            <w:gridSpan w:val="2"/>
          </w:tcPr>
          <w:p w14:paraId="6FDC9C2B" w14:textId="77777777" w:rsidR="00443A18" w:rsidRPr="00BE1F96" w:rsidRDefault="00443A18" w:rsidP="00CC78C9">
            <w:pPr>
              <w:widowControl w:val="0"/>
              <w:autoSpaceDE w:val="0"/>
              <w:autoSpaceDN w:val="0"/>
              <w:jc w:val="center"/>
            </w:pPr>
            <w:r w:rsidRPr="00BE1F96">
              <w:rPr>
                <w:color w:val="000000"/>
              </w:rPr>
              <w:t>Выявлено</w:t>
            </w:r>
          </w:p>
        </w:tc>
        <w:tc>
          <w:tcPr>
            <w:tcW w:w="4252" w:type="dxa"/>
            <w:gridSpan w:val="3"/>
          </w:tcPr>
          <w:p w14:paraId="7D5FFFB3" w14:textId="77777777" w:rsidR="00443A18" w:rsidRPr="00BE1F96" w:rsidRDefault="00443A18" w:rsidP="00CC78C9">
            <w:pPr>
              <w:widowControl w:val="0"/>
              <w:autoSpaceDE w:val="0"/>
              <w:autoSpaceDN w:val="0"/>
              <w:jc w:val="center"/>
            </w:pPr>
            <w:r w:rsidRPr="00BE1F96">
              <w:rPr>
                <w:color w:val="000000"/>
              </w:rPr>
              <w:t>Устранено</w:t>
            </w:r>
          </w:p>
        </w:tc>
      </w:tr>
      <w:tr w:rsidR="00443A18" w14:paraId="3D3DBD2F" w14:textId="77777777" w:rsidTr="00CC78C9">
        <w:tc>
          <w:tcPr>
            <w:tcW w:w="2547" w:type="dxa"/>
            <w:vMerge/>
          </w:tcPr>
          <w:p w14:paraId="712E5670" w14:textId="77777777" w:rsidR="00443A18" w:rsidRPr="00BE1F96" w:rsidRDefault="00443A18" w:rsidP="00CC78C9">
            <w:pPr>
              <w:widowControl w:val="0"/>
              <w:autoSpaceDE w:val="0"/>
              <w:autoSpaceDN w:val="0"/>
              <w:jc w:val="center"/>
            </w:pPr>
          </w:p>
        </w:tc>
        <w:tc>
          <w:tcPr>
            <w:tcW w:w="1701" w:type="dxa"/>
          </w:tcPr>
          <w:p w14:paraId="19B700F9" w14:textId="77777777" w:rsidR="00443A18" w:rsidRDefault="00443A18" w:rsidP="00CC78C9">
            <w:pPr>
              <w:widowControl w:val="0"/>
              <w:autoSpaceDE w:val="0"/>
              <w:autoSpaceDN w:val="0"/>
              <w:jc w:val="center"/>
              <w:rPr>
                <w:color w:val="000000"/>
              </w:rPr>
            </w:pPr>
            <w:r w:rsidRPr="00BE1F96">
              <w:rPr>
                <w:color w:val="000000"/>
              </w:rPr>
              <w:t>всего,</w:t>
            </w:r>
          </w:p>
          <w:p w14:paraId="1CAD14B8" w14:textId="77777777" w:rsidR="00443A18" w:rsidRPr="00BE1F96" w:rsidRDefault="00443A18" w:rsidP="00CC78C9">
            <w:pPr>
              <w:widowControl w:val="0"/>
              <w:autoSpaceDE w:val="0"/>
              <w:autoSpaceDN w:val="0"/>
              <w:jc w:val="center"/>
            </w:pPr>
            <w:r w:rsidRPr="00BE1F96">
              <w:rPr>
                <w:color w:val="000000"/>
              </w:rPr>
              <w:t xml:space="preserve"> тыс. рублей</w:t>
            </w:r>
          </w:p>
        </w:tc>
        <w:tc>
          <w:tcPr>
            <w:tcW w:w="1134" w:type="dxa"/>
          </w:tcPr>
          <w:p w14:paraId="37009C87" w14:textId="77777777" w:rsidR="00443A18" w:rsidRPr="00BE1F96" w:rsidRDefault="00443A18" w:rsidP="00CC78C9">
            <w:pPr>
              <w:widowControl w:val="0"/>
              <w:autoSpaceDE w:val="0"/>
              <w:autoSpaceDN w:val="0"/>
              <w:jc w:val="center"/>
            </w:pPr>
            <w:r>
              <w:rPr>
                <w:color w:val="000000"/>
              </w:rPr>
              <w:t>у</w:t>
            </w:r>
            <w:r w:rsidRPr="00BE1F96">
              <w:rPr>
                <w:color w:val="000000"/>
              </w:rPr>
              <w:t>д</w:t>
            </w:r>
            <w:r>
              <w:rPr>
                <w:color w:val="000000"/>
              </w:rPr>
              <w:t xml:space="preserve">. </w:t>
            </w:r>
            <w:r w:rsidRPr="00BE1F96">
              <w:rPr>
                <w:color w:val="000000"/>
              </w:rPr>
              <w:t xml:space="preserve">вес в общем объёме, </w:t>
            </w:r>
            <w:r w:rsidRPr="00BE1F96">
              <w:rPr>
                <w:color w:val="000000"/>
              </w:rPr>
              <w:lastRenderedPageBreak/>
              <w:t>%</w:t>
            </w:r>
          </w:p>
        </w:tc>
        <w:tc>
          <w:tcPr>
            <w:tcW w:w="1701" w:type="dxa"/>
          </w:tcPr>
          <w:p w14:paraId="2D81BE09" w14:textId="77777777" w:rsidR="00443A18" w:rsidRDefault="00443A18" w:rsidP="00CC78C9">
            <w:pPr>
              <w:widowControl w:val="0"/>
              <w:autoSpaceDE w:val="0"/>
              <w:autoSpaceDN w:val="0"/>
              <w:jc w:val="center"/>
              <w:rPr>
                <w:color w:val="000000"/>
              </w:rPr>
            </w:pPr>
            <w:r w:rsidRPr="00BE1F96">
              <w:rPr>
                <w:color w:val="000000"/>
              </w:rPr>
              <w:lastRenderedPageBreak/>
              <w:t>всего,</w:t>
            </w:r>
          </w:p>
          <w:p w14:paraId="656434B0" w14:textId="77777777" w:rsidR="00443A18" w:rsidRPr="00BE1F96" w:rsidRDefault="00443A18" w:rsidP="00CC78C9">
            <w:pPr>
              <w:widowControl w:val="0"/>
              <w:autoSpaceDE w:val="0"/>
              <w:autoSpaceDN w:val="0"/>
              <w:jc w:val="center"/>
            </w:pPr>
            <w:r w:rsidRPr="00BE1F96">
              <w:rPr>
                <w:color w:val="000000"/>
              </w:rPr>
              <w:t xml:space="preserve"> тыс. рублей</w:t>
            </w:r>
          </w:p>
        </w:tc>
        <w:tc>
          <w:tcPr>
            <w:tcW w:w="1134" w:type="dxa"/>
          </w:tcPr>
          <w:p w14:paraId="50462079" w14:textId="77777777" w:rsidR="00443A18" w:rsidRPr="00BE1F96" w:rsidRDefault="00443A18" w:rsidP="00CC78C9">
            <w:pPr>
              <w:widowControl w:val="0"/>
              <w:autoSpaceDE w:val="0"/>
              <w:autoSpaceDN w:val="0"/>
              <w:jc w:val="center"/>
            </w:pPr>
            <w:r>
              <w:rPr>
                <w:color w:val="000000"/>
              </w:rPr>
              <w:t>у</w:t>
            </w:r>
            <w:r w:rsidRPr="00BE1F96">
              <w:rPr>
                <w:color w:val="000000"/>
              </w:rPr>
              <w:t>д</w:t>
            </w:r>
            <w:r>
              <w:rPr>
                <w:color w:val="000000"/>
              </w:rPr>
              <w:t xml:space="preserve">. </w:t>
            </w:r>
            <w:r w:rsidRPr="00BE1F96">
              <w:rPr>
                <w:color w:val="000000"/>
              </w:rPr>
              <w:t xml:space="preserve">вес в общем объёме, </w:t>
            </w:r>
            <w:r w:rsidRPr="00BE1F96">
              <w:rPr>
                <w:color w:val="000000"/>
              </w:rPr>
              <w:lastRenderedPageBreak/>
              <w:t>%</w:t>
            </w:r>
          </w:p>
        </w:tc>
        <w:tc>
          <w:tcPr>
            <w:tcW w:w="1417" w:type="dxa"/>
          </w:tcPr>
          <w:p w14:paraId="2D58A84F" w14:textId="77777777" w:rsidR="00443A18" w:rsidRPr="00BE1F96" w:rsidRDefault="00443A18" w:rsidP="00CC78C9">
            <w:pPr>
              <w:widowControl w:val="0"/>
              <w:autoSpaceDE w:val="0"/>
              <w:autoSpaceDN w:val="0"/>
              <w:jc w:val="center"/>
            </w:pPr>
            <w:r>
              <w:rPr>
                <w:color w:val="000000"/>
              </w:rPr>
              <w:lastRenderedPageBreak/>
              <w:t>у</w:t>
            </w:r>
            <w:r w:rsidRPr="00BE1F96">
              <w:rPr>
                <w:color w:val="000000"/>
              </w:rPr>
              <w:t>д</w:t>
            </w:r>
            <w:r>
              <w:rPr>
                <w:color w:val="000000"/>
              </w:rPr>
              <w:t xml:space="preserve">. </w:t>
            </w:r>
            <w:r w:rsidRPr="00BE1F96">
              <w:rPr>
                <w:color w:val="000000"/>
              </w:rPr>
              <w:t xml:space="preserve">вес в объёме выявленных, </w:t>
            </w:r>
            <w:r w:rsidRPr="00BE1F96">
              <w:rPr>
                <w:color w:val="000000"/>
              </w:rPr>
              <w:lastRenderedPageBreak/>
              <w:t>%</w:t>
            </w:r>
          </w:p>
        </w:tc>
      </w:tr>
      <w:tr w:rsidR="00443A18" w14:paraId="78BEC7F5" w14:textId="77777777" w:rsidTr="00CC78C9">
        <w:tc>
          <w:tcPr>
            <w:tcW w:w="2547" w:type="dxa"/>
          </w:tcPr>
          <w:p w14:paraId="048F8FCA" w14:textId="77777777" w:rsidR="00443A18" w:rsidRPr="00BE1F96" w:rsidRDefault="00443A18" w:rsidP="00CC78C9">
            <w:pPr>
              <w:widowControl w:val="0"/>
              <w:autoSpaceDE w:val="0"/>
              <w:autoSpaceDN w:val="0"/>
              <w:jc w:val="center"/>
            </w:pPr>
            <w:r w:rsidRPr="00BE1F96">
              <w:lastRenderedPageBreak/>
              <w:t>1</w:t>
            </w:r>
          </w:p>
        </w:tc>
        <w:tc>
          <w:tcPr>
            <w:tcW w:w="1701" w:type="dxa"/>
          </w:tcPr>
          <w:p w14:paraId="128BF873" w14:textId="77777777" w:rsidR="00443A18" w:rsidRPr="00BE1F96" w:rsidRDefault="00443A18" w:rsidP="00CC78C9">
            <w:pPr>
              <w:widowControl w:val="0"/>
              <w:autoSpaceDE w:val="0"/>
              <w:autoSpaceDN w:val="0"/>
              <w:jc w:val="center"/>
              <w:rPr>
                <w:color w:val="000000"/>
              </w:rPr>
            </w:pPr>
            <w:r w:rsidRPr="00BE1F96">
              <w:rPr>
                <w:color w:val="000000"/>
              </w:rPr>
              <w:t>2</w:t>
            </w:r>
          </w:p>
        </w:tc>
        <w:tc>
          <w:tcPr>
            <w:tcW w:w="1134" w:type="dxa"/>
          </w:tcPr>
          <w:p w14:paraId="1EC712DF" w14:textId="77777777" w:rsidR="00443A18" w:rsidRPr="00BE1F96" w:rsidRDefault="00443A18" w:rsidP="00CC78C9">
            <w:pPr>
              <w:widowControl w:val="0"/>
              <w:autoSpaceDE w:val="0"/>
              <w:autoSpaceDN w:val="0"/>
              <w:jc w:val="center"/>
              <w:rPr>
                <w:color w:val="000000"/>
              </w:rPr>
            </w:pPr>
            <w:r w:rsidRPr="00BE1F96">
              <w:rPr>
                <w:color w:val="000000"/>
              </w:rPr>
              <w:t>3</w:t>
            </w:r>
          </w:p>
        </w:tc>
        <w:tc>
          <w:tcPr>
            <w:tcW w:w="1701" w:type="dxa"/>
          </w:tcPr>
          <w:p w14:paraId="562BA63D" w14:textId="77777777" w:rsidR="00443A18" w:rsidRPr="00BE1F96" w:rsidRDefault="00443A18" w:rsidP="00CC78C9">
            <w:pPr>
              <w:widowControl w:val="0"/>
              <w:autoSpaceDE w:val="0"/>
              <w:autoSpaceDN w:val="0"/>
              <w:jc w:val="center"/>
              <w:rPr>
                <w:color w:val="000000"/>
              </w:rPr>
            </w:pPr>
            <w:r w:rsidRPr="00BE1F96">
              <w:rPr>
                <w:color w:val="000000"/>
              </w:rPr>
              <w:t>4</w:t>
            </w:r>
          </w:p>
        </w:tc>
        <w:tc>
          <w:tcPr>
            <w:tcW w:w="1134" w:type="dxa"/>
          </w:tcPr>
          <w:p w14:paraId="639558F6" w14:textId="77777777" w:rsidR="00443A18" w:rsidRPr="00BE1F96" w:rsidRDefault="00443A18" w:rsidP="00CC78C9">
            <w:pPr>
              <w:widowControl w:val="0"/>
              <w:autoSpaceDE w:val="0"/>
              <w:autoSpaceDN w:val="0"/>
              <w:jc w:val="center"/>
              <w:rPr>
                <w:color w:val="000000"/>
              </w:rPr>
            </w:pPr>
            <w:r w:rsidRPr="00BE1F96">
              <w:rPr>
                <w:color w:val="000000"/>
              </w:rPr>
              <w:t>5</w:t>
            </w:r>
          </w:p>
        </w:tc>
        <w:tc>
          <w:tcPr>
            <w:tcW w:w="1417" w:type="dxa"/>
          </w:tcPr>
          <w:p w14:paraId="7382B74C" w14:textId="77777777" w:rsidR="00443A18" w:rsidRPr="00BE1F96" w:rsidRDefault="00443A18" w:rsidP="00CC78C9">
            <w:pPr>
              <w:widowControl w:val="0"/>
              <w:autoSpaceDE w:val="0"/>
              <w:autoSpaceDN w:val="0"/>
              <w:jc w:val="center"/>
              <w:rPr>
                <w:color w:val="000000"/>
              </w:rPr>
            </w:pPr>
            <w:r w:rsidRPr="00BE1F96">
              <w:rPr>
                <w:color w:val="000000"/>
              </w:rPr>
              <w:t>6</w:t>
            </w:r>
          </w:p>
        </w:tc>
      </w:tr>
      <w:tr w:rsidR="00443A18" w14:paraId="37D6028B" w14:textId="77777777" w:rsidTr="00CC78C9">
        <w:tc>
          <w:tcPr>
            <w:tcW w:w="2547" w:type="dxa"/>
            <w:tcBorders>
              <w:top w:val="nil"/>
              <w:left w:val="single" w:sz="8" w:space="0" w:color="auto"/>
              <w:bottom w:val="single" w:sz="4" w:space="0" w:color="auto"/>
              <w:right w:val="single" w:sz="4" w:space="0" w:color="auto"/>
            </w:tcBorders>
            <w:shd w:val="clear" w:color="auto" w:fill="auto"/>
          </w:tcPr>
          <w:p w14:paraId="4A09EAD4" w14:textId="77777777" w:rsidR="00443A18" w:rsidRPr="00BE1F96" w:rsidRDefault="00443A18" w:rsidP="00CC78C9">
            <w:pPr>
              <w:widowControl w:val="0"/>
              <w:autoSpaceDE w:val="0"/>
              <w:autoSpaceDN w:val="0"/>
            </w:pPr>
            <w:r w:rsidRPr="004D620F">
              <w:rPr>
                <w:color w:val="000000"/>
              </w:rPr>
              <w:t>1. В ходе формирования и исполнения бюджета</w:t>
            </w:r>
          </w:p>
        </w:tc>
        <w:tc>
          <w:tcPr>
            <w:tcW w:w="1701" w:type="dxa"/>
            <w:tcBorders>
              <w:top w:val="nil"/>
              <w:left w:val="nil"/>
              <w:bottom w:val="single" w:sz="4" w:space="0" w:color="auto"/>
              <w:right w:val="single" w:sz="4" w:space="0" w:color="auto"/>
            </w:tcBorders>
            <w:shd w:val="clear" w:color="auto" w:fill="auto"/>
          </w:tcPr>
          <w:p w14:paraId="7982A559" w14:textId="77777777" w:rsidR="00443A18" w:rsidRPr="00BE1F96" w:rsidRDefault="00443A18" w:rsidP="00CC78C9">
            <w:pPr>
              <w:widowControl w:val="0"/>
              <w:autoSpaceDE w:val="0"/>
              <w:autoSpaceDN w:val="0"/>
              <w:jc w:val="center"/>
              <w:rPr>
                <w:color w:val="000000"/>
              </w:rPr>
            </w:pPr>
            <w:r w:rsidRPr="004D620F">
              <w:rPr>
                <w:color w:val="000000"/>
              </w:rPr>
              <w:t>3 346 020,4</w:t>
            </w:r>
          </w:p>
        </w:tc>
        <w:tc>
          <w:tcPr>
            <w:tcW w:w="1134" w:type="dxa"/>
            <w:tcBorders>
              <w:top w:val="nil"/>
              <w:left w:val="nil"/>
              <w:bottom w:val="single" w:sz="4" w:space="0" w:color="auto"/>
              <w:right w:val="single" w:sz="4" w:space="0" w:color="auto"/>
            </w:tcBorders>
            <w:shd w:val="clear" w:color="auto" w:fill="auto"/>
          </w:tcPr>
          <w:p w14:paraId="240E3B79" w14:textId="77777777" w:rsidR="00443A18" w:rsidRPr="00BE1F96" w:rsidRDefault="00443A18" w:rsidP="00CC78C9">
            <w:pPr>
              <w:widowControl w:val="0"/>
              <w:autoSpaceDE w:val="0"/>
              <w:autoSpaceDN w:val="0"/>
              <w:jc w:val="center"/>
              <w:rPr>
                <w:color w:val="000000"/>
              </w:rPr>
            </w:pPr>
            <w:r w:rsidRPr="004D620F">
              <w:rPr>
                <w:color w:val="000000"/>
              </w:rPr>
              <w:t>3,7</w:t>
            </w:r>
          </w:p>
        </w:tc>
        <w:tc>
          <w:tcPr>
            <w:tcW w:w="1701" w:type="dxa"/>
            <w:tcBorders>
              <w:top w:val="nil"/>
              <w:left w:val="nil"/>
              <w:bottom w:val="single" w:sz="4" w:space="0" w:color="auto"/>
              <w:right w:val="single" w:sz="4" w:space="0" w:color="auto"/>
            </w:tcBorders>
            <w:shd w:val="clear" w:color="auto" w:fill="auto"/>
          </w:tcPr>
          <w:p w14:paraId="510C5969" w14:textId="77777777" w:rsidR="00443A18" w:rsidRPr="00BE1F96" w:rsidRDefault="00443A18" w:rsidP="00CC78C9">
            <w:pPr>
              <w:widowControl w:val="0"/>
              <w:autoSpaceDE w:val="0"/>
              <w:autoSpaceDN w:val="0"/>
              <w:jc w:val="center"/>
              <w:rPr>
                <w:color w:val="000000"/>
              </w:rPr>
            </w:pPr>
            <w:r w:rsidRPr="004D620F">
              <w:rPr>
                <w:color w:val="000000"/>
              </w:rPr>
              <w:t>1</w:t>
            </w:r>
            <w:r>
              <w:rPr>
                <w:color w:val="000000"/>
              </w:rPr>
              <w:t> 564 940,1</w:t>
            </w:r>
          </w:p>
        </w:tc>
        <w:tc>
          <w:tcPr>
            <w:tcW w:w="1134" w:type="dxa"/>
            <w:tcBorders>
              <w:top w:val="nil"/>
              <w:left w:val="nil"/>
              <w:bottom w:val="single" w:sz="4" w:space="0" w:color="auto"/>
              <w:right w:val="single" w:sz="4" w:space="0" w:color="auto"/>
            </w:tcBorders>
            <w:shd w:val="clear" w:color="auto" w:fill="auto"/>
          </w:tcPr>
          <w:p w14:paraId="61CF03C8" w14:textId="77777777" w:rsidR="00443A18" w:rsidRPr="00BE1F96" w:rsidRDefault="00443A18" w:rsidP="00CC78C9">
            <w:pPr>
              <w:widowControl w:val="0"/>
              <w:autoSpaceDE w:val="0"/>
              <w:autoSpaceDN w:val="0"/>
              <w:jc w:val="center"/>
              <w:rPr>
                <w:color w:val="000000"/>
              </w:rPr>
            </w:pPr>
            <w:r w:rsidRPr="004D620F">
              <w:rPr>
                <w:color w:val="000000"/>
              </w:rPr>
              <w:t>1,8</w:t>
            </w:r>
          </w:p>
        </w:tc>
        <w:tc>
          <w:tcPr>
            <w:tcW w:w="1417" w:type="dxa"/>
            <w:tcBorders>
              <w:top w:val="nil"/>
              <w:left w:val="nil"/>
              <w:bottom w:val="single" w:sz="4" w:space="0" w:color="auto"/>
              <w:right w:val="single" w:sz="8" w:space="0" w:color="auto"/>
            </w:tcBorders>
            <w:shd w:val="clear" w:color="auto" w:fill="auto"/>
          </w:tcPr>
          <w:p w14:paraId="5DD10C69" w14:textId="77777777" w:rsidR="00443A18" w:rsidRPr="00BE1F96" w:rsidRDefault="00443A18" w:rsidP="00CC78C9">
            <w:pPr>
              <w:widowControl w:val="0"/>
              <w:autoSpaceDE w:val="0"/>
              <w:autoSpaceDN w:val="0"/>
              <w:jc w:val="center"/>
              <w:rPr>
                <w:color w:val="000000"/>
              </w:rPr>
            </w:pPr>
            <w:r w:rsidRPr="004D620F">
              <w:rPr>
                <w:color w:val="000000"/>
              </w:rPr>
              <w:t>4</w:t>
            </w:r>
            <w:r>
              <w:rPr>
                <w:color w:val="000000"/>
              </w:rPr>
              <w:t>6,8</w:t>
            </w:r>
          </w:p>
        </w:tc>
      </w:tr>
      <w:tr w:rsidR="00443A18" w14:paraId="1AB21316" w14:textId="77777777" w:rsidTr="00CC78C9">
        <w:tc>
          <w:tcPr>
            <w:tcW w:w="2547" w:type="dxa"/>
            <w:tcBorders>
              <w:top w:val="nil"/>
              <w:left w:val="single" w:sz="8" w:space="0" w:color="auto"/>
              <w:bottom w:val="single" w:sz="4" w:space="0" w:color="auto"/>
              <w:right w:val="single" w:sz="4" w:space="0" w:color="auto"/>
            </w:tcBorders>
            <w:shd w:val="clear" w:color="auto" w:fill="auto"/>
          </w:tcPr>
          <w:p w14:paraId="282C65A4" w14:textId="77777777" w:rsidR="00443A18" w:rsidRPr="00BE1F96" w:rsidRDefault="00443A18" w:rsidP="00CC78C9">
            <w:pPr>
              <w:widowControl w:val="0"/>
              <w:autoSpaceDE w:val="0"/>
              <w:autoSpaceDN w:val="0"/>
            </w:pPr>
            <w:r w:rsidRPr="004D620F">
              <w:rPr>
                <w:color w:val="000000"/>
              </w:rPr>
              <w:t>2. Ведени</w:t>
            </w:r>
            <w:r>
              <w:rPr>
                <w:color w:val="000000"/>
              </w:rPr>
              <w:t>е</w:t>
            </w:r>
            <w:r w:rsidRPr="004D620F">
              <w:rPr>
                <w:color w:val="000000"/>
              </w:rPr>
              <w:t xml:space="preserve"> учета, составления отчетности</w:t>
            </w:r>
          </w:p>
        </w:tc>
        <w:tc>
          <w:tcPr>
            <w:tcW w:w="1701" w:type="dxa"/>
            <w:tcBorders>
              <w:top w:val="nil"/>
              <w:left w:val="nil"/>
              <w:bottom w:val="single" w:sz="4" w:space="0" w:color="auto"/>
              <w:right w:val="single" w:sz="4" w:space="0" w:color="auto"/>
            </w:tcBorders>
            <w:shd w:val="clear" w:color="auto" w:fill="auto"/>
          </w:tcPr>
          <w:p w14:paraId="4A440192" w14:textId="77777777" w:rsidR="00443A18" w:rsidRPr="00BE1F96" w:rsidRDefault="00443A18" w:rsidP="00CC78C9">
            <w:pPr>
              <w:widowControl w:val="0"/>
              <w:autoSpaceDE w:val="0"/>
              <w:autoSpaceDN w:val="0"/>
              <w:jc w:val="center"/>
              <w:rPr>
                <w:color w:val="000000"/>
              </w:rPr>
            </w:pPr>
            <w:r>
              <w:rPr>
                <w:color w:val="000000"/>
              </w:rPr>
              <w:t>68 001 164,2</w:t>
            </w:r>
          </w:p>
        </w:tc>
        <w:tc>
          <w:tcPr>
            <w:tcW w:w="1134" w:type="dxa"/>
            <w:tcBorders>
              <w:top w:val="nil"/>
              <w:left w:val="nil"/>
              <w:bottom w:val="single" w:sz="4" w:space="0" w:color="auto"/>
              <w:right w:val="single" w:sz="4" w:space="0" w:color="auto"/>
            </w:tcBorders>
            <w:shd w:val="clear" w:color="auto" w:fill="auto"/>
          </w:tcPr>
          <w:p w14:paraId="2DFD1256" w14:textId="77777777" w:rsidR="00443A18" w:rsidRPr="00BE1F96" w:rsidRDefault="00443A18" w:rsidP="00CC78C9">
            <w:pPr>
              <w:widowControl w:val="0"/>
              <w:autoSpaceDE w:val="0"/>
              <w:autoSpaceDN w:val="0"/>
              <w:jc w:val="center"/>
              <w:rPr>
                <w:color w:val="000000"/>
              </w:rPr>
            </w:pPr>
            <w:r w:rsidRPr="004D620F">
              <w:rPr>
                <w:color w:val="000000"/>
              </w:rPr>
              <w:t>76,0</w:t>
            </w:r>
          </w:p>
        </w:tc>
        <w:tc>
          <w:tcPr>
            <w:tcW w:w="1701" w:type="dxa"/>
            <w:tcBorders>
              <w:top w:val="nil"/>
              <w:left w:val="nil"/>
              <w:bottom w:val="single" w:sz="4" w:space="0" w:color="auto"/>
              <w:right w:val="single" w:sz="4" w:space="0" w:color="auto"/>
            </w:tcBorders>
            <w:shd w:val="clear" w:color="auto" w:fill="auto"/>
          </w:tcPr>
          <w:p w14:paraId="60B52DFB" w14:textId="77777777" w:rsidR="00443A18" w:rsidRPr="00BE1F96" w:rsidRDefault="00443A18" w:rsidP="00CC78C9">
            <w:pPr>
              <w:widowControl w:val="0"/>
              <w:autoSpaceDE w:val="0"/>
              <w:autoSpaceDN w:val="0"/>
              <w:jc w:val="center"/>
              <w:rPr>
                <w:color w:val="000000"/>
              </w:rPr>
            </w:pPr>
            <w:r w:rsidRPr="004D620F">
              <w:rPr>
                <w:color w:val="000000"/>
              </w:rPr>
              <w:t>67</w:t>
            </w:r>
            <w:r>
              <w:rPr>
                <w:color w:val="000000"/>
              </w:rPr>
              <w:t> 987 050,7</w:t>
            </w:r>
          </w:p>
        </w:tc>
        <w:tc>
          <w:tcPr>
            <w:tcW w:w="1134" w:type="dxa"/>
            <w:tcBorders>
              <w:top w:val="nil"/>
              <w:left w:val="nil"/>
              <w:bottom w:val="single" w:sz="4" w:space="0" w:color="auto"/>
              <w:right w:val="single" w:sz="4" w:space="0" w:color="auto"/>
            </w:tcBorders>
            <w:shd w:val="clear" w:color="auto" w:fill="auto"/>
          </w:tcPr>
          <w:p w14:paraId="21B1CDA1" w14:textId="77777777" w:rsidR="00443A18" w:rsidRPr="00BE1F96" w:rsidRDefault="00443A18" w:rsidP="00CC78C9">
            <w:pPr>
              <w:widowControl w:val="0"/>
              <w:autoSpaceDE w:val="0"/>
              <w:autoSpaceDN w:val="0"/>
              <w:jc w:val="center"/>
              <w:rPr>
                <w:color w:val="000000"/>
              </w:rPr>
            </w:pPr>
            <w:r w:rsidRPr="004D620F">
              <w:rPr>
                <w:color w:val="000000"/>
              </w:rPr>
              <w:t>7</w:t>
            </w:r>
            <w:r>
              <w:rPr>
                <w:color w:val="000000"/>
              </w:rPr>
              <w:t>8,4</w:t>
            </w:r>
          </w:p>
        </w:tc>
        <w:tc>
          <w:tcPr>
            <w:tcW w:w="1417" w:type="dxa"/>
            <w:tcBorders>
              <w:top w:val="nil"/>
              <w:left w:val="nil"/>
              <w:bottom w:val="single" w:sz="4" w:space="0" w:color="auto"/>
              <w:right w:val="single" w:sz="8" w:space="0" w:color="auto"/>
            </w:tcBorders>
            <w:shd w:val="clear" w:color="auto" w:fill="auto"/>
          </w:tcPr>
          <w:p w14:paraId="3D2A4BFE" w14:textId="77777777" w:rsidR="00443A18" w:rsidRPr="00BE1F96" w:rsidRDefault="00443A18" w:rsidP="00CC78C9">
            <w:pPr>
              <w:widowControl w:val="0"/>
              <w:autoSpaceDE w:val="0"/>
              <w:autoSpaceDN w:val="0"/>
              <w:jc w:val="center"/>
              <w:rPr>
                <w:color w:val="000000"/>
              </w:rPr>
            </w:pPr>
            <w:r w:rsidRPr="004D620F">
              <w:rPr>
                <w:color w:val="000000"/>
              </w:rPr>
              <w:t>99,9</w:t>
            </w:r>
          </w:p>
        </w:tc>
      </w:tr>
      <w:tr w:rsidR="00443A18" w14:paraId="0D0D5504" w14:textId="77777777" w:rsidTr="00CC78C9">
        <w:tc>
          <w:tcPr>
            <w:tcW w:w="2547" w:type="dxa"/>
            <w:tcBorders>
              <w:top w:val="nil"/>
              <w:left w:val="single" w:sz="8" w:space="0" w:color="auto"/>
              <w:bottom w:val="single" w:sz="4" w:space="0" w:color="auto"/>
              <w:right w:val="single" w:sz="4" w:space="0" w:color="auto"/>
            </w:tcBorders>
            <w:shd w:val="clear" w:color="auto" w:fill="auto"/>
          </w:tcPr>
          <w:p w14:paraId="3C92F53B" w14:textId="77777777" w:rsidR="00443A18" w:rsidRPr="00BE1F96" w:rsidRDefault="00443A18" w:rsidP="00CC78C9">
            <w:pPr>
              <w:widowControl w:val="0"/>
              <w:autoSpaceDE w:val="0"/>
              <w:autoSpaceDN w:val="0"/>
            </w:pPr>
            <w:r w:rsidRPr="004D620F">
              <w:rPr>
                <w:color w:val="000000"/>
              </w:rPr>
              <w:t>3. В сфере управления и распоряжения муниципальной собственностью</w:t>
            </w:r>
          </w:p>
        </w:tc>
        <w:tc>
          <w:tcPr>
            <w:tcW w:w="1701" w:type="dxa"/>
            <w:tcBorders>
              <w:top w:val="nil"/>
              <w:left w:val="nil"/>
              <w:bottom w:val="single" w:sz="4" w:space="0" w:color="auto"/>
              <w:right w:val="single" w:sz="4" w:space="0" w:color="auto"/>
            </w:tcBorders>
            <w:shd w:val="clear" w:color="auto" w:fill="auto"/>
          </w:tcPr>
          <w:p w14:paraId="6CD6A1C9" w14:textId="77777777" w:rsidR="00443A18" w:rsidRPr="00BE1F96" w:rsidRDefault="00443A18" w:rsidP="00CC78C9">
            <w:pPr>
              <w:widowControl w:val="0"/>
              <w:autoSpaceDE w:val="0"/>
              <w:autoSpaceDN w:val="0"/>
              <w:jc w:val="center"/>
              <w:rPr>
                <w:color w:val="000000"/>
              </w:rPr>
            </w:pPr>
            <w:r>
              <w:rPr>
                <w:color w:val="000000"/>
              </w:rPr>
              <w:t>17 656 892,8</w:t>
            </w:r>
          </w:p>
        </w:tc>
        <w:tc>
          <w:tcPr>
            <w:tcW w:w="1134" w:type="dxa"/>
            <w:tcBorders>
              <w:top w:val="nil"/>
              <w:left w:val="nil"/>
              <w:bottom w:val="single" w:sz="4" w:space="0" w:color="auto"/>
              <w:right w:val="single" w:sz="4" w:space="0" w:color="auto"/>
            </w:tcBorders>
            <w:shd w:val="clear" w:color="auto" w:fill="auto"/>
          </w:tcPr>
          <w:p w14:paraId="0109958F" w14:textId="77777777" w:rsidR="00443A18" w:rsidRPr="00BE1F96" w:rsidRDefault="00443A18" w:rsidP="00CC78C9">
            <w:pPr>
              <w:widowControl w:val="0"/>
              <w:autoSpaceDE w:val="0"/>
              <w:autoSpaceDN w:val="0"/>
              <w:jc w:val="center"/>
              <w:rPr>
                <w:color w:val="000000"/>
              </w:rPr>
            </w:pPr>
            <w:r w:rsidRPr="004D620F">
              <w:rPr>
                <w:color w:val="000000"/>
              </w:rPr>
              <w:t>19,7</w:t>
            </w:r>
          </w:p>
        </w:tc>
        <w:tc>
          <w:tcPr>
            <w:tcW w:w="1701" w:type="dxa"/>
            <w:tcBorders>
              <w:top w:val="nil"/>
              <w:left w:val="nil"/>
              <w:bottom w:val="single" w:sz="4" w:space="0" w:color="auto"/>
              <w:right w:val="single" w:sz="4" w:space="0" w:color="auto"/>
            </w:tcBorders>
            <w:shd w:val="clear" w:color="auto" w:fill="auto"/>
          </w:tcPr>
          <w:p w14:paraId="67BB3409" w14:textId="77777777" w:rsidR="00443A18" w:rsidRPr="00BE1F96" w:rsidRDefault="00443A18" w:rsidP="00CC78C9">
            <w:pPr>
              <w:widowControl w:val="0"/>
              <w:autoSpaceDE w:val="0"/>
              <w:autoSpaceDN w:val="0"/>
              <w:jc w:val="center"/>
              <w:rPr>
                <w:color w:val="000000"/>
              </w:rPr>
            </w:pPr>
            <w:r>
              <w:rPr>
                <w:color w:val="000000"/>
              </w:rPr>
              <w:t>17 023 071,6</w:t>
            </w:r>
          </w:p>
        </w:tc>
        <w:tc>
          <w:tcPr>
            <w:tcW w:w="1134" w:type="dxa"/>
            <w:tcBorders>
              <w:top w:val="nil"/>
              <w:left w:val="nil"/>
              <w:bottom w:val="single" w:sz="4" w:space="0" w:color="auto"/>
              <w:right w:val="single" w:sz="4" w:space="0" w:color="auto"/>
            </w:tcBorders>
            <w:shd w:val="clear" w:color="auto" w:fill="auto"/>
          </w:tcPr>
          <w:p w14:paraId="13C83A1B" w14:textId="77777777" w:rsidR="00443A18" w:rsidRPr="00BE1F96" w:rsidRDefault="00443A18" w:rsidP="00CC78C9">
            <w:pPr>
              <w:widowControl w:val="0"/>
              <w:autoSpaceDE w:val="0"/>
              <w:autoSpaceDN w:val="0"/>
              <w:jc w:val="center"/>
              <w:rPr>
                <w:color w:val="000000"/>
              </w:rPr>
            </w:pPr>
            <w:r w:rsidRPr="004D620F">
              <w:rPr>
                <w:color w:val="000000"/>
              </w:rPr>
              <w:t>19,6</w:t>
            </w:r>
          </w:p>
        </w:tc>
        <w:tc>
          <w:tcPr>
            <w:tcW w:w="1417" w:type="dxa"/>
            <w:tcBorders>
              <w:top w:val="nil"/>
              <w:left w:val="nil"/>
              <w:bottom w:val="single" w:sz="4" w:space="0" w:color="auto"/>
              <w:right w:val="single" w:sz="8" w:space="0" w:color="auto"/>
            </w:tcBorders>
            <w:shd w:val="clear" w:color="auto" w:fill="auto"/>
          </w:tcPr>
          <w:p w14:paraId="0369CDEB" w14:textId="77777777" w:rsidR="00443A18" w:rsidRPr="00BE1F96" w:rsidRDefault="00443A18" w:rsidP="00CC78C9">
            <w:pPr>
              <w:widowControl w:val="0"/>
              <w:autoSpaceDE w:val="0"/>
              <w:autoSpaceDN w:val="0"/>
              <w:jc w:val="center"/>
              <w:rPr>
                <w:color w:val="000000"/>
              </w:rPr>
            </w:pPr>
            <w:r w:rsidRPr="004D620F">
              <w:rPr>
                <w:color w:val="000000"/>
              </w:rPr>
              <w:t>96,4</w:t>
            </w:r>
          </w:p>
        </w:tc>
      </w:tr>
      <w:tr w:rsidR="00443A18" w14:paraId="1B800053" w14:textId="77777777" w:rsidTr="00CC78C9">
        <w:tc>
          <w:tcPr>
            <w:tcW w:w="2547" w:type="dxa"/>
            <w:tcBorders>
              <w:top w:val="nil"/>
              <w:left w:val="single" w:sz="8" w:space="0" w:color="auto"/>
              <w:bottom w:val="single" w:sz="4" w:space="0" w:color="auto"/>
              <w:right w:val="single" w:sz="4" w:space="0" w:color="auto"/>
            </w:tcBorders>
            <w:shd w:val="clear" w:color="auto" w:fill="auto"/>
          </w:tcPr>
          <w:p w14:paraId="5383271C" w14:textId="77777777" w:rsidR="00443A18" w:rsidRPr="00BE1F96" w:rsidRDefault="00443A18" w:rsidP="00CC78C9">
            <w:pPr>
              <w:widowControl w:val="0"/>
              <w:autoSpaceDE w:val="0"/>
              <w:autoSpaceDN w:val="0"/>
            </w:pPr>
            <w:r w:rsidRPr="004D620F">
              <w:rPr>
                <w:color w:val="000000"/>
              </w:rPr>
              <w:t>4. При осуществлении закупок</w:t>
            </w:r>
          </w:p>
        </w:tc>
        <w:tc>
          <w:tcPr>
            <w:tcW w:w="1701" w:type="dxa"/>
            <w:tcBorders>
              <w:top w:val="nil"/>
              <w:left w:val="nil"/>
              <w:bottom w:val="single" w:sz="4" w:space="0" w:color="auto"/>
              <w:right w:val="single" w:sz="4" w:space="0" w:color="auto"/>
            </w:tcBorders>
            <w:shd w:val="clear" w:color="auto" w:fill="auto"/>
          </w:tcPr>
          <w:p w14:paraId="698040E6" w14:textId="77777777" w:rsidR="00443A18" w:rsidRPr="00BE1F96" w:rsidRDefault="00443A18" w:rsidP="00CC78C9">
            <w:pPr>
              <w:widowControl w:val="0"/>
              <w:autoSpaceDE w:val="0"/>
              <w:autoSpaceDN w:val="0"/>
              <w:jc w:val="center"/>
              <w:rPr>
                <w:color w:val="000000"/>
              </w:rPr>
            </w:pPr>
            <w:r w:rsidRPr="004D620F">
              <w:rPr>
                <w:color w:val="000000"/>
              </w:rPr>
              <w:t>249 629,3</w:t>
            </w:r>
          </w:p>
        </w:tc>
        <w:tc>
          <w:tcPr>
            <w:tcW w:w="1134" w:type="dxa"/>
            <w:tcBorders>
              <w:top w:val="nil"/>
              <w:left w:val="nil"/>
              <w:bottom w:val="single" w:sz="4" w:space="0" w:color="auto"/>
              <w:right w:val="single" w:sz="4" w:space="0" w:color="auto"/>
            </w:tcBorders>
            <w:shd w:val="clear" w:color="auto" w:fill="auto"/>
          </w:tcPr>
          <w:p w14:paraId="7846AEB0" w14:textId="77777777" w:rsidR="00443A18" w:rsidRPr="00BE1F96" w:rsidRDefault="00443A18" w:rsidP="00CC78C9">
            <w:pPr>
              <w:widowControl w:val="0"/>
              <w:autoSpaceDE w:val="0"/>
              <w:autoSpaceDN w:val="0"/>
              <w:jc w:val="center"/>
              <w:rPr>
                <w:color w:val="000000"/>
              </w:rPr>
            </w:pPr>
            <w:r w:rsidRPr="004D620F">
              <w:rPr>
                <w:color w:val="000000"/>
              </w:rPr>
              <w:t>0,3</w:t>
            </w:r>
          </w:p>
        </w:tc>
        <w:tc>
          <w:tcPr>
            <w:tcW w:w="1701" w:type="dxa"/>
            <w:tcBorders>
              <w:top w:val="nil"/>
              <w:left w:val="nil"/>
              <w:bottom w:val="single" w:sz="4" w:space="0" w:color="auto"/>
              <w:right w:val="single" w:sz="4" w:space="0" w:color="auto"/>
            </w:tcBorders>
            <w:shd w:val="clear" w:color="auto" w:fill="auto"/>
          </w:tcPr>
          <w:p w14:paraId="4AA88ECC" w14:textId="77777777" w:rsidR="00443A18" w:rsidRPr="00BE1F96" w:rsidRDefault="00443A18" w:rsidP="00CC78C9">
            <w:pPr>
              <w:widowControl w:val="0"/>
              <w:autoSpaceDE w:val="0"/>
              <w:autoSpaceDN w:val="0"/>
              <w:jc w:val="center"/>
              <w:rPr>
                <w:color w:val="000000"/>
              </w:rPr>
            </w:pPr>
            <w:r>
              <w:rPr>
                <w:color w:val="000000"/>
              </w:rPr>
              <w:t>185 061,6</w:t>
            </w:r>
          </w:p>
        </w:tc>
        <w:tc>
          <w:tcPr>
            <w:tcW w:w="1134" w:type="dxa"/>
            <w:tcBorders>
              <w:top w:val="nil"/>
              <w:left w:val="nil"/>
              <w:bottom w:val="single" w:sz="4" w:space="0" w:color="auto"/>
              <w:right w:val="single" w:sz="4" w:space="0" w:color="auto"/>
            </w:tcBorders>
            <w:shd w:val="clear" w:color="auto" w:fill="auto"/>
          </w:tcPr>
          <w:p w14:paraId="3F7B0180" w14:textId="77777777" w:rsidR="00443A18" w:rsidRPr="00BE1F96" w:rsidRDefault="00443A18" w:rsidP="00CC78C9">
            <w:pPr>
              <w:widowControl w:val="0"/>
              <w:autoSpaceDE w:val="0"/>
              <w:autoSpaceDN w:val="0"/>
              <w:jc w:val="center"/>
              <w:rPr>
                <w:color w:val="000000"/>
              </w:rPr>
            </w:pPr>
            <w:r w:rsidRPr="004D620F">
              <w:rPr>
                <w:color w:val="000000"/>
              </w:rPr>
              <w:t>0,2</w:t>
            </w:r>
          </w:p>
        </w:tc>
        <w:tc>
          <w:tcPr>
            <w:tcW w:w="1417" w:type="dxa"/>
            <w:tcBorders>
              <w:top w:val="nil"/>
              <w:left w:val="nil"/>
              <w:bottom w:val="single" w:sz="4" w:space="0" w:color="auto"/>
              <w:right w:val="single" w:sz="8" w:space="0" w:color="auto"/>
            </w:tcBorders>
            <w:shd w:val="clear" w:color="auto" w:fill="auto"/>
          </w:tcPr>
          <w:p w14:paraId="6CF559B9" w14:textId="77777777" w:rsidR="00443A18" w:rsidRPr="00BE1F96" w:rsidRDefault="00443A18" w:rsidP="00CC78C9">
            <w:pPr>
              <w:widowControl w:val="0"/>
              <w:autoSpaceDE w:val="0"/>
              <w:autoSpaceDN w:val="0"/>
              <w:jc w:val="center"/>
              <w:rPr>
                <w:color w:val="000000"/>
              </w:rPr>
            </w:pPr>
            <w:r w:rsidRPr="004D620F">
              <w:rPr>
                <w:color w:val="000000"/>
              </w:rPr>
              <w:t>74,1</w:t>
            </w:r>
          </w:p>
        </w:tc>
      </w:tr>
      <w:tr w:rsidR="00443A18" w14:paraId="00F585A2" w14:textId="77777777" w:rsidTr="00CC78C9">
        <w:tc>
          <w:tcPr>
            <w:tcW w:w="2547" w:type="dxa"/>
            <w:tcBorders>
              <w:top w:val="nil"/>
              <w:left w:val="single" w:sz="8" w:space="0" w:color="auto"/>
              <w:bottom w:val="single" w:sz="4" w:space="0" w:color="auto"/>
              <w:right w:val="single" w:sz="4" w:space="0" w:color="auto"/>
            </w:tcBorders>
            <w:shd w:val="clear" w:color="auto" w:fill="auto"/>
          </w:tcPr>
          <w:p w14:paraId="18993C35" w14:textId="77777777" w:rsidR="00443A18" w:rsidRPr="00BE1F96" w:rsidRDefault="00443A18" w:rsidP="00CC78C9">
            <w:pPr>
              <w:widowControl w:val="0"/>
              <w:autoSpaceDE w:val="0"/>
              <w:autoSpaceDN w:val="0"/>
            </w:pPr>
            <w:r w:rsidRPr="004D620F">
              <w:rPr>
                <w:color w:val="000000"/>
              </w:rPr>
              <w:t>5. Неэффективные расходы</w:t>
            </w:r>
          </w:p>
        </w:tc>
        <w:tc>
          <w:tcPr>
            <w:tcW w:w="1701" w:type="dxa"/>
            <w:tcBorders>
              <w:top w:val="nil"/>
              <w:left w:val="nil"/>
              <w:bottom w:val="single" w:sz="4" w:space="0" w:color="auto"/>
              <w:right w:val="single" w:sz="4" w:space="0" w:color="auto"/>
            </w:tcBorders>
            <w:shd w:val="clear" w:color="auto" w:fill="auto"/>
          </w:tcPr>
          <w:p w14:paraId="49A77EBE" w14:textId="77777777" w:rsidR="00443A18" w:rsidRPr="00BE1F96" w:rsidRDefault="00443A18" w:rsidP="00CC78C9">
            <w:pPr>
              <w:widowControl w:val="0"/>
              <w:autoSpaceDE w:val="0"/>
              <w:autoSpaceDN w:val="0"/>
              <w:jc w:val="center"/>
              <w:rPr>
                <w:color w:val="000000"/>
              </w:rPr>
            </w:pPr>
            <w:r>
              <w:rPr>
                <w:color w:val="000000"/>
              </w:rPr>
              <w:t>278 275,8</w:t>
            </w:r>
          </w:p>
        </w:tc>
        <w:tc>
          <w:tcPr>
            <w:tcW w:w="1134" w:type="dxa"/>
            <w:tcBorders>
              <w:top w:val="nil"/>
              <w:left w:val="nil"/>
              <w:bottom w:val="single" w:sz="4" w:space="0" w:color="auto"/>
              <w:right w:val="single" w:sz="4" w:space="0" w:color="auto"/>
            </w:tcBorders>
            <w:shd w:val="clear" w:color="auto" w:fill="auto"/>
          </w:tcPr>
          <w:p w14:paraId="39B60F6C" w14:textId="77777777" w:rsidR="00443A18" w:rsidRPr="00BE1F96" w:rsidRDefault="00443A18" w:rsidP="00CC78C9">
            <w:pPr>
              <w:widowControl w:val="0"/>
              <w:autoSpaceDE w:val="0"/>
              <w:autoSpaceDN w:val="0"/>
              <w:jc w:val="center"/>
              <w:rPr>
                <w:color w:val="000000"/>
              </w:rPr>
            </w:pPr>
            <w:r w:rsidRPr="004D620F">
              <w:rPr>
                <w:color w:val="000000"/>
              </w:rPr>
              <w:t>0,3</w:t>
            </w:r>
          </w:p>
        </w:tc>
        <w:tc>
          <w:tcPr>
            <w:tcW w:w="1701" w:type="dxa"/>
            <w:tcBorders>
              <w:top w:val="nil"/>
              <w:left w:val="nil"/>
              <w:bottom w:val="single" w:sz="4" w:space="0" w:color="auto"/>
              <w:right w:val="single" w:sz="4" w:space="0" w:color="auto"/>
            </w:tcBorders>
            <w:shd w:val="clear" w:color="auto" w:fill="auto"/>
          </w:tcPr>
          <w:p w14:paraId="187A7841" w14:textId="77777777" w:rsidR="00443A18" w:rsidRPr="00BE1F96" w:rsidRDefault="00443A18" w:rsidP="00CC78C9">
            <w:pPr>
              <w:widowControl w:val="0"/>
              <w:autoSpaceDE w:val="0"/>
              <w:autoSpaceDN w:val="0"/>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tcPr>
          <w:p w14:paraId="2D641D2C" w14:textId="77777777" w:rsidR="00443A18" w:rsidRPr="00BE1F96" w:rsidRDefault="00443A18" w:rsidP="00CC78C9">
            <w:pPr>
              <w:widowControl w:val="0"/>
              <w:autoSpaceDE w:val="0"/>
              <w:autoSpaceDN w:val="0"/>
              <w:jc w:val="center"/>
              <w:rPr>
                <w:color w:val="000000"/>
              </w:rPr>
            </w:pPr>
            <w:r>
              <w:rPr>
                <w:color w:val="000000"/>
              </w:rPr>
              <w:t>-</w:t>
            </w:r>
          </w:p>
        </w:tc>
        <w:tc>
          <w:tcPr>
            <w:tcW w:w="1417" w:type="dxa"/>
            <w:tcBorders>
              <w:top w:val="nil"/>
              <w:left w:val="nil"/>
              <w:bottom w:val="single" w:sz="4" w:space="0" w:color="auto"/>
              <w:right w:val="single" w:sz="8" w:space="0" w:color="auto"/>
            </w:tcBorders>
            <w:shd w:val="clear" w:color="auto" w:fill="auto"/>
          </w:tcPr>
          <w:p w14:paraId="74BFE65D" w14:textId="77777777" w:rsidR="00443A18" w:rsidRPr="00BE1F96" w:rsidRDefault="00443A18" w:rsidP="00CC78C9">
            <w:pPr>
              <w:widowControl w:val="0"/>
              <w:autoSpaceDE w:val="0"/>
              <w:autoSpaceDN w:val="0"/>
              <w:jc w:val="center"/>
              <w:rPr>
                <w:color w:val="000000"/>
              </w:rPr>
            </w:pPr>
            <w:r w:rsidRPr="004D620F">
              <w:rPr>
                <w:color w:val="000000"/>
              </w:rPr>
              <w:t>0,0</w:t>
            </w:r>
          </w:p>
        </w:tc>
      </w:tr>
      <w:tr w:rsidR="00443A18" w14:paraId="0CE8F3EE" w14:textId="77777777" w:rsidTr="00CC78C9">
        <w:tc>
          <w:tcPr>
            <w:tcW w:w="2547" w:type="dxa"/>
            <w:tcBorders>
              <w:top w:val="nil"/>
              <w:left w:val="single" w:sz="8" w:space="0" w:color="auto"/>
              <w:bottom w:val="single" w:sz="4" w:space="0" w:color="auto"/>
              <w:right w:val="single" w:sz="4" w:space="0" w:color="auto"/>
            </w:tcBorders>
            <w:shd w:val="clear" w:color="auto" w:fill="auto"/>
          </w:tcPr>
          <w:p w14:paraId="66145777" w14:textId="77777777" w:rsidR="00443A18" w:rsidRPr="00BE1F96" w:rsidRDefault="00443A18" w:rsidP="00CC78C9">
            <w:pPr>
              <w:widowControl w:val="0"/>
              <w:autoSpaceDE w:val="0"/>
              <w:autoSpaceDN w:val="0"/>
            </w:pPr>
            <w:r w:rsidRPr="004D620F">
              <w:rPr>
                <w:color w:val="000000"/>
              </w:rPr>
              <w:t>ИТОГО</w:t>
            </w:r>
          </w:p>
        </w:tc>
        <w:tc>
          <w:tcPr>
            <w:tcW w:w="1701" w:type="dxa"/>
            <w:tcBorders>
              <w:top w:val="nil"/>
              <w:left w:val="nil"/>
              <w:bottom w:val="single" w:sz="4" w:space="0" w:color="auto"/>
              <w:right w:val="single" w:sz="4" w:space="0" w:color="auto"/>
            </w:tcBorders>
            <w:shd w:val="clear" w:color="auto" w:fill="auto"/>
          </w:tcPr>
          <w:p w14:paraId="356C523D" w14:textId="77777777" w:rsidR="00443A18" w:rsidRPr="00BE1F96" w:rsidRDefault="00443A18" w:rsidP="00CC78C9">
            <w:pPr>
              <w:widowControl w:val="0"/>
              <w:autoSpaceDE w:val="0"/>
              <w:autoSpaceDN w:val="0"/>
              <w:jc w:val="center"/>
              <w:rPr>
                <w:color w:val="000000"/>
              </w:rPr>
            </w:pPr>
            <w:r w:rsidRPr="004D620F">
              <w:rPr>
                <w:color w:val="000000"/>
              </w:rPr>
              <w:t>89 531 982,5</w:t>
            </w:r>
          </w:p>
        </w:tc>
        <w:tc>
          <w:tcPr>
            <w:tcW w:w="1134" w:type="dxa"/>
            <w:tcBorders>
              <w:top w:val="nil"/>
              <w:left w:val="nil"/>
              <w:bottom w:val="single" w:sz="4" w:space="0" w:color="auto"/>
              <w:right w:val="single" w:sz="4" w:space="0" w:color="auto"/>
            </w:tcBorders>
            <w:shd w:val="clear" w:color="auto" w:fill="auto"/>
          </w:tcPr>
          <w:p w14:paraId="179BC395" w14:textId="77777777" w:rsidR="00443A18" w:rsidRPr="00BE1F96" w:rsidRDefault="00443A18" w:rsidP="00CC78C9">
            <w:pPr>
              <w:widowControl w:val="0"/>
              <w:autoSpaceDE w:val="0"/>
              <w:autoSpaceDN w:val="0"/>
              <w:jc w:val="center"/>
              <w:rPr>
                <w:color w:val="000000"/>
              </w:rPr>
            </w:pPr>
            <w:r w:rsidRPr="004D620F">
              <w:rPr>
                <w:color w:val="000000"/>
              </w:rPr>
              <w:t>100,0</w:t>
            </w:r>
          </w:p>
        </w:tc>
        <w:tc>
          <w:tcPr>
            <w:tcW w:w="1701" w:type="dxa"/>
            <w:tcBorders>
              <w:top w:val="nil"/>
              <w:left w:val="nil"/>
              <w:bottom w:val="single" w:sz="4" w:space="0" w:color="auto"/>
              <w:right w:val="single" w:sz="4" w:space="0" w:color="auto"/>
            </w:tcBorders>
            <w:shd w:val="clear" w:color="auto" w:fill="auto"/>
          </w:tcPr>
          <w:p w14:paraId="4DAAE14D" w14:textId="77777777" w:rsidR="00443A18" w:rsidRPr="00BE1F96" w:rsidRDefault="00443A18" w:rsidP="00CC78C9">
            <w:pPr>
              <w:widowControl w:val="0"/>
              <w:autoSpaceDE w:val="0"/>
              <w:autoSpaceDN w:val="0"/>
              <w:jc w:val="center"/>
              <w:rPr>
                <w:color w:val="000000"/>
              </w:rPr>
            </w:pPr>
            <w:r w:rsidRPr="004D620F">
              <w:rPr>
                <w:color w:val="000000"/>
              </w:rPr>
              <w:t>86</w:t>
            </w:r>
            <w:r>
              <w:rPr>
                <w:color w:val="000000"/>
              </w:rPr>
              <w:t> 760 124,0</w:t>
            </w:r>
          </w:p>
        </w:tc>
        <w:tc>
          <w:tcPr>
            <w:tcW w:w="1134" w:type="dxa"/>
            <w:tcBorders>
              <w:top w:val="nil"/>
              <w:left w:val="nil"/>
              <w:bottom w:val="single" w:sz="4" w:space="0" w:color="auto"/>
              <w:right w:val="single" w:sz="4" w:space="0" w:color="auto"/>
            </w:tcBorders>
            <w:shd w:val="clear" w:color="auto" w:fill="auto"/>
          </w:tcPr>
          <w:p w14:paraId="2F922D53" w14:textId="77777777" w:rsidR="00443A18" w:rsidRPr="00BE1F96" w:rsidRDefault="00443A18" w:rsidP="00CC78C9">
            <w:pPr>
              <w:widowControl w:val="0"/>
              <w:autoSpaceDE w:val="0"/>
              <w:autoSpaceDN w:val="0"/>
              <w:jc w:val="center"/>
              <w:rPr>
                <w:color w:val="000000"/>
              </w:rPr>
            </w:pPr>
            <w:r w:rsidRPr="004D620F">
              <w:rPr>
                <w:color w:val="000000"/>
              </w:rPr>
              <w:t>100,0</w:t>
            </w:r>
          </w:p>
        </w:tc>
        <w:tc>
          <w:tcPr>
            <w:tcW w:w="1417" w:type="dxa"/>
            <w:tcBorders>
              <w:top w:val="nil"/>
              <w:left w:val="nil"/>
              <w:bottom w:val="single" w:sz="4" w:space="0" w:color="auto"/>
              <w:right w:val="single" w:sz="8" w:space="0" w:color="auto"/>
            </w:tcBorders>
            <w:shd w:val="clear" w:color="auto" w:fill="auto"/>
          </w:tcPr>
          <w:p w14:paraId="15E1A7A4" w14:textId="77777777" w:rsidR="00443A18" w:rsidRPr="00BE1F96" w:rsidRDefault="00443A18" w:rsidP="00CC78C9">
            <w:pPr>
              <w:widowControl w:val="0"/>
              <w:autoSpaceDE w:val="0"/>
              <w:autoSpaceDN w:val="0"/>
              <w:jc w:val="center"/>
              <w:rPr>
                <w:color w:val="000000"/>
              </w:rPr>
            </w:pPr>
            <w:r>
              <w:rPr>
                <w:color w:val="000000"/>
              </w:rPr>
              <w:t>97,0</w:t>
            </w:r>
          </w:p>
        </w:tc>
      </w:tr>
      <w:tr w:rsidR="00443A18" w14:paraId="65463DA1" w14:textId="77777777" w:rsidTr="00CC78C9">
        <w:tc>
          <w:tcPr>
            <w:tcW w:w="2547" w:type="dxa"/>
            <w:tcBorders>
              <w:top w:val="nil"/>
              <w:left w:val="single" w:sz="8" w:space="0" w:color="auto"/>
              <w:bottom w:val="single" w:sz="8" w:space="0" w:color="auto"/>
              <w:right w:val="single" w:sz="4" w:space="0" w:color="auto"/>
            </w:tcBorders>
            <w:shd w:val="clear" w:color="auto" w:fill="auto"/>
          </w:tcPr>
          <w:p w14:paraId="5FE2B186" w14:textId="77777777" w:rsidR="00443A18" w:rsidRPr="00BE1F96" w:rsidRDefault="00443A18" w:rsidP="00CC78C9">
            <w:pPr>
              <w:widowControl w:val="0"/>
              <w:autoSpaceDE w:val="0"/>
              <w:autoSpaceDN w:val="0"/>
            </w:pPr>
            <w:r w:rsidRPr="004D620F">
              <w:rPr>
                <w:color w:val="000000"/>
              </w:rPr>
              <w:t>Устранено нарушений</w:t>
            </w:r>
            <w:r>
              <w:rPr>
                <w:color w:val="000000"/>
              </w:rPr>
              <w:t xml:space="preserve"> </w:t>
            </w:r>
            <w:r w:rsidRPr="004D620F">
              <w:rPr>
                <w:color w:val="000000"/>
              </w:rPr>
              <w:t>предшествующи</w:t>
            </w:r>
            <w:r>
              <w:rPr>
                <w:color w:val="000000"/>
              </w:rPr>
              <w:t>х</w:t>
            </w:r>
            <w:r w:rsidRPr="004D620F">
              <w:rPr>
                <w:color w:val="000000"/>
              </w:rPr>
              <w:t xml:space="preserve"> период</w:t>
            </w:r>
            <w:r>
              <w:rPr>
                <w:color w:val="000000"/>
              </w:rPr>
              <w:t>ов</w:t>
            </w:r>
          </w:p>
        </w:tc>
        <w:tc>
          <w:tcPr>
            <w:tcW w:w="1701" w:type="dxa"/>
            <w:tcBorders>
              <w:top w:val="nil"/>
              <w:left w:val="nil"/>
              <w:bottom w:val="single" w:sz="8" w:space="0" w:color="auto"/>
              <w:right w:val="single" w:sz="4" w:space="0" w:color="auto"/>
            </w:tcBorders>
            <w:shd w:val="clear" w:color="auto" w:fill="auto"/>
          </w:tcPr>
          <w:p w14:paraId="16C14723" w14:textId="77777777" w:rsidR="00443A18" w:rsidRPr="00BE1F96" w:rsidRDefault="00443A18" w:rsidP="00CC78C9">
            <w:pPr>
              <w:widowControl w:val="0"/>
              <w:autoSpaceDE w:val="0"/>
              <w:autoSpaceDN w:val="0"/>
              <w:jc w:val="center"/>
              <w:rPr>
                <w:color w:val="000000"/>
              </w:rPr>
            </w:pPr>
            <w:r w:rsidRPr="004D620F">
              <w:rPr>
                <w:color w:val="000000"/>
              </w:rPr>
              <w:t> </w:t>
            </w:r>
          </w:p>
        </w:tc>
        <w:tc>
          <w:tcPr>
            <w:tcW w:w="1134" w:type="dxa"/>
            <w:tcBorders>
              <w:top w:val="nil"/>
              <w:left w:val="nil"/>
              <w:bottom w:val="single" w:sz="8" w:space="0" w:color="auto"/>
              <w:right w:val="single" w:sz="4" w:space="0" w:color="auto"/>
            </w:tcBorders>
            <w:shd w:val="clear" w:color="auto" w:fill="auto"/>
          </w:tcPr>
          <w:p w14:paraId="0FD2BAF2" w14:textId="77777777" w:rsidR="00443A18" w:rsidRPr="00BE1F96" w:rsidRDefault="00443A18" w:rsidP="00CC78C9">
            <w:pPr>
              <w:widowControl w:val="0"/>
              <w:autoSpaceDE w:val="0"/>
              <w:autoSpaceDN w:val="0"/>
              <w:jc w:val="center"/>
              <w:rPr>
                <w:color w:val="000000"/>
              </w:rPr>
            </w:pPr>
            <w:r w:rsidRPr="004D620F">
              <w:rPr>
                <w:color w:val="000000"/>
              </w:rPr>
              <w:t> </w:t>
            </w:r>
          </w:p>
        </w:tc>
        <w:tc>
          <w:tcPr>
            <w:tcW w:w="1701" w:type="dxa"/>
            <w:tcBorders>
              <w:top w:val="nil"/>
              <w:left w:val="nil"/>
              <w:bottom w:val="single" w:sz="8" w:space="0" w:color="auto"/>
              <w:right w:val="single" w:sz="4" w:space="0" w:color="auto"/>
            </w:tcBorders>
            <w:shd w:val="clear" w:color="auto" w:fill="auto"/>
          </w:tcPr>
          <w:p w14:paraId="225A965B" w14:textId="77777777" w:rsidR="00443A18" w:rsidRPr="00BE1F96" w:rsidRDefault="00443A18" w:rsidP="00CC78C9">
            <w:pPr>
              <w:widowControl w:val="0"/>
              <w:autoSpaceDE w:val="0"/>
              <w:autoSpaceDN w:val="0"/>
              <w:jc w:val="center"/>
              <w:rPr>
                <w:color w:val="000000"/>
              </w:rPr>
            </w:pPr>
            <w:r>
              <w:rPr>
                <w:color w:val="000000"/>
              </w:rPr>
              <w:t>124 117,6</w:t>
            </w:r>
          </w:p>
        </w:tc>
        <w:tc>
          <w:tcPr>
            <w:tcW w:w="1134" w:type="dxa"/>
            <w:tcBorders>
              <w:top w:val="nil"/>
              <w:left w:val="nil"/>
              <w:bottom w:val="single" w:sz="8" w:space="0" w:color="auto"/>
              <w:right w:val="single" w:sz="4" w:space="0" w:color="auto"/>
            </w:tcBorders>
            <w:shd w:val="clear" w:color="auto" w:fill="auto"/>
          </w:tcPr>
          <w:p w14:paraId="0846DCA1" w14:textId="77777777" w:rsidR="00443A18" w:rsidRPr="00BE1F96" w:rsidRDefault="00443A18" w:rsidP="00CC78C9">
            <w:pPr>
              <w:widowControl w:val="0"/>
              <w:autoSpaceDE w:val="0"/>
              <w:autoSpaceDN w:val="0"/>
              <w:jc w:val="center"/>
              <w:rPr>
                <w:color w:val="000000"/>
              </w:rPr>
            </w:pPr>
            <w:r w:rsidRPr="004D620F">
              <w:rPr>
                <w:color w:val="000000"/>
              </w:rPr>
              <w:t> </w:t>
            </w:r>
          </w:p>
        </w:tc>
        <w:tc>
          <w:tcPr>
            <w:tcW w:w="1417" w:type="dxa"/>
            <w:tcBorders>
              <w:top w:val="nil"/>
              <w:left w:val="nil"/>
              <w:bottom w:val="single" w:sz="8" w:space="0" w:color="auto"/>
              <w:right w:val="single" w:sz="8" w:space="0" w:color="auto"/>
            </w:tcBorders>
            <w:shd w:val="clear" w:color="auto" w:fill="auto"/>
          </w:tcPr>
          <w:p w14:paraId="218ACF7A" w14:textId="77777777" w:rsidR="00443A18" w:rsidRPr="00BE1F96" w:rsidRDefault="00443A18" w:rsidP="00CC78C9">
            <w:pPr>
              <w:widowControl w:val="0"/>
              <w:autoSpaceDE w:val="0"/>
              <w:autoSpaceDN w:val="0"/>
              <w:jc w:val="center"/>
              <w:rPr>
                <w:color w:val="000000"/>
              </w:rPr>
            </w:pPr>
            <w:r w:rsidRPr="004D620F">
              <w:rPr>
                <w:color w:val="000000"/>
              </w:rPr>
              <w:t> </w:t>
            </w:r>
          </w:p>
        </w:tc>
      </w:tr>
    </w:tbl>
    <w:p w14:paraId="52B7402D" w14:textId="77777777" w:rsidR="00443A18" w:rsidRPr="008D4C1B" w:rsidRDefault="00443A18" w:rsidP="00443A18">
      <w:pPr>
        <w:autoSpaceDE w:val="0"/>
        <w:autoSpaceDN w:val="0"/>
        <w:adjustRightInd w:val="0"/>
        <w:ind w:firstLine="709"/>
        <w:jc w:val="both"/>
        <w:rPr>
          <w:sz w:val="28"/>
          <w:szCs w:val="28"/>
        </w:rPr>
      </w:pPr>
      <w:r w:rsidRPr="008D4C1B">
        <w:rPr>
          <w:sz w:val="28"/>
          <w:szCs w:val="28"/>
        </w:rPr>
        <w:t>Всего установлено нарушений и недостатков</w:t>
      </w:r>
      <w:r>
        <w:rPr>
          <w:sz w:val="28"/>
          <w:szCs w:val="28"/>
        </w:rPr>
        <w:t xml:space="preserve"> (далее – нарушения)</w:t>
      </w:r>
      <w:r w:rsidRPr="008D4C1B">
        <w:rPr>
          <w:sz w:val="28"/>
          <w:szCs w:val="28"/>
        </w:rPr>
        <w:t xml:space="preserve"> на сумму 89 531 982,5 тыс. рублей, в том числе неэффективного использования средств на сумму 278 275,8 тыс. рублей. В целом наибольший объем (97,1%) нарушений установлен по результатам контрольных и (2,7%) экспертно-аналитических мероприятий, наименьший</w:t>
      </w:r>
      <w:r>
        <w:rPr>
          <w:sz w:val="28"/>
          <w:szCs w:val="28"/>
        </w:rPr>
        <w:t xml:space="preserve"> </w:t>
      </w:r>
      <w:r w:rsidRPr="008D4C1B">
        <w:rPr>
          <w:sz w:val="28"/>
          <w:szCs w:val="28"/>
        </w:rPr>
        <w:t xml:space="preserve">(менее 1%) по результатам аудита в сфере закупок. </w:t>
      </w:r>
    </w:p>
    <w:p w14:paraId="5B25CD65" w14:textId="77777777" w:rsidR="00443A18" w:rsidRDefault="00443A18" w:rsidP="00443A18">
      <w:pPr>
        <w:autoSpaceDE w:val="0"/>
        <w:autoSpaceDN w:val="0"/>
        <w:adjustRightInd w:val="0"/>
        <w:ind w:firstLine="709"/>
        <w:jc w:val="both"/>
        <w:rPr>
          <w:sz w:val="28"/>
          <w:szCs w:val="28"/>
        </w:rPr>
      </w:pPr>
      <w:r>
        <w:rPr>
          <w:sz w:val="28"/>
          <w:szCs w:val="28"/>
        </w:rPr>
        <w:t>Общий объем выявленных нарушений в 1,5 раза превышает аналогичный объем предшествующего периода, изменилась и структура нарушений. При значительном снижении (в 3,5 раза) нарушений в</w:t>
      </w:r>
      <w:r w:rsidRPr="004D620F">
        <w:rPr>
          <w:sz w:val="28"/>
          <w:szCs w:val="28"/>
        </w:rPr>
        <w:t xml:space="preserve"> ходе формирования и исполнения бюджета</w:t>
      </w:r>
      <w:r>
        <w:rPr>
          <w:sz w:val="28"/>
          <w:szCs w:val="28"/>
        </w:rPr>
        <w:t xml:space="preserve"> и в сфере закупок, наблюдается рост в 1,7 раза в части учета и отчетности, почти в 3 раза в</w:t>
      </w:r>
      <w:r w:rsidRPr="004D620F">
        <w:rPr>
          <w:sz w:val="28"/>
          <w:szCs w:val="28"/>
        </w:rPr>
        <w:t xml:space="preserve"> сфере управления и распоряжения муниципальной собственностью</w:t>
      </w:r>
      <w:r>
        <w:rPr>
          <w:sz w:val="28"/>
          <w:szCs w:val="28"/>
        </w:rPr>
        <w:t xml:space="preserve">. </w:t>
      </w:r>
    </w:p>
    <w:p w14:paraId="54458DBB" w14:textId="77777777" w:rsidR="00443A18" w:rsidRPr="008D4C1B" w:rsidRDefault="00443A18" w:rsidP="00443A18">
      <w:pPr>
        <w:autoSpaceDE w:val="0"/>
        <w:autoSpaceDN w:val="0"/>
        <w:adjustRightInd w:val="0"/>
        <w:ind w:firstLine="709"/>
        <w:jc w:val="both"/>
        <w:rPr>
          <w:sz w:val="28"/>
          <w:szCs w:val="28"/>
        </w:rPr>
      </w:pPr>
      <w:r w:rsidRPr="008D4C1B">
        <w:rPr>
          <w:sz w:val="28"/>
          <w:szCs w:val="28"/>
        </w:rPr>
        <w:t xml:space="preserve">Рост неэффективных расходов </w:t>
      </w:r>
      <w:r>
        <w:rPr>
          <w:sz w:val="28"/>
          <w:szCs w:val="28"/>
        </w:rPr>
        <w:t xml:space="preserve">(в 2,5 раза) </w:t>
      </w:r>
      <w:r w:rsidRPr="008D4C1B">
        <w:rPr>
          <w:sz w:val="28"/>
          <w:szCs w:val="28"/>
        </w:rPr>
        <w:t>сложился в связи с увеличением судебных исков к администрации муниципального образования город Краснодар в связи с принятием нового генерального пла</w:t>
      </w:r>
      <w:r w:rsidRPr="003D77B6">
        <w:rPr>
          <w:sz w:val="28"/>
          <w:szCs w:val="28"/>
        </w:rPr>
        <w:t>на</w:t>
      </w:r>
      <w:r w:rsidRPr="008D4C1B">
        <w:rPr>
          <w:sz w:val="28"/>
          <w:szCs w:val="28"/>
        </w:rPr>
        <w:t xml:space="preserve"> города Краснодара и несоотве</w:t>
      </w:r>
      <w:r>
        <w:rPr>
          <w:sz w:val="28"/>
          <w:szCs w:val="28"/>
        </w:rPr>
        <w:t>т</w:t>
      </w:r>
      <w:r w:rsidRPr="008D4C1B">
        <w:rPr>
          <w:sz w:val="28"/>
          <w:szCs w:val="28"/>
        </w:rPr>
        <w:t>стви</w:t>
      </w:r>
      <w:r>
        <w:rPr>
          <w:sz w:val="28"/>
          <w:szCs w:val="28"/>
        </w:rPr>
        <w:t>я</w:t>
      </w:r>
      <w:r w:rsidRPr="008D4C1B">
        <w:rPr>
          <w:sz w:val="28"/>
          <w:szCs w:val="28"/>
        </w:rPr>
        <w:t xml:space="preserve"> его и плана застройки территории</w:t>
      </w:r>
      <w:r>
        <w:rPr>
          <w:sz w:val="28"/>
          <w:szCs w:val="28"/>
        </w:rPr>
        <w:t xml:space="preserve">, что привело к невозможности использования пользователями и владельцами </w:t>
      </w:r>
      <w:r w:rsidRPr="008D4C1B">
        <w:rPr>
          <w:sz w:val="28"/>
          <w:szCs w:val="28"/>
        </w:rPr>
        <w:t xml:space="preserve">ранее </w:t>
      </w:r>
      <w:r>
        <w:rPr>
          <w:sz w:val="28"/>
          <w:szCs w:val="28"/>
        </w:rPr>
        <w:t xml:space="preserve">сформированных земельных участков по целевому назначению. </w:t>
      </w:r>
    </w:p>
    <w:p w14:paraId="0B5B2A4F" w14:textId="77777777" w:rsidR="00443A18" w:rsidRDefault="00443A18" w:rsidP="00443A18">
      <w:pPr>
        <w:widowControl w:val="0"/>
        <w:autoSpaceDE w:val="0"/>
        <w:autoSpaceDN w:val="0"/>
        <w:adjustRightInd w:val="0"/>
        <w:ind w:firstLine="709"/>
        <w:jc w:val="both"/>
        <w:rPr>
          <w:sz w:val="28"/>
          <w:szCs w:val="28"/>
        </w:rPr>
      </w:pPr>
      <w:r>
        <w:rPr>
          <w:sz w:val="28"/>
          <w:szCs w:val="28"/>
        </w:rPr>
        <w:t>Также, к</w:t>
      </w:r>
      <w:r w:rsidRPr="009532C3">
        <w:rPr>
          <w:sz w:val="28"/>
          <w:szCs w:val="28"/>
        </w:rPr>
        <w:t>ак и в предшествующие периоды в общем объёме нарушений и недостатков сохраняется</w:t>
      </w:r>
      <w:r>
        <w:rPr>
          <w:sz w:val="28"/>
          <w:szCs w:val="28"/>
        </w:rPr>
        <w:t xml:space="preserve"> наибольший удельный вес </w:t>
      </w:r>
      <w:r w:rsidRPr="009532C3">
        <w:rPr>
          <w:sz w:val="28"/>
          <w:szCs w:val="28"/>
        </w:rPr>
        <w:t xml:space="preserve">(76%) </w:t>
      </w:r>
      <w:r>
        <w:rPr>
          <w:sz w:val="28"/>
          <w:szCs w:val="28"/>
        </w:rPr>
        <w:t>нарушений</w:t>
      </w:r>
      <w:r w:rsidRPr="009532C3">
        <w:rPr>
          <w:sz w:val="28"/>
          <w:szCs w:val="28"/>
        </w:rPr>
        <w:t xml:space="preserve"> в учёте и отчётности, вместе с тем </w:t>
      </w:r>
      <w:r>
        <w:rPr>
          <w:sz w:val="28"/>
          <w:szCs w:val="28"/>
        </w:rPr>
        <w:t xml:space="preserve">они же имеют </w:t>
      </w:r>
      <w:r w:rsidRPr="009532C3">
        <w:rPr>
          <w:sz w:val="28"/>
          <w:szCs w:val="28"/>
        </w:rPr>
        <w:t xml:space="preserve">высокий уровень устранения (99,9%). Основной объём нарушений выявлен при </w:t>
      </w:r>
      <w:r>
        <w:rPr>
          <w:sz w:val="28"/>
          <w:szCs w:val="28"/>
        </w:rPr>
        <w:t xml:space="preserve">внешней </w:t>
      </w:r>
      <w:r w:rsidRPr="009532C3">
        <w:rPr>
          <w:sz w:val="28"/>
          <w:szCs w:val="28"/>
        </w:rPr>
        <w:t>проверк</w:t>
      </w:r>
      <w:r>
        <w:rPr>
          <w:sz w:val="28"/>
          <w:szCs w:val="28"/>
        </w:rPr>
        <w:t>е</w:t>
      </w:r>
      <w:r w:rsidRPr="009532C3">
        <w:rPr>
          <w:sz w:val="28"/>
          <w:szCs w:val="28"/>
        </w:rPr>
        <w:t xml:space="preserve"> годовой отчётности главных администраторов бюджетных средств за 2020 год. </w:t>
      </w:r>
    </w:p>
    <w:p w14:paraId="4372D757" w14:textId="77777777" w:rsidR="00443A18" w:rsidRPr="000E52EA" w:rsidRDefault="00443A18" w:rsidP="00443A18">
      <w:pPr>
        <w:widowControl w:val="0"/>
        <w:autoSpaceDE w:val="0"/>
        <w:autoSpaceDN w:val="0"/>
        <w:adjustRightInd w:val="0"/>
        <w:ind w:firstLine="709"/>
        <w:jc w:val="both"/>
        <w:rPr>
          <w:sz w:val="28"/>
          <w:szCs w:val="28"/>
        </w:rPr>
      </w:pPr>
      <w:r>
        <w:rPr>
          <w:sz w:val="28"/>
          <w:szCs w:val="28"/>
        </w:rPr>
        <w:t xml:space="preserve">Следует отметить эффективность взаимодействия с объектами контроля, с администрацией МО город Краснодар, результативность проведения расширенных совещаний при главе МО город Краснодар по итогам проверок, утверждения </w:t>
      </w:r>
      <w:r w:rsidRPr="000E52EA">
        <w:rPr>
          <w:sz w:val="28"/>
          <w:szCs w:val="28"/>
        </w:rPr>
        <w:t xml:space="preserve">планов по реализации рекомендаций Палаты и предоставления ежеквартальных отчетов по наиболее значимым мероприятиям. Итогом такого взаимодействия </w:t>
      </w:r>
      <w:r w:rsidRPr="000E52EA">
        <w:rPr>
          <w:sz w:val="28"/>
          <w:szCs w:val="28"/>
        </w:rPr>
        <w:lastRenderedPageBreak/>
        <w:t xml:space="preserve">является высокий показатель устраненных нарушений </w:t>
      </w:r>
      <w:r>
        <w:rPr>
          <w:color w:val="000000"/>
          <w:sz w:val="28"/>
          <w:szCs w:val="28"/>
        </w:rPr>
        <w:t>–</w:t>
      </w:r>
      <w:r w:rsidRPr="000E52EA">
        <w:rPr>
          <w:sz w:val="28"/>
          <w:szCs w:val="28"/>
        </w:rPr>
        <w:t xml:space="preserve"> 97,0% в целом и от 46,8% до 99,9% по видам нарушений. </w:t>
      </w:r>
    </w:p>
    <w:p w14:paraId="27BBF8C0" w14:textId="77777777" w:rsidR="00443A18" w:rsidRPr="000E52EA" w:rsidRDefault="00443A18" w:rsidP="00443A18">
      <w:pPr>
        <w:widowControl w:val="0"/>
        <w:autoSpaceDE w:val="0"/>
        <w:autoSpaceDN w:val="0"/>
        <w:adjustRightInd w:val="0"/>
        <w:ind w:firstLine="709"/>
        <w:jc w:val="both"/>
        <w:rPr>
          <w:sz w:val="28"/>
          <w:szCs w:val="28"/>
        </w:rPr>
      </w:pPr>
    </w:p>
    <w:p w14:paraId="7142B6E9" w14:textId="77777777" w:rsidR="00443A18" w:rsidRPr="000E52EA" w:rsidRDefault="00443A18" w:rsidP="00443A18">
      <w:pPr>
        <w:pStyle w:val="af4"/>
        <w:widowControl w:val="0"/>
        <w:numPr>
          <w:ilvl w:val="0"/>
          <w:numId w:val="9"/>
        </w:numPr>
        <w:autoSpaceDE w:val="0"/>
        <w:autoSpaceDN w:val="0"/>
        <w:adjustRightInd w:val="0"/>
        <w:spacing w:after="0" w:line="240" w:lineRule="auto"/>
        <w:ind w:left="0" w:firstLine="0"/>
        <w:jc w:val="center"/>
        <w:rPr>
          <w:rFonts w:ascii="Times New Roman" w:eastAsia="Times New Roman" w:hAnsi="Times New Roman" w:cs="Times New Roman"/>
          <w:sz w:val="28"/>
          <w:szCs w:val="28"/>
        </w:rPr>
      </w:pPr>
      <w:r w:rsidRPr="000E52EA">
        <w:rPr>
          <w:rFonts w:ascii="Times New Roman" w:eastAsia="Times New Roman" w:hAnsi="Times New Roman" w:cs="Times New Roman"/>
          <w:sz w:val="28"/>
          <w:szCs w:val="28"/>
        </w:rPr>
        <w:t xml:space="preserve">Результаты контрольных мероприятий </w:t>
      </w:r>
    </w:p>
    <w:p w14:paraId="27700EB1" w14:textId="77777777" w:rsidR="00443A18" w:rsidRPr="000E52EA" w:rsidRDefault="00443A18" w:rsidP="00443A18">
      <w:pPr>
        <w:pStyle w:val="af4"/>
        <w:widowControl w:val="0"/>
        <w:numPr>
          <w:ilvl w:val="1"/>
          <w:numId w:val="9"/>
        </w:numPr>
        <w:autoSpaceDE w:val="0"/>
        <w:autoSpaceDN w:val="0"/>
        <w:adjustRightInd w:val="0"/>
        <w:spacing w:after="0" w:line="240" w:lineRule="auto"/>
        <w:ind w:left="0" w:firstLine="0"/>
        <w:jc w:val="center"/>
        <w:rPr>
          <w:rFonts w:ascii="Times New Roman" w:eastAsia="Times New Roman" w:hAnsi="Times New Roman" w:cs="Times New Roman"/>
          <w:sz w:val="28"/>
          <w:szCs w:val="28"/>
        </w:rPr>
      </w:pPr>
      <w:r w:rsidRPr="000E52EA">
        <w:rPr>
          <w:rFonts w:ascii="Times New Roman" w:eastAsia="Times New Roman" w:hAnsi="Times New Roman" w:cs="Times New Roman"/>
          <w:sz w:val="28"/>
          <w:szCs w:val="28"/>
        </w:rPr>
        <w:t>Общие результаты</w:t>
      </w:r>
    </w:p>
    <w:p w14:paraId="10F0747F" w14:textId="77777777" w:rsidR="00443A18" w:rsidRPr="000E52EA" w:rsidRDefault="00443A18" w:rsidP="00443A18">
      <w:pPr>
        <w:widowControl w:val="0"/>
        <w:autoSpaceDE w:val="0"/>
        <w:autoSpaceDN w:val="0"/>
        <w:adjustRightInd w:val="0"/>
        <w:ind w:firstLine="709"/>
        <w:jc w:val="both"/>
        <w:rPr>
          <w:sz w:val="28"/>
          <w:szCs w:val="28"/>
        </w:rPr>
      </w:pPr>
    </w:p>
    <w:p w14:paraId="73B1D798" w14:textId="77777777" w:rsidR="00443A18" w:rsidRPr="000E52EA" w:rsidRDefault="00443A18" w:rsidP="00443A18">
      <w:pPr>
        <w:widowControl w:val="0"/>
        <w:autoSpaceDE w:val="0"/>
        <w:autoSpaceDN w:val="0"/>
        <w:adjustRightInd w:val="0"/>
        <w:ind w:firstLine="709"/>
        <w:jc w:val="both"/>
        <w:rPr>
          <w:sz w:val="28"/>
          <w:szCs w:val="28"/>
        </w:rPr>
      </w:pPr>
      <w:r w:rsidRPr="000E52EA">
        <w:rPr>
          <w:sz w:val="28"/>
          <w:szCs w:val="28"/>
        </w:rPr>
        <w:t xml:space="preserve">Проверками охвачен объем бюджетных средств в сумме 43 630 807,1 тыс. рублей, из них: </w:t>
      </w:r>
    </w:p>
    <w:p w14:paraId="08A8C98C" w14:textId="77777777" w:rsidR="00443A18" w:rsidRPr="000E52EA" w:rsidRDefault="00443A18" w:rsidP="00443A18">
      <w:pPr>
        <w:widowControl w:val="0"/>
        <w:autoSpaceDE w:val="0"/>
        <w:autoSpaceDN w:val="0"/>
        <w:adjustRightInd w:val="0"/>
        <w:ind w:firstLine="709"/>
        <w:jc w:val="both"/>
        <w:rPr>
          <w:sz w:val="28"/>
          <w:szCs w:val="28"/>
        </w:rPr>
      </w:pPr>
      <w:r w:rsidRPr="000E52EA">
        <w:rPr>
          <w:sz w:val="28"/>
          <w:szCs w:val="28"/>
        </w:rPr>
        <w:t>внешней проверкой годовой отчетности – 39 888 785,6 тыс. рублей;</w:t>
      </w:r>
    </w:p>
    <w:p w14:paraId="4E48C5EB" w14:textId="77777777" w:rsidR="00443A18" w:rsidRPr="000E52EA" w:rsidRDefault="00443A18" w:rsidP="00443A18">
      <w:pPr>
        <w:widowControl w:val="0"/>
        <w:autoSpaceDE w:val="0"/>
        <w:autoSpaceDN w:val="0"/>
        <w:adjustRightInd w:val="0"/>
        <w:ind w:firstLine="709"/>
        <w:jc w:val="both"/>
        <w:rPr>
          <w:sz w:val="28"/>
          <w:szCs w:val="28"/>
        </w:rPr>
      </w:pPr>
      <w:r w:rsidRPr="000E52EA">
        <w:rPr>
          <w:sz w:val="28"/>
          <w:szCs w:val="28"/>
        </w:rPr>
        <w:t>аудитом эффективности – 809 639,2 тыс. рублей;</w:t>
      </w:r>
    </w:p>
    <w:p w14:paraId="58DD9BD7" w14:textId="77777777" w:rsidR="00443A18" w:rsidRPr="000E52EA" w:rsidRDefault="00443A18" w:rsidP="00443A18">
      <w:pPr>
        <w:widowControl w:val="0"/>
        <w:autoSpaceDE w:val="0"/>
        <w:autoSpaceDN w:val="0"/>
        <w:adjustRightInd w:val="0"/>
        <w:ind w:firstLine="709"/>
        <w:jc w:val="both"/>
        <w:rPr>
          <w:sz w:val="28"/>
          <w:szCs w:val="28"/>
        </w:rPr>
      </w:pPr>
      <w:r w:rsidRPr="000E52EA">
        <w:rPr>
          <w:sz w:val="28"/>
          <w:szCs w:val="28"/>
        </w:rPr>
        <w:t>тематическими мероприятиями – 2 932 382,3 тыс. рублей.</w:t>
      </w:r>
    </w:p>
    <w:p w14:paraId="48B06E48" w14:textId="77777777" w:rsidR="00443A18" w:rsidRPr="00C565D0" w:rsidRDefault="00443A18" w:rsidP="00443A18">
      <w:pPr>
        <w:widowControl w:val="0"/>
        <w:autoSpaceDE w:val="0"/>
        <w:autoSpaceDN w:val="0"/>
        <w:adjustRightInd w:val="0"/>
        <w:ind w:firstLine="709"/>
        <w:jc w:val="both"/>
        <w:rPr>
          <w:sz w:val="28"/>
          <w:szCs w:val="28"/>
        </w:rPr>
      </w:pPr>
      <w:r w:rsidRPr="000E52EA">
        <w:rPr>
          <w:sz w:val="28"/>
          <w:szCs w:val="28"/>
        </w:rPr>
        <w:t xml:space="preserve">Проверено соблюдение порядка управления и распоряжения муниципальным имуществом стоимостью </w:t>
      </w:r>
      <w:r w:rsidRPr="00F674E7">
        <w:rPr>
          <w:sz w:val="28"/>
          <w:szCs w:val="28"/>
        </w:rPr>
        <w:t xml:space="preserve">24 690 591,0 </w:t>
      </w:r>
      <w:r w:rsidRPr="000E52EA">
        <w:rPr>
          <w:sz w:val="28"/>
          <w:szCs w:val="28"/>
        </w:rPr>
        <w:t>тыс. рублей</w:t>
      </w:r>
      <w:r>
        <w:rPr>
          <w:sz w:val="28"/>
          <w:szCs w:val="28"/>
        </w:rPr>
        <w:t xml:space="preserve">. </w:t>
      </w:r>
    </w:p>
    <w:p w14:paraId="33839E91" w14:textId="77777777" w:rsidR="00443A18" w:rsidRDefault="00443A18" w:rsidP="00443A18">
      <w:pPr>
        <w:widowControl w:val="0"/>
        <w:autoSpaceDE w:val="0"/>
        <w:autoSpaceDN w:val="0"/>
        <w:adjustRightInd w:val="0"/>
        <w:ind w:firstLine="709"/>
        <w:jc w:val="both"/>
        <w:rPr>
          <w:sz w:val="28"/>
          <w:szCs w:val="28"/>
        </w:rPr>
      </w:pPr>
      <w:r>
        <w:rPr>
          <w:sz w:val="28"/>
          <w:szCs w:val="28"/>
        </w:rPr>
        <w:t>Контрольными мероприятиями в</w:t>
      </w:r>
      <w:r w:rsidRPr="0004448A">
        <w:rPr>
          <w:sz w:val="28"/>
          <w:szCs w:val="28"/>
        </w:rPr>
        <w:t>ыявлено 1</w:t>
      </w:r>
      <w:r>
        <w:rPr>
          <w:sz w:val="28"/>
          <w:szCs w:val="28"/>
        </w:rPr>
        <w:t xml:space="preserve"> </w:t>
      </w:r>
      <w:r w:rsidRPr="0004448A">
        <w:rPr>
          <w:sz w:val="28"/>
          <w:szCs w:val="28"/>
        </w:rPr>
        <w:t xml:space="preserve">817 </w:t>
      </w:r>
      <w:r>
        <w:rPr>
          <w:sz w:val="28"/>
          <w:szCs w:val="28"/>
        </w:rPr>
        <w:t xml:space="preserve">случаев </w:t>
      </w:r>
      <w:r w:rsidRPr="0004448A">
        <w:rPr>
          <w:sz w:val="28"/>
          <w:szCs w:val="28"/>
        </w:rPr>
        <w:t>нарушений на общую сумму</w:t>
      </w:r>
      <w:r>
        <w:rPr>
          <w:sz w:val="28"/>
          <w:szCs w:val="28"/>
        </w:rPr>
        <w:t xml:space="preserve"> </w:t>
      </w:r>
      <w:r w:rsidRPr="0004448A">
        <w:rPr>
          <w:sz w:val="28"/>
          <w:szCs w:val="28"/>
        </w:rPr>
        <w:t xml:space="preserve">86 945 127,2 тыс. рублей, </w:t>
      </w:r>
      <w:r>
        <w:rPr>
          <w:sz w:val="28"/>
          <w:szCs w:val="28"/>
        </w:rPr>
        <w:t xml:space="preserve">в которых наибольший удельный вес в суммовом значении занимают </w:t>
      </w:r>
      <w:r w:rsidRPr="00715C95">
        <w:rPr>
          <w:sz w:val="28"/>
          <w:szCs w:val="28"/>
        </w:rPr>
        <w:t>нарушени</w:t>
      </w:r>
      <w:r>
        <w:rPr>
          <w:sz w:val="28"/>
          <w:szCs w:val="28"/>
        </w:rPr>
        <w:t>я</w:t>
      </w:r>
      <w:r w:rsidRPr="00715C95">
        <w:rPr>
          <w:sz w:val="28"/>
          <w:szCs w:val="28"/>
        </w:rPr>
        <w:t xml:space="preserve"> </w:t>
      </w:r>
      <w:r>
        <w:rPr>
          <w:sz w:val="28"/>
          <w:szCs w:val="28"/>
        </w:rPr>
        <w:t xml:space="preserve">в </w:t>
      </w:r>
      <w:r w:rsidRPr="00715C95">
        <w:rPr>
          <w:sz w:val="28"/>
          <w:szCs w:val="28"/>
        </w:rPr>
        <w:t>учет</w:t>
      </w:r>
      <w:r>
        <w:rPr>
          <w:sz w:val="28"/>
          <w:szCs w:val="28"/>
        </w:rPr>
        <w:t>е</w:t>
      </w:r>
      <w:r w:rsidRPr="00715C95">
        <w:rPr>
          <w:sz w:val="28"/>
          <w:szCs w:val="28"/>
        </w:rPr>
        <w:t xml:space="preserve"> и отчетности</w:t>
      </w:r>
      <w:r w:rsidRPr="0004448A">
        <w:rPr>
          <w:sz w:val="28"/>
          <w:szCs w:val="28"/>
        </w:rPr>
        <w:t xml:space="preserve"> </w:t>
      </w:r>
      <w:r>
        <w:rPr>
          <w:sz w:val="28"/>
          <w:szCs w:val="28"/>
        </w:rPr>
        <w:t xml:space="preserve">(79,2%), </w:t>
      </w:r>
      <w:r w:rsidRPr="009D4D99">
        <w:rPr>
          <w:sz w:val="28"/>
          <w:szCs w:val="28"/>
        </w:rPr>
        <w:t>порядк</w:t>
      </w:r>
      <w:r>
        <w:rPr>
          <w:sz w:val="28"/>
          <w:szCs w:val="28"/>
        </w:rPr>
        <w:t>а</w:t>
      </w:r>
      <w:r w:rsidRPr="009D4D99">
        <w:rPr>
          <w:sz w:val="28"/>
          <w:szCs w:val="28"/>
        </w:rPr>
        <w:t xml:space="preserve"> управления и распоряжения муниципальным имуществом,</w:t>
      </w:r>
      <w:r w:rsidRPr="0004448A">
        <w:rPr>
          <w:sz w:val="28"/>
          <w:szCs w:val="28"/>
        </w:rPr>
        <w:t xml:space="preserve"> неэффективное </w:t>
      </w:r>
      <w:r>
        <w:rPr>
          <w:sz w:val="28"/>
          <w:szCs w:val="28"/>
        </w:rPr>
        <w:t xml:space="preserve">его </w:t>
      </w:r>
      <w:r w:rsidRPr="0004448A">
        <w:rPr>
          <w:sz w:val="28"/>
          <w:szCs w:val="28"/>
        </w:rPr>
        <w:t xml:space="preserve">использование </w:t>
      </w:r>
      <w:r>
        <w:rPr>
          <w:sz w:val="28"/>
          <w:szCs w:val="28"/>
        </w:rPr>
        <w:t xml:space="preserve">(20,3%). Доля финансовых нарушений составила 0,5% </w:t>
      </w:r>
      <w:r w:rsidRPr="00AB1B0A">
        <w:rPr>
          <w:sz w:val="28"/>
          <w:szCs w:val="28"/>
        </w:rPr>
        <w:t>по</w:t>
      </w:r>
      <w:r>
        <w:rPr>
          <w:sz w:val="28"/>
          <w:szCs w:val="28"/>
        </w:rPr>
        <w:t xml:space="preserve"> </w:t>
      </w:r>
      <w:r w:rsidRPr="0004448A">
        <w:rPr>
          <w:sz w:val="28"/>
          <w:szCs w:val="28"/>
        </w:rPr>
        <w:t>48</w:t>
      </w:r>
      <w:r>
        <w:rPr>
          <w:sz w:val="28"/>
          <w:szCs w:val="28"/>
        </w:rPr>
        <w:t xml:space="preserve"> случаям </w:t>
      </w:r>
      <w:r w:rsidRPr="0004448A">
        <w:rPr>
          <w:sz w:val="28"/>
          <w:szCs w:val="28"/>
        </w:rPr>
        <w:t>на сумму 389 478,7 тыс. рублей</w:t>
      </w:r>
      <w:r>
        <w:rPr>
          <w:sz w:val="28"/>
          <w:szCs w:val="28"/>
        </w:rPr>
        <w:t>.</w:t>
      </w:r>
    </w:p>
    <w:p w14:paraId="5B66F56B" w14:textId="77777777" w:rsidR="00443A18" w:rsidRPr="00014913" w:rsidRDefault="00443A18" w:rsidP="00443A18">
      <w:pPr>
        <w:widowControl w:val="0"/>
        <w:autoSpaceDE w:val="0"/>
        <w:autoSpaceDN w:val="0"/>
        <w:adjustRightInd w:val="0"/>
        <w:ind w:firstLine="709"/>
        <w:jc w:val="both"/>
        <w:rPr>
          <w:sz w:val="28"/>
          <w:szCs w:val="28"/>
        </w:rPr>
      </w:pPr>
      <w:r w:rsidRPr="00014913">
        <w:rPr>
          <w:sz w:val="28"/>
          <w:szCs w:val="28"/>
        </w:rPr>
        <w:t xml:space="preserve">Так, местным бюджетом по 8 случаям </w:t>
      </w:r>
      <w:proofErr w:type="spellStart"/>
      <w:r w:rsidRPr="00014913">
        <w:rPr>
          <w:sz w:val="28"/>
          <w:szCs w:val="28"/>
        </w:rPr>
        <w:t>недополучены</w:t>
      </w:r>
      <w:proofErr w:type="spellEnd"/>
      <w:r w:rsidRPr="00014913">
        <w:rPr>
          <w:sz w:val="28"/>
          <w:szCs w:val="28"/>
        </w:rPr>
        <w:t xml:space="preserve"> доходы на общую сумму 311 232,8 тыс. рублей. Вследствие недостаточности и несвоевременности мер, предпринимаемых 4 главными администраторами доходов, списана дебиторская задолженность на общую сумму 262 783,0 тыс. рублей (по арендной плате за землю, части прибыли ликвидированных муниципальных унитарных предприятий, суммам принуждений по налоговым доходам, возмещению расходов арендаторами муниципального имущества).</w:t>
      </w:r>
    </w:p>
    <w:p w14:paraId="17E1F46C" w14:textId="77777777" w:rsidR="00443A18" w:rsidRPr="00014913" w:rsidRDefault="00443A18" w:rsidP="00443A18">
      <w:pPr>
        <w:widowControl w:val="0"/>
        <w:autoSpaceDE w:val="0"/>
        <w:autoSpaceDN w:val="0"/>
        <w:adjustRightInd w:val="0"/>
        <w:ind w:firstLine="709"/>
        <w:jc w:val="both"/>
        <w:rPr>
          <w:sz w:val="28"/>
          <w:szCs w:val="28"/>
        </w:rPr>
      </w:pPr>
      <w:r w:rsidRPr="00014913">
        <w:rPr>
          <w:sz w:val="28"/>
          <w:szCs w:val="28"/>
        </w:rPr>
        <w:t xml:space="preserve">В результате недостаточного контроля за исполнением условий договоров допущена несвоевременная оплата эксплуатационных услуг, платежей за установку и размещение рекламных конструкций на общую сумму 33 475,7 тыс. рублей. </w:t>
      </w:r>
    </w:p>
    <w:p w14:paraId="526A91F3" w14:textId="77777777" w:rsidR="00443A18" w:rsidRPr="00014913" w:rsidRDefault="00443A18" w:rsidP="00443A18">
      <w:pPr>
        <w:widowControl w:val="0"/>
        <w:autoSpaceDE w:val="0"/>
        <w:autoSpaceDN w:val="0"/>
        <w:adjustRightInd w:val="0"/>
        <w:ind w:firstLine="709"/>
        <w:jc w:val="both"/>
        <w:rPr>
          <w:sz w:val="28"/>
          <w:szCs w:val="28"/>
        </w:rPr>
      </w:pPr>
      <w:r w:rsidRPr="00014913">
        <w:rPr>
          <w:sz w:val="28"/>
          <w:szCs w:val="28"/>
        </w:rPr>
        <w:t>Неправомерная передача МБУК «Парки культуры и отдыха города Краснодара»</w:t>
      </w:r>
      <w:r>
        <w:rPr>
          <w:color w:val="000000"/>
          <w:sz w:val="28"/>
          <w:szCs w:val="28"/>
        </w:rPr>
        <w:t xml:space="preserve"> </w:t>
      </w:r>
      <w:r w:rsidRPr="000C3118">
        <w:rPr>
          <w:color w:val="000000"/>
          <w:sz w:val="28"/>
          <w:szCs w:val="28"/>
        </w:rPr>
        <w:t xml:space="preserve">(далее </w:t>
      </w:r>
      <w:r>
        <w:rPr>
          <w:color w:val="000000"/>
          <w:sz w:val="28"/>
          <w:szCs w:val="28"/>
        </w:rPr>
        <w:t>–</w:t>
      </w:r>
      <w:r w:rsidRPr="000C3118">
        <w:rPr>
          <w:color w:val="000000"/>
          <w:sz w:val="28"/>
          <w:szCs w:val="28"/>
        </w:rPr>
        <w:t xml:space="preserve"> МБУК «Краснодарские парки»</w:t>
      </w:r>
      <w:r>
        <w:rPr>
          <w:color w:val="000000"/>
          <w:sz w:val="28"/>
          <w:szCs w:val="28"/>
        </w:rPr>
        <w:t>, Учреждение</w:t>
      </w:r>
      <w:r w:rsidRPr="000C3118">
        <w:rPr>
          <w:color w:val="000000"/>
          <w:sz w:val="28"/>
          <w:szCs w:val="28"/>
        </w:rPr>
        <w:t>)</w:t>
      </w:r>
      <w:r w:rsidRPr="00014913">
        <w:rPr>
          <w:sz w:val="28"/>
          <w:szCs w:val="28"/>
        </w:rPr>
        <w:t xml:space="preserve"> без согласования с собственником земельных участков третьим лицам повлекла за собой </w:t>
      </w:r>
      <w:proofErr w:type="spellStart"/>
      <w:r w:rsidRPr="00014913">
        <w:rPr>
          <w:sz w:val="28"/>
          <w:szCs w:val="28"/>
        </w:rPr>
        <w:t>непоступление</w:t>
      </w:r>
      <w:proofErr w:type="spellEnd"/>
      <w:r w:rsidRPr="00014913">
        <w:rPr>
          <w:sz w:val="28"/>
          <w:szCs w:val="28"/>
        </w:rPr>
        <w:t xml:space="preserve"> в местный бюджет доходов в сумме 14 213,5 тыс. рублей. </w:t>
      </w:r>
    </w:p>
    <w:p w14:paraId="5D6DF264" w14:textId="77777777" w:rsidR="00443A18" w:rsidRPr="00014913" w:rsidRDefault="00443A18" w:rsidP="00443A18">
      <w:pPr>
        <w:widowControl w:val="0"/>
        <w:autoSpaceDE w:val="0"/>
        <w:autoSpaceDN w:val="0"/>
        <w:adjustRightInd w:val="0"/>
        <w:ind w:firstLine="709"/>
        <w:jc w:val="both"/>
        <w:rPr>
          <w:sz w:val="28"/>
          <w:szCs w:val="28"/>
        </w:rPr>
      </w:pPr>
      <w:r w:rsidRPr="00014913">
        <w:rPr>
          <w:sz w:val="28"/>
          <w:szCs w:val="28"/>
        </w:rPr>
        <w:t xml:space="preserve">Допущены потери местного бюджета в результате </w:t>
      </w:r>
      <w:proofErr w:type="spellStart"/>
      <w:r w:rsidRPr="00014913">
        <w:rPr>
          <w:sz w:val="28"/>
          <w:szCs w:val="28"/>
        </w:rPr>
        <w:t>невзыскания</w:t>
      </w:r>
      <w:proofErr w:type="spellEnd"/>
      <w:r w:rsidRPr="00014913">
        <w:rPr>
          <w:sz w:val="28"/>
          <w:szCs w:val="28"/>
        </w:rPr>
        <w:t xml:space="preserve"> муниципальным заказчиком с подрядной организации стоимости фрезерованного асфальтобетона при ремонте и реконструкции автомобильных дорог местного значения – 1 случай на сумму 760,6 тыс. рублей.</w:t>
      </w:r>
    </w:p>
    <w:p w14:paraId="5DF8BB5F" w14:textId="77777777" w:rsidR="00443A18" w:rsidRPr="00014913" w:rsidRDefault="00443A18" w:rsidP="00443A18">
      <w:pPr>
        <w:widowControl w:val="0"/>
        <w:autoSpaceDE w:val="0"/>
        <w:autoSpaceDN w:val="0"/>
        <w:adjustRightInd w:val="0"/>
        <w:ind w:firstLine="709"/>
        <w:jc w:val="both"/>
        <w:rPr>
          <w:sz w:val="28"/>
          <w:szCs w:val="28"/>
        </w:rPr>
      </w:pPr>
      <w:r w:rsidRPr="00014913">
        <w:rPr>
          <w:sz w:val="28"/>
          <w:szCs w:val="28"/>
        </w:rPr>
        <w:t xml:space="preserve">Муниципальными учреждениями не приняты своевременные меры к возмещению в отчетном году расходов, превышающих объем начисленных страховых взносов, по 27 случаям на сумму 58 368,9 тыс. рублей, в том числе подлежащих к возмещению в доход местного бюджета по 22 случаям на сумму 18 666,7 тыс. рублей и на лицевые счета учреждений по 5 случаям на сумму 39 702,2 тыс. рублей. </w:t>
      </w:r>
    </w:p>
    <w:p w14:paraId="2A390B92" w14:textId="77777777" w:rsidR="00443A18" w:rsidRPr="00014913" w:rsidRDefault="00443A18" w:rsidP="00443A18">
      <w:pPr>
        <w:widowControl w:val="0"/>
        <w:autoSpaceDE w:val="0"/>
        <w:autoSpaceDN w:val="0"/>
        <w:adjustRightInd w:val="0"/>
        <w:ind w:firstLine="709"/>
        <w:jc w:val="both"/>
        <w:rPr>
          <w:sz w:val="28"/>
          <w:szCs w:val="28"/>
        </w:rPr>
      </w:pPr>
      <w:r w:rsidRPr="00014913">
        <w:rPr>
          <w:sz w:val="28"/>
          <w:szCs w:val="28"/>
        </w:rPr>
        <w:lastRenderedPageBreak/>
        <w:t xml:space="preserve">Муниципальными заказчиками нанесен ущерб местному бюджету в виде оплаты невыполненных работ по муниципальным контрактам – в 3 случаях на сумму 6 780,6 тыс. рублей, а также некачественных работ </w:t>
      </w:r>
      <w:r>
        <w:rPr>
          <w:color w:val="000000"/>
          <w:sz w:val="28"/>
          <w:szCs w:val="28"/>
        </w:rPr>
        <w:t>–</w:t>
      </w:r>
      <w:r w:rsidRPr="00014913">
        <w:rPr>
          <w:sz w:val="28"/>
          <w:szCs w:val="28"/>
        </w:rPr>
        <w:t xml:space="preserve"> 1 случай на сумму</w:t>
      </w:r>
      <w:r>
        <w:rPr>
          <w:sz w:val="28"/>
          <w:szCs w:val="28"/>
        </w:rPr>
        <w:t xml:space="preserve"> </w:t>
      </w:r>
      <w:r w:rsidRPr="00014913">
        <w:rPr>
          <w:sz w:val="28"/>
          <w:szCs w:val="28"/>
        </w:rPr>
        <w:t xml:space="preserve">10 647,5 тыс. рублей. </w:t>
      </w:r>
    </w:p>
    <w:p w14:paraId="697DB4A2" w14:textId="77777777" w:rsidR="00443A18" w:rsidRPr="00AA69BF" w:rsidRDefault="00443A18" w:rsidP="00443A18">
      <w:pPr>
        <w:widowControl w:val="0"/>
        <w:autoSpaceDE w:val="0"/>
        <w:autoSpaceDN w:val="0"/>
        <w:adjustRightInd w:val="0"/>
        <w:ind w:firstLine="709"/>
        <w:jc w:val="both"/>
        <w:rPr>
          <w:sz w:val="28"/>
          <w:szCs w:val="28"/>
        </w:rPr>
      </w:pPr>
      <w:r w:rsidRPr="00014913">
        <w:rPr>
          <w:sz w:val="28"/>
          <w:szCs w:val="28"/>
        </w:rPr>
        <w:t>Кроме того, установлено 8 случаев нарушений на сумму 2 373,9 тыс. рублей при оплате услуг по организации питания учащихся в муниципальных общеобразовательных организациях, излишки материальных ценностей на сумму 75,0 тыс. рублей.</w:t>
      </w:r>
      <w:r>
        <w:rPr>
          <w:sz w:val="28"/>
          <w:szCs w:val="28"/>
        </w:rPr>
        <w:t xml:space="preserve"> </w:t>
      </w:r>
    </w:p>
    <w:p w14:paraId="16878777" w14:textId="77777777" w:rsidR="00443A18" w:rsidRPr="0004448A" w:rsidRDefault="00443A18" w:rsidP="00443A18">
      <w:pPr>
        <w:widowControl w:val="0"/>
        <w:autoSpaceDE w:val="0"/>
        <w:autoSpaceDN w:val="0"/>
        <w:adjustRightInd w:val="0"/>
        <w:ind w:firstLine="709"/>
        <w:jc w:val="both"/>
        <w:rPr>
          <w:sz w:val="28"/>
          <w:szCs w:val="28"/>
        </w:rPr>
      </w:pPr>
      <w:r>
        <w:rPr>
          <w:sz w:val="28"/>
          <w:szCs w:val="28"/>
        </w:rPr>
        <w:t xml:space="preserve">Палатой установлено </w:t>
      </w:r>
      <w:r w:rsidRPr="0004448A">
        <w:rPr>
          <w:sz w:val="28"/>
          <w:szCs w:val="28"/>
        </w:rPr>
        <w:t>238 случа</w:t>
      </w:r>
      <w:r>
        <w:rPr>
          <w:sz w:val="28"/>
          <w:szCs w:val="28"/>
        </w:rPr>
        <w:t>ев</w:t>
      </w:r>
      <w:r w:rsidRPr="0004448A">
        <w:rPr>
          <w:sz w:val="28"/>
          <w:szCs w:val="28"/>
        </w:rPr>
        <w:t xml:space="preserve"> </w:t>
      </w:r>
      <w:r>
        <w:rPr>
          <w:sz w:val="28"/>
          <w:szCs w:val="28"/>
        </w:rPr>
        <w:t>н</w:t>
      </w:r>
      <w:r w:rsidRPr="00715C95">
        <w:rPr>
          <w:sz w:val="28"/>
          <w:szCs w:val="28"/>
        </w:rPr>
        <w:t>арушени</w:t>
      </w:r>
      <w:r>
        <w:rPr>
          <w:sz w:val="28"/>
          <w:szCs w:val="28"/>
        </w:rPr>
        <w:t>й</w:t>
      </w:r>
      <w:r w:rsidRPr="00715C95">
        <w:rPr>
          <w:sz w:val="28"/>
          <w:szCs w:val="28"/>
        </w:rPr>
        <w:t xml:space="preserve"> учета и отчетности</w:t>
      </w:r>
      <w:r w:rsidRPr="0004448A">
        <w:rPr>
          <w:sz w:val="28"/>
          <w:szCs w:val="28"/>
        </w:rPr>
        <w:t xml:space="preserve"> на сумму 68 870 071,9 тыс. рублей, из них</w:t>
      </w:r>
      <w:r>
        <w:rPr>
          <w:sz w:val="28"/>
          <w:szCs w:val="28"/>
        </w:rPr>
        <w:t>:</w:t>
      </w:r>
    </w:p>
    <w:p w14:paraId="6864A72F" w14:textId="77777777" w:rsidR="00443A18" w:rsidRPr="0004448A" w:rsidRDefault="00443A18" w:rsidP="00443A18">
      <w:pPr>
        <w:widowControl w:val="0"/>
        <w:autoSpaceDE w:val="0"/>
        <w:autoSpaceDN w:val="0"/>
        <w:adjustRightInd w:val="0"/>
        <w:ind w:firstLine="709"/>
        <w:jc w:val="both"/>
        <w:rPr>
          <w:sz w:val="28"/>
          <w:szCs w:val="28"/>
        </w:rPr>
      </w:pPr>
      <w:r w:rsidRPr="0004448A">
        <w:rPr>
          <w:sz w:val="28"/>
          <w:szCs w:val="28"/>
        </w:rPr>
        <w:t>повлиявши</w:t>
      </w:r>
      <w:r>
        <w:rPr>
          <w:sz w:val="28"/>
          <w:szCs w:val="28"/>
        </w:rPr>
        <w:t>х</w:t>
      </w:r>
      <w:r w:rsidRPr="0004448A">
        <w:rPr>
          <w:sz w:val="28"/>
          <w:szCs w:val="28"/>
        </w:rPr>
        <w:t xml:space="preserve"> на достоверность отчетности </w:t>
      </w:r>
      <w:r>
        <w:rPr>
          <w:color w:val="000000"/>
          <w:sz w:val="28"/>
          <w:szCs w:val="28"/>
        </w:rPr>
        <w:t>–</w:t>
      </w:r>
      <w:r>
        <w:rPr>
          <w:sz w:val="28"/>
          <w:szCs w:val="28"/>
        </w:rPr>
        <w:t xml:space="preserve"> </w:t>
      </w:r>
      <w:r w:rsidRPr="0004448A">
        <w:rPr>
          <w:sz w:val="28"/>
          <w:szCs w:val="28"/>
        </w:rPr>
        <w:t>31 случай на сумму 44 110 975,0 тыс. рублей</w:t>
      </w:r>
      <w:r>
        <w:rPr>
          <w:sz w:val="28"/>
          <w:szCs w:val="28"/>
        </w:rPr>
        <w:t xml:space="preserve">, из них </w:t>
      </w:r>
      <w:r w:rsidRPr="0004448A">
        <w:rPr>
          <w:sz w:val="28"/>
          <w:szCs w:val="28"/>
        </w:rPr>
        <w:t>97%</w:t>
      </w:r>
      <w:r>
        <w:rPr>
          <w:sz w:val="28"/>
          <w:szCs w:val="28"/>
        </w:rPr>
        <w:t xml:space="preserve"> в стоимостном выражении</w:t>
      </w:r>
      <w:r w:rsidRPr="0004448A">
        <w:rPr>
          <w:sz w:val="28"/>
          <w:szCs w:val="28"/>
        </w:rPr>
        <w:t xml:space="preserve"> </w:t>
      </w:r>
      <w:r>
        <w:rPr>
          <w:sz w:val="28"/>
          <w:szCs w:val="28"/>
        </w:rPr>
        <w:t xml:space="preserve">приходится на </w:t>
      </w:r>
      <w:r w:rsidRPr="0004448A">
        <w:rPr>
          <w:sz w:val="28"/>
          <w:szCs w:val="28"/>
        </w:rPr>
        <w:t>занижение стоимости земельных участков</w:t>
      </w:r>
      <w:r>
        <w:rPr>
          <w:sz w:val="28"/>
          <w:szCs w:val="28"/>
        </w:rPr>
        <w:t xml:space="preserve"> (</w:t>
      </w:r>
      <w:r w:rsidRPr="0004448A">
        <w:rPr>
          <w:sz w:val="28"/>
          <w:szCs w:val="28"/>
        </w:rPr>
        <w:t>на которые государственная собственность не разграничена, вовлеченных в хозяйственную деятельность</w:t>
      </w:r>
      <w:r>
        <w:rPr>
          <w:sz w:val="28"/>
          <w:szCs w:val="28"/>
        </w:rPr>
        <w:t xml:space="preserve">) в результате учета их </w:t>
      </w:r>
      <w:r w:rsidRPr="0004448A">
        <w:rPr>
          <w:sz w:val="28"/>
          <w:szCs w:val="28"/>
        </w:rPr>
        <w:t xml:space="preserve">по стоимости в оценке 1 рубль </w:t>
      </w:r>
      <w:r>
        <w:rPr>
          <w:sz w:val="28"/>
          <w:szCs w:val="28"/>
        </w:rPr>
        <w:t xml:space="preserve">за </w:t>
      </w:r>
      <w:r w:rsidRPr="0004448A">
        <w:rPr>
          <w:sz w:val="28"/>
          <w:szCs w:val="28"/>
        </w:rPr>
        <w:t>один кв</w:t>
      </w:r>
      <w:r>
        <w:rPr>
          <w:sz w:val="28"/>
          <w:szCs w:val="28"/>
        </w:rPr>
        <w:t xml:space="preserve">адратный метр вместо </w:t>
      </w:r>
      <w:r w:rsidRPr="0004448A">
        <w:rPr>
          <w:sz w:val="28"/>
          <w:szCs w:val="28"/>
        </w:rPr>
        <w:t>кадастровой стоимости;</w:t>
      </w:r>
    </w:p>
    <w:p w14:paraId="786EB6CC" w14:textId="77777777" w:rsidR="00443A18" w:rsidRDefault="00443A18" w:rsidP="00443A18">
      <w:pPr>
        <w:widowControl w:val="0"/>
        <w:autoSpaceDE w:val="0"/>
        <w:autoSpaceDN w:val="0"/>
        <w:adjustRightInd w:val="0"/>
        <w:ind w:firstLine="709"/>
        <w:jc w:val="both"/>
        <w:rPr>
          <w:sz w:val="28"/>
          <w:szCs w:val="28"/>
        </w:rPr>
      </w:pPr>
      <w:r w:rsidRPr="0004448A">
        <w:rPr>
          <w:sz w:val="28"/>
          <w:szCs w:val="28"/>
        </w:rPr>
        <w:t>прочи</w:t>
      </w:r>
      <w:r>
        <w:rPr>
          <w:sz w:val="28"/>
          <w:szCs w:val="28"/>
        </w:rPr>
        <w:t>х</w:t>
      </w:r>
      <w:r w:rsidRPr="0004448A">
        <w:rPr>
          <w:sz w:val="28"/>
          <w:szCs w:val="28"/>
        </w:rPr>
        <w:t xml:space="preserve"> </w:t>
      </w:r>
      <w:r>
        <w:rPr>
          <w:color w:val="000000"/>
          <w:sz w:val="28"/>
          <w:szCs w:val="28"/>
        </w:rPr>
        <w:t>–</w:t>
      </w:r>
      <w:r w:rsidRPr="0004448A">
        <w:rPr>
          <w:sz w:val="28"/>
          <w:szCs w:val="28"/>
        </w:rPr>
        <w:t xml:space="preserve"> 207 случаев на сумму 24 759 096,</w:t>
      </w:r>
      <w:r>
        <w:rPr>
          <w:sz w:val="28"/>
          <w:szCs w:val="28"/>
        </w:rPr>
        <w:t>9</w:t>
      </w:r>
      <w:r w:rsidRPr="0004448A">
        <w:rPr>
          <w:sz w:val="28"/>
          <w:szCs w:val="28"/>
        </w:rPr>
        <w:t xml:space="preserve"> тыс. рублей, в том числе нарушени</w:t>
      </w:r>
      <w:r>
        <w:rPr>
          <w:sz w:val="28"/>
          <w:szCs w:val="28"/>
        </w:rPr>
        <w:t>й</w:t>
      </w:r>
      <w:r w:rsidRPr="0004448A">
        <w:rPr>
          <w:sz w:val="28"/>
          <w:szCs w:val="28"/>
        </w:rPr>
        <w:t xml:space="preserve"> требований при проведении инвентаризации имущества, финансовых активов и обязательств на</w:t>
      </w:r>
      <w:r>
        <w:rPr>
          <w:sz w:val="28"/>
          <w:szCs w:val="28"/>
        </w:rPr>
        <w:t xml:space="preserve"> сумму 14 746 677,2 тыс. рублей.</w:t>
      </w:r>
    </w:p>
    <w:p w14:paraId="4A67B28F" w14:textId="77777777" w:rsidR="00443A18" w:rsidRDefault="00443A18" w:rsidP="00443A18">
      <w:pPr>
        <w:widowControl w:val="0"/>
        <w:autoSpaceDE w:val="0"/>
        <w:autoSpaceDN w:val="0"/>
        <w:adjustRightInd w:val="0"/>
        <w:ind w:firstLine="709"/>
        <w:jc w:val="both"/>
        <w:rPr>
          <w:sz w:val="28"/>
          <w:szCs w:val="28"/>
        </w:rPr>
      </w:pPr>
      <w:r>
        <w:rPr>
          <w:sz w:val="28"/>
          <w:szCs w:val="28"/>
        </w:rPr>
        <w:t xml:space="preserve">Выявлен значительный объем нарушений </w:t>
      </w:r>
      <w:r w:rsidRPr="009D4D99">
        <w:rPr>
          <w:sz w:val="28"/>
          <w:szCs w:val="28"/>
        </w:rPr>
        <w:t>порядка управления и распоряжения муниципальным имуществом</w:t>
      </w:r>
      <w:r>
        <w:rPr>
          <w:sz w:val="28"/>
          <w:szCs w:val="28"/>
        </w:rPr>
        <w:t xml:space="preserve"> и </w:t>
      </w:r>
      <w:r w:rsidRPr="00FD0058">
        <w:rPr>
          <w:sz w:val="28"/>
          <w:szCs w:val="28"/>
        </w:rPr>
        <w:t>неэффективно</w:t>
      </w:r>
      <w:r>
        <w:rPr>
          <w:sz w:val="28"/>
          <w:szCs w:val="28"/>
        </w:rPr>
        <w:t>го</w:t>
      </w:r>
      <w:r w:rsidRPr="00FD0058">
        <w:rPr>
          <w:sz w:val="28"/>
          <w:szCs w:val="28"/>
        </w:rPr>
        <w:t xml:space="preserve"> его использовани</w:t>
      </w:r>
      <w:r>
        <w:rPr>
          <w:sz w:val="28"/>
          <w:szCs w:val="28"/>
        </w:rPr>
        <w:t>я</w:t>
      </w:r>
      <w:r w:rsidRPr="00FD0058">
        <w:rPr>
          <w:sz w:val="28"/>
          <w:szCs w:val="28"/>
        </w:rPr>
        <w:t xml:space="preserve"> </w:t>
      </w:r>
      <w:r>
        <w:rPr>
          <w:color w:val="000000"/>
          <w:sz w:val="28"/>
          <w:szCs w:val="28"/>
        </w:rPr>
        <w:t>–</w:t>
      </w:r>
      <w:r w:rsidRPr="00FD0058">
        <w:rPr>
          <w:sz w:val="28"/>
          <w:szCs w:val="28"/>
        </w:rPr>
        <w:t xml:space="preserve"> 1 437 случаев на сумму</w:t>
      </w:r>
      <w:r>
        <w:rPr>
          <w:sz w:val="28"/>
          <w:szCs w:val="28"/>
        </w:rPr>
        <w:t xml:space="preserve"> </w:t>
      </w:r>
      <w:r w:rsidRPr="00FD0058">
        <w:rPr>
          <w:sz w:val="28"/>
          <w:szCs w:val="28"/>
        </w:rPr>
        <w:t>17 656 892,8 тыс.</w:t>
      </w:r>
      <w:r w:rsidRPr="00C327DE">
        <w:rPr>
          <w:sz w:val="28"/>
          <w:szCs w:val="28"/>
        </w:rPr>
        <w:t xml:space="preserve"> рублей</w:t>
      </w:r>
      <w:r>
        <w:rPr>
          <w:sz w:val="28"/>
          <w:szCs w:val="28"/>
        </w:rPr>
        <w:t xml:space="preserve">. Как в предшествующие периоды основной причиной таких нарушений остается несоблюдение правообладателями порядка </w:t>
      </w:r>
      <w:r w:rsidRPr="0004448A">
        <w:rPr>
          <w:sz w:val="28"/>
          <w:szCs w:val="28"/>
        </w:rPr>
        <w:t xml:space="preserve">представления сведений в </w:t>
      </w:r>
      <w:r>
        <w:rPr>
          <w:sz w:val="28"/>
          <w:szCs w:val="28"/>
        </w:rPr>
        <w:t xml:space="preserve">Реестр муниципального имущества, вследствие чего допущено </w:t>
      </w:r>
      <w:r w:rsidRPr="006B2018">
        <w:rPr>
          <w:sz w:val="28"/>
          <w:szCs w:val="28"/>
        </w:rPr>
        <w:t>66,8% в количественном и 56,1% в суммовом выражении</w:t>
      </w:r>
      <w:r>
        <w:rPr>
          <w:sz w:val="28"/>
          <w:szCs w:val="28"/>
        </w:rPr>
        <w:t xml:space="preserve"> от общего объема нарушений в использовании муниципального имущества</w:t>
      </w:r>
      <w:r w:rsidRPr="006B2018">
        <w:rPr>
          <w:sz w:val="28"/>
          <w:szCs w:val="28"/>
        </w:rPr>
        <w:t>. Так, Палатой установлено</w:t>
      </w:r>
      <w:r>
        <w:rPr>
          <w:sz w:val="28"/>
          <w:szCs w:val="28"/>
        </w:rPr>
        <w:t xml:space="preserve"> </w:t>
      </w:r>
      <w:r w:rsidRPr="005302C8">
        <w:rPr>
          <w:sz w:val="28"/>
          <w:szCs w:val="28"/>
        </w:rPr>
        <w:t>960</w:t>
      </w:r>
      <w:r>
        <w:rPr>
          <w:sz w:val="28"/>
          <w:szCs w:val="28"/>
        </w:rPr>
        <w:t xml:space="preserve"> случаев </w:t>
      </w:r>
      <w:r w:rsidRPr="0004448A">
        <w:rPr>
          <w:sz w:val="28"/>
          <w:szCs w:val="28"/>
        </w:rPr>
        <w:t>расхождени</w:t>
      </w:r>
      <w:r>
        <w:rPr>
          <w:sz w:val="28"/>
          <w:szCs w:val="28"/>
        </w:rPr>
        <w:t>й</w:t>
      </w:r>
      <w:r w:rsidRPr="0004448A">
        <w:rPr>
          <w:sz w:val="28"/>
          <w:szCs w:val="28"/>
        </w:rPr>
        <w:t xml:space="preserve"> данных учета</w:t>
      </w:r>
      <w:r>
        <w:rPr>
          <w:sz w:val="28"/>
          <w:szCs w:val="28"/>
        </w:rPr>
        <w:t xml:space="preserve"> </w:t>
      </w:r>
      <w:r w:rsidRPr="0004448A">
        <w:rPr>
          <w:sz w:val="28"/>
          <w:szCs w:val="28"/>
        </w:rPr>
        <w:t xml:space="preserve">правообладателей с данными </w:t>
      </w:r>
      <w:r>
        <w:rPr>
          <w:sz w:val="28"/>
          <w:szCs w:val="28"/>
        </w:rPr>
        <w:t>Р</w:t>
      </w:r>
      <w:r w:rsidRPr="0004448A">
        <w:rPr>
          <w:sz w:val="28"/>
          <w:szCs w:val="28"/>
        </w:rPr>
        <w:t>еестра</w:t>
      </w:r>
      <w:r>
        <w:rPr>
          <w:sz w:val="28"/>
          <w:szCs w:val="28"/>
        </w:rPr>
        <w:t xml:space="preserve"> муниципального имущества на сумму 9 896 944,8 тыс. рублей, в том числе: </w:t>
      </w:r>
    </w:p>
    <w:p w14:paraId="0739FAEF" w14:textId="77777777" w:rsidR="00443A18" w:rsidRPr="0004448A" w:rsidRDefault="00443A18" w:rsidP="00443A18">
      <w:pPr>
        <w:widowControl w:val="0"/>
        <w:autoSpaceDE w:val="0"/>
        <w:autoSpaceDN w:val="0"/>
        <w:adjustRightInd w:val="0"/>
        <w:ind w:firstLine="709"/>
        <w:jc w:val="both"/>
        <w:rPr>
          <w:sz w:val="28"/>
          <w:szCs w:val="28"/>
        </w:rPr>
      </w:pPr>
      <w:r>
        <w:rPr>
          <w:sz w:val="28"/>
          <w:szCs w:val="28"/>
        </w:rPr>
        <w:t xml:space="preserve">на </w:t>
      </w:r>
      <w:r w:rsidRPr="0004448A">
        <w:rPr>
          <w:sz w:val="28"/>
          <w:szCs w:val="28"/>
        </w:rPr>
        <w:t xml:space="preserve">9 889 783,4 тыс. рублей по кадастровой стоимости </w:t>
      </w:r>
      <w:r>
        <w:rPr>
          <w:sz w:val="28"/>
          <w:szCs w:val="28"/>
        </w:rPr>
        <w:t xml:space="preserve">953 </w:t>
      </w:r>
      <w:r w:rsidRPr="0004448A">
        <w:rPr>
          <w:sz w:val="28"/>
          <w:szCs w:val="28"/>
        </w:rPr>
        <w:t xml:space="preserve">земельных участков, переданных в </w:t>
      </w:r>
      <w:r>
        <w:rPr>
          <w:sz w:val="28"/>
          <w:szCs w:val="28"/>
        </w:rPr>
        <w:t>постоянное безвозмездное пользование</w:t>
      </w:r>
      <w:r w:rsidRPr="0004448A">
        <w:rPr>
          <w:sz w:val="28"/>
          <w:szCs w:val="28"/>
        </w:rPr>
        <w:t>;</w:t>
      </w:r>
    </w:p>
    <w:p w14:paraId="565C5447" w14:textId="77777777" w:rsidR="00443A18" w:rsidRPr="0004448A" w:rsidRDefault="00443A18" w:rsidP="00443A18">
      <w:pPr>
        <w:widowControl w:val="0"/>
        <w:autoSpaceDE w:val="0"/>
        <w:autoSpaceDN w:val="0"/>
        <w:adjustRightInd w:val="0"/>
        <w:ind w:firstLine="709"/>
        <w:jc w:val="both"/>
        <w:rPr>
          <w:sz w:val="28"/>
          <w:szCs w:val="28"/>
        </w:rPr>
      </w:pPr>
      <w:r>
        <w:rPr>
          <w:sz w:val="28"/>
          <w:szCs w:val="28"/>
        </w:rPr>
        <w:t xml:space="preserve">на </w:t>
      </w:r>
      <w:r w:rsidRPr="0004448A">
        <w:rPr>
          <w:sz w:val="28"/>
          <w:szCs w:val="28"/>
        </w:rPr>
        <w:t xml:space="preserve">7 161,4 тыс. рублей </w:t>
      </w:r>
      <w:r>
        <w:rPr>
          <w:sz w:val="28"/>
          <w:szCs w:val="28"/>
        </w:rPr>
        <w:t xml:space="preserve">по стоимости 7 </w:t>
      </w:r>
      <w:r w:rsidRPr="0004448A">
        <w:rPr>
          <w:sz w:val="28"/>
          <w:szCs w:val="28"/>
        </w:rPr>
        <w:t>объект</w:t>
      </w:r>
      <w:r>
        <w:rPr>
          <w:sz w:val="28"/>
          <w:szCs w:val="28"/>
        </w:rPr>
        <w:t>ов</w:t>
      </w:r>
      <w:r w:rsidRPr="0004448A">
        <w:rPr>
          <w:sz w:val="28"/>
          <w:szCs w:val="28"/>
        </w:rPr>
        <w:t xml:space="preserve"> недвижимого имущества</w:t>
      </w:r>
      <w:r>
        <w:rPr>
          <w:sz w:val="28"/>
          <w:szCs w:val="28"/>
        </w:rPr>
        <w:t>.</w:t>
      </w:r>
    </w:p>
    <w:p w14:paraId="2F19FD23" w14:textId="77777777" w:rsidR="00443A18" w:rsidRPr="0004448A" w:rsidRDefault="00443A18" w:rsidP="00443A18">
      <w:pPr>
        <w:widowControl w:val="0"/>
        <w:autoSpaceDE w:val="0"/>
        <w:autoSpaceDN w:val="0"/>
        <w:adjustRightInd w:val="0"/>
        <w:ind w:firstLine="709"/>
        <w:jc w:val="both"/>
        <w:rPr>
          <w:sz w:val="28"/>
          <w:szCs w:val="28"/>
        </w:rPr>
      </w:pPr>
      <w:r>
        <w:rPr>
          <w:sz w:val="28"/>
          <w:szCs w:val="28"/>
        </w:rPr>
        <w:t xml:space="preserve">Кроме того, установлено </w:t>
      </w:r>
      <w:r w:rsidRPr="0004448A">
        <w:rPr>
          <w:sz w:val="28"/>
          <w:szCs w:val="28"/>
        </w:rPr>
        <w:t xml:space="preserve">33 случая </w:t>
      </w:r>
      <w:r>
        <w:rPr>
          <w:sz w:val="28"/>
          <w:szCs w:val="28"/>
        </w:rPr>
        <w:t xml:space="preserve">таких </w:t>
      </w:r>
      <w:r w:rsidRPr="0004448A">
        <w:rPr>
          <w:sz w:val="28"/>
          <w:szCs w:val="28"/>
        </w:rPr>
        <w:t>расхождени</w:t>
      </w:r>
      <w:r>
        <w:rPr>
          <w:sz w:val="28"/>
          <w:szCs w:val="28"/>
        </w:rPr>
        <w:t xml:space="preserve">й </w:t>
      </w:r>
      <w:r w:rsidRPr="0004448A">
        <w:rPr>
          <w:sz w:val="28"/>
          <w:szCs w:val="28"/>
        </w:rPr>
        <w:t xml:space="preserve">по </w:t>
      </w:r>
      <w:r>
        <w:rPr>
          <w:sz w:val="28"/>
          <w:szCs w:val="28"/>
        </w:rPr>
        <w:t xml:space="preserve">стоимости </w:t>
      </w:r>
      <w:r w:rsidRPr="0004448A">
        <w:rPr>
          <w:sz w:val="28"/>
          <w:szCs w:val="28"/>
        </w:rPr>
        <w:t>движимо</w:t>
      </w:r>
      <w:r>
        <w:rPr>
          <w:sz w:val="28"/>
          <w:szCs w:val="28"/>
        </w:rPr>
        <w:t>го</w:t>
      </w:r>
      <w:r w:rsidRPr="0004448A">
        <w:rPr>
          <w:sz w:val="28"/>
          <w:szCs w:val="28"/>
        </w:rPr>
        <w:t xml:space="preserve"> имуществ</w:t>
      </w:r>
      <w:r>
        <w:rPr>
          <w:sz w:val="28"/>
          <w:szCs w:val="28"/>
        </w:rPr>
        <w:t>а</w:t>
      </w:r>
      <w:r w:rsidRPr="0004448A">
        <w:rPr>
          <w:sz w:val="28"/>
          <w:szCs w:val="28"/>
        </w:rPr>
        <w:t xml:space="preserve"> на сумму 577 016,3 тыс. рублей </w:t>
      </w:r>
      <w:r>
        <w:rPr>
          <w:sz w:val="28"/>
          <w:szCs w:val="28"/>
        </w:rPr>
        <w:t xml:space="preserve">в результате сформировавшихся различных подходов правообладателей и уполномоченного органа по ведению Реестра муниципального имущества </w:t>
      </w:r>
      <w:r w:rsidRPr="0004448A">
        <w:rPr>
          <w:sz w:val="28"/>
          <w:szCs w:val="28"/>
        </w:rPr>
        <w:t xml:space="preserve">по отнесению </w:t>
      </w:r>
      <w:r>
        <w:rPr>
          <w:sz w:val="28"/>
          <w:szCs w:val="28"/>
        </w:rPr>
        <w:t xml:space="preserve">имущества </w:t>
      </w:r>
      <w:r w:rsidRPr="0004448A">
        <w:rPr>
          <w:sz w:val="28"/>
          <w:szCs w:val="28"/>
        </w:rPr>
        <w:t xml:space="preserve">к движимому или недвижимому, </w:t>
      </w:r>
      <w:r>
        <w:rPr>
          <w:sz w:val="28"/>
          <w:szCs w:val="28"/>
        </w:rPr>
        <w:t>к</w:t>
      </w:r>
      <w:r w:rsidRPr="0004448A">
        <w:rPr>
          <w:sz w:val="28"/>
          <w:szCs w:val="28"/>
        </w:rPr>
        <w:t xml:space="preserve"> формированию </w:t>
      </w:r>
      <w:r>
        <w:rPr>
          <w:sz w:val="28"/>
          <w:szCs w:val="28"/>
        </w:rPr>
        <w:t xml:space="preserve">как единого </w:t>
      </w:r>
      <w:r w:rsidRPr="0004448A">
        <w:rPr>
          <w:sz w:val="28"/>
          <w:szCs w:val="28"/>
        </w:rPr>
        <w:t>объекта в учете</w:t>
      </w:r>
      <w:r>
        <w:rPr>
          <w:sz w:val="28"/>
          <w:szCs w:val="28"/>
        </w:rPr>
        <w:t xml:space="preserve"> и по </w:t>
      </w:r>
      <w:r w:rsidRPr="008B63FC">
        <w:rPr>
          <w:sz w:val="28"/>
          <w:szCs w:val="28"/>
        </w:rPr>
        <w:t>отдельным</w:t>
      </w:r>
      <w:r>
        <w:rPr>
          <w:sz w:val="28"/>
          <w:szCs w:val="28"/>
        </w:rPr>
        <w:t xml:space="preserve"> частям</w:t>
      </w:r>
      <w:r w:rsidRPr="008B63FC">
        <w:rPr>
          <w:sz w:val="28"/>
          <w:szCs w:val="28"/>
        </w:rPr>
        <w:t xml:space="preserve"> в реестре</w:t>
      </w:r>
      <w:r>
        <w:rPr>
          <w:sz w:val="28"/>
          <w:szCs w:val="28"/>
        </w:rPr>
        <w:t xml:space="preserve"> муниципального имущества</w:t>
      </w:r>
      <w:r w:rsidRPr="0004448A">
        <w:rPr>
          <w:sz w:val="28"/>
          <w:szCs w:val="28"/>
        </w:rPr>
        <w:t>, стоимость которых ниже 500 тыс. рублей</w:t>
      </w:r>
      <w:r>
        <w:rPr>
          <w:sz w:val="28"/>
          <w:szCs w:val="28"/>
        </w:rPr>
        <w:t>.</w:t>
      </w:r>
    </w:p>
    <w:p w14:paraId="1310FD49" w14:textId="77777777" w:rsidR="00443A18" w:rsidRPr="0004448A" w:rsidRDefault="00443A18" w:rsidP="00443A18">
      <w:pPr>
        <w:widowControl w:val="0"/>
        <w:autoSpaceDE w:val="0"/>
        <w:autoSpaceDN w:val="0"/>
        <w:adjustRightInd w:val="0"/>
        <w:ind w:firstLine="709"/>
        <w:jc w:val="both"/>
        <w:rPr>
          <w:sz w:val="28"/>
          <w:szCs w:val="28"/>
        </w:rPr>
      </w:pPr>
      <w:r>
        <w:rPr>
          <w:sz w:val="28"/>
          <w:szCs w:val="28"/>
        </w:rPr>
        <w:t xml:space="preserve">Палатой установлено отсутствие в Реестре муниципального имущества 346 единиц особо ценного имущества бюджетных и автономных учреждений </w:t>
      </w:r>
      <w:r w:rsidRPr="0004448A">
        <w:rPr>
          <w:sz w:val="28"/>
          <w:szCs w:val="28"/>
        </w:rPr>
        <w:t>на сумму 833 926,1 тыс. рублей</w:t>
      </w:r>
      <w:r>
        <w:rPr>
          <w:sz w:val="28"/>
          <w:szCs w:val="28"/>
        </w:rPr>
        <w:t>, а также 38 земельных участков</w:t>
      </w:r>
      <w:r w:rsidRPr="00D325D3">
        <w:rPr>
          <w:sz w:val="28"/>
          <w:szCs w:val="28"/>
        </w:rPr>
        <w:t xml:space="preserve"> </w:t>
      </w:r>
      <w:r>
        <w:rPr>
          <w:sz w:val="28"/>
          <w:szCs w:val="28"/>
        </w:rPr>
        <w:t xml:space="preserve">стоимостью 6 169 940,6 тыс. рублей, </w:t>
      </w:r>
      <w:r w:rsidRPr="0004448A">
        <w:rPr>
          <w:sz w:val="28"/>
          <w:szCs w:val="28"/>
        </w:rPr>
        <w:t>на которые зарегистрировано право постоянного бессрочного пользования</w:t>
      </w:r>
      <w:r>
        <w:rPr>
          <w:sz w:val="28"/>
          <w:szCs w:val="28"/>
        </w:rPr>
        <w:t xml:space="preserve">. </w:t>
      </w:r>
    </w:p>
    <w:p w14:paraId="0DD19DA2" w14:textId="77777777" w:rsidR="00443A18" w:rsidRDefault="00443A18" w:rsidP="00443A18">
      <w:pPr>
        <w:widowControl w:val="0"/>
        <w:autoSpaceDE w:val="0"/>
        <w:autoSpaceDN w:val="0"/>
        <w:adjustRightInd w:val="0"/>
        <w:ind w:firstLine="709"/>
        <w:jc w:val="both"/>
        <w:rPr>
          <w:sz w:val="28"/>
          <w:szCs w:val="28"/>
        </w:rPr>
      </w:pPr>
      <w:r>
        <w:rPr>
          <w:sz w:val="28"/>
          <w:szCs w:val="28"/>
        </w:rPr>
        <w:lastRenderedPageBreak/>
        <w:t>В</w:t>
      </w:r>
      <w:r w:rsidRPr="0004448A">
        <w:rPr>
          <w:sz w:val="28"/>
          <w:szCs w:val="28"/>
        </w:rPr>
        <w:t xml:space="preserve"> отсутствие согласия собственника</w:t>
      </w:r>
      <w:r>
        <w:rPr>
          <w:sz w:val="28"/>
          <w:szCs w:val="28"/>
        </w:rPr>
        <w:t xml:space="preserve"> муниципального имущества и </w:t>
      </w:r>
      <w:r w:rsidRPr="0004448A">
        <w:rPr>
          <w:sz w:val="28"/>
          <w:szCs w:val="28"/>
        </w:rPr>
        <w:t xml:space="preserve">без </w:t>
      </w:r>
      <w:r>
        <w:rPr>
          <w:sz w:val="28"/>
          <w:szCs w:val="28"/>
        </w:rPr>
        <w:t xml:space="preserve">документального оформления муниципальными учреждениями неправомерно </w:t>
      </w:r>
      <w:r w:rsidRPr="0004448A">
        <w:rPr>
          <w:sz w:val="28"/>
          <w:szCs w:val="28"/>
        </w:rPr>
        <w:t xml:space="preserve">передано в безвозмездное пользование </w:t>
      </w:r>
      <w:r>
        <w:rPr>
          <w:sz w:val="28"/>
          <w:szCs w:val="28"/>
        </w:rPr>
        <w:t xml:space="preserve">54 муниципальных объекта стоимостью 82 800,0 тыс. рублей. Также Палатой отражено бездействие собственника муниципального имущества по исполнению судебного акта по возврату в муниципальную собственность </w:t>
      </w:r>
      <w:r w:rsidRPr="0004448A">
        <w:rPr>
          <w:sz w:val="28"/>
          <w:szCs w:val="28"/>
        </w:rPr>
        <w:t xml:space="preserve">6 </w:t>
      </w:r>
      <w:r>
        <w:rPr>
          <w:sz w:val="28"/>
          <w:szCs w:val="28"/>
        </w:rPr>
        <w:t xml:space="preserve">земельных </w:t>
      </w:r>
      <w:r w:rsidRPr="0004448A">
        <w:rPr>
          <w:sz w:val="28"/>
          <w:szCs w:val="28"/>
        </w:rPr>
        <w:t>участков общей площадью 3 175 793 кв.</w:t>
      </w:r>
      <w:r>
        <w:rPr>
          <w:sz w:val="28"/>
          <w:szCs w:val="28"/>
        </w:rPr>
        <w:t xml:space="preserve"> </w:t>
      </w:r>
      <w:r w:rsidRPr="0004448A">
        <w:rPr>
          <w:sz w:val="28"/>
          <w:szCs w:val="28"/>
        </w:rPr>
        <w:t>м</w:t>
      </w:r>
      <w:r>
        <w:rPr>
          <w:sz w:val="28"/>
          <w:szCs w:val="28"/>
        </w:rPr>
        <w:t xml:space="preserve"> и </w:t>
      </w:r>
      <w:r w:rsidRPr="0004448A">
        <w:rPr>
          <w:sz w:val="28"/>
          <w:szCs w:val="28"/>
        </w:rPr>
        <w:t>стоимостью 96 264,9 тыс. рублей</w:t>
      </w:r>
      <w:r>
        <w:rPr>
          <w:sz w:val="28"/>
          <w:szCs w:val="28"/>
        </w:rPr>
        <w:t>.</w:t>
      </w:r>
    </w:p>
    <w:p w14:paraId="3D990799" w14:textId="77777777" w:rsidR="00443A18" w:rsidRDefault="00443A18" w:rsidP="00443A18">
      <w:pPr>
        <w:widowControl w:val="0"/>
        <w:autoSpaceDE w:val="0"/>
        <w:autoSpaceDN w:val="0"/>
        <w:adjustRightInd w:val="0"/>
        <w:ind w:firstLine="709"/>
        <w:jc w:val="both"/>
        <w:rPr>
          <w:sz w:val="28"/>
          <w:szCs w:val="28"/>
        </w:rPr>
      </w:pPr>
      <w:r>
        <w:rPr>
          <w:sz w:val="28"/>
          <w:szCs w:val="28"/>
        </w:rPr>
        <w:t xml:space="preserve">В ходе контрольных мероприятий выявлено 75 случаев нарушений </w:t>
      </w:r>
      <w:r w:rsidRPr="009D66CC">
        <w:rPr>
          <w:sz w:val="28"/>
          <w:szCs w:val="28"/>
        </w:rPr>
        <w:t>законодательства о закупках на сумму 7 027,6 тыс. рублей</w:t>
      </w:r>
      <w:r>
        <w:rPr>
          <w:sz w:val="28"/>
          <w:szCs w:val="28"/>
        </w:rPr>
        <w:t xml:space="preserve">, из них 1 случай завышения начальной максимальной цены контракта на сумму 6 315,9 тыс. рублей </w:t>
      </w:r>
      <w:r w:rsidRPr="009D66CC">
        <w:rPr>
          <w:sz w:val="28"/>
          <w:szCs w:val="28"/>
        </w:rPr>
        <w:t xml:space="preserve">в связи </w:t>
      </w:r>
      <w:r>
        <w:rPr>
          <w:sz w:val="28"/>
          <w:szCs w:val="28"/>
        </w:rPr>
        <w:t>с завышением объема грунта</w:t>
      </w:r>
      <w:r w:rsidRPr="009D66CC">
        <w:rPr>
          <w:sz w:val="28"/>
          <w:szCs w:val="28"/>
        </w:rPr>
        <w:t xml:space="preserve"> </w:t>
      </w:r>
      <w:r w:rsidRPr="0004448A">
        <w:rPr>
          <w:sz w:val="28"/>
          <w:szCs w:val="28"/>
        </w:rPr>
        <w:t>в расчете платы за размещение от</w:t>
      </w:r>
      <w:r>
        <w:rPr>
          <w:sz w:val="28"/>
          <w:szCs w:val="28"/>
        </w:rPr>
        <w:t>ходов. Муниципальными заказчиками в 3 случаях не приняты своевременные меры по предъявлению штрафов (пени, неустойки) на сумму 711,7 тыс. рублей к исполнителям</w:t>
      </w:r>
      <w:r w:rsidRPr="00EA39A5">
        <w:rPr>
          <w:sz w:val="28"/>
          <w:szCs w:val="28"/>
        </w:rPr>
        <w:t xml:space="preserve"> </w:t>
      </w:r>
      <w:r>
        <w:rPr>
          <w:sz w:val="28"/>
          <w:szCs w:val="28"/>
        </w:rPr>
        <w:t xml:space="preserve">за нарушение условий контрактов. </w:t>
      </w:r>
    </w:p>
    <w:p w14:paraId="32C557D1" w14:textId="77777777" w:rsidR="00443A18" w:rsidRDefault="00443A18" w:rsidP="00443A18">
      <w:pPr>
        <w:widowControl w:val="0"/>
        <w:autoSpaceDE w:val="0"/>
        <w:autoSpaceDN w:val="0"/>
        <w:adjustRightInd w:val="0"/>
        <w:ind w:firstLine="709"/>
        <w:jc w:val="both"/>
        <w:rPr>
          <w:sz w:val="28"/>
          <w:szCs w:val="28"/>
        </w:rPr>
      </w:pPr>
      <w:r>
        <w:rPr>
          <w:sz w:val="28"/>
          <w:szCs w:val="28"/>
        </w:rPr>
        <w:t xml:space="preserve">Также выявлен </w:t>
      </w:r>
      <w:r w:rsidRPr="0004448A">
        <w:rPr>
          <w:sz w:val="28"/>
          <w:szCs w:val="28"/>
        </w:rPr>
        <w:t>71 случай нарушений законодательства о закупках</w:t>
      </w:r>
      <w:r>
        <w:rPr>
          <w:sz w:val="28"/>
          <w:szCs w:val="28"/>
        </w:rPr>
        <w:t xml:space="preserve">, не имеющих стоимостной оценки. </w:t>
      </w:r>
    </w:p>
    <w:p w14:paraId="57C6C198" w14:textId="77777777" w:rsidR="00443A18" w:rsidRDefault="00443A18" w:rsidP="00443A18">
      <w:pPr>
        <w:widowControl w:val="0"/>
        <w:autoSpaceDE w:val="0"/>
        <w:autoSpaceDN w:val="0"/>
        <w:adjustRightInd w:val="0"/>
        <w:ind w:firstLine="709"/>
        <w:jc w:val="both"/>
        <w:rPr>
          <w:sz w:val="28"/>
          <w:szCs w:val="28"/>
        </w:rPr>
      </w:pPr>
      <w:r w:rsidRPr="0088080B">
        <w:rPr>
          <w:sz w:val="28"/>
          <w:szCs w:val="28"/>
        </w:rPr>
        <w:t xml:space="preserve">Несмотря на </w:t>
      </w:r>
      <w:r>
        <w:rPr>
          <w:sz w:val="28"/>
          <w:szCs w:val="28"/>
        </w:rPr>
        <w:t xml:space="preserve">проводимую работу главными администраторами бюджетных средств, выявлено </w:t>
      </w:r>
      <w:r w:rsidRPr="0004448A">
        <w:rPr>
          <w:sz w:val="28"/>
          <w:szCs w:val="28"/>
        </w:rPr>
        <w:t>15 случаев нарушени</w:t>
      </w:r>
      <w:r>
        <w:rPr>
          <w:sz w:val="28"/>
          <w:szCs w:val="28"/>
        </w:rPr>
        <w:t>й</w:t>
      </w:r>
      <w:r w:rsidRPr="0004448A">
        <w:rPr>
          <w:sz w:val="28"/>
          <w:szCs w:val="28"/>
        </w:rPr>
        <w:t xml:space="preserve"> </w:t>
      </w:r>
      <w:r>
        <w:rPr>
          <w:sz w:val="28"/>
          <w:szCs w:val="28"/>
        </w:rPr>
        <w:t xml:space="preserve">по организации и </w:t>
      </w:r>
      <w:r w:rsidRPr="0004448A">
        <w:rPr>
          <w:sz w:val="28"/>
          <w:szCs w:val="28"/>
        </w:rPr>
        <w:t xml:space="preserve">по осуществлению </w:t>
      </w:r>
      <w:r>
        <w:rPr>
          <w:sz w:val="28"/>
          <w:szCs w:val="28"/>
        </w:rPr>
        <w:t xml:space="preserve">внутреннего финансового аудита. </w:t>
      </w:r>
    </w:p>
    <w:p w14:paraId="7EFDC7CC" w14:textId="77777777" w:rsidR="00443A18" w:rsidRDefault="00443A18" w:rsidP="00443A18">
      <w:pPr>
        <w:ind w:firstLine="709"/>
        <w:jc w:val="both"/>
        <w:rPr>
          <w:sz w:val="28"/>
          <w:szCs w:val="28"/>
        </w:rPr>
      </w:pPr>
      <w:r>
        <w:rPr>
          <w:sz w:val="28"/>
          <w:szCs w:val="28"/>
        </w:rPr>
        <w:t>Выявлено нарушение</w:t>
      </w:r>
      <w:r w:rsidRPr="00E06B39">
        <w:rPr>
          <w:sz w:val="28"/>
          <w:szCs w:val="28"/>
        </w:rPr>
        <w:t xml:space="preserve"> Указаний о порядке применения бюджетной классификации</w:t>
      </w:r>
      <w:r w:rsidRPr="00E06B39">
        <w:rPr>
          <w:vertAlign w:val="superscript"/>
        </w:rPr>
        <w:footnoteReference w:id="7"/>
      </w:r>
      <w:r>
        <w:rPr>
          <w:sz w:val="28"/>
          <w:szCs w:val="28"/>
          <w:vertAlign w:val="superscript"/>
        </w:rPr>
        <w:t xml:space="preserve"> </w:t>
      </w:r>
      <w:r w:rsidRPr="00D47E5F">
        <w:rPr>
          <w:sz w:val="28"/>
          <w:szCs w:val="28"/>
        </w:rPr>
        <w:t>п</w:t>
      </w:r>
      <w:r>
        <w:rPr>
          <w:sz w:val="28"/>
          <w:szCs w:val="28"/>
        </w:rPr>
        <w:t xml:space="preserve">о факту </w:t>
      </w:r>
      <w:r w:rsidRPr="00E06B39">
        <w:rPr>
          <w:sz w:val="28"/>
          <w:szCs w:val="28"/>
        </w:rPr>
        <w:t xml:space="preserve">отражения </w:t>
      </w:r>
      <w:r>
        <w:rPr>
          <w:sz w:val="28"/>
          <w:szCs w:val="28"/>
        </w:rPr>
        <w:t xml:space="preserve">расходов на проведение государственной экспертизы </w:t>
      </w:r>
      <w:r w:rsidRPr="003F5DB8">
        <w:rPr>
          <w:sz w:val="28"/>
          <w:szCs w:val="28"/>
        </w:rPr>
        <w:t>проектной документации</w:t>
      </w:r>
      <w:r>
        <w:rPr>
          <w:sz w:val="28"/>
          <w:szCs w:val="28"/>
        </w:rPr>
        <w:t xml:space="preserve"> и</w:t>
      </w:r>
      <w:r w:rsidRPr="003F5DB8">
        <w:rPr>
          <w:sz w:val="28"/>
          <w:szCs w:val="28"/>
        </w:rPr>
        <w:t xml:space="preserve"> расчет</w:t>
      </w:r>
      <w:r>
        <w:rPr>
          <w:sz w:val="28"/>
          <w:szCs w:val="28"/>
        </w:rPr>
        <w:t>а</w:t>
      </w:r>
      <w:r w:rsidRPr="003F5DB8">
        <w:rPr>
          <w:sz w:val="28"/>
          <w:szCs w:val="28"/>
        </w:rPr>
        <w:t xml:space="preserve"> индексов на капитальный ремонт</w:t>
      </w:r>
      <w:r>
        <w:rPr>
          <w:sz w:val="28"/>
          <w:szCs w:val="28"/>
        </w:rPr>
        <w:t xml:space="preserve"> в сумме 20 270,1 тыс. рублей по несоответствующему виду расходов.</w:t>
      </w:r>
    </w:p>
    <w:p w14:paraId="68E6C64E" w14:textId="77777777" w:rsidR="00443A18" w:rsidRDefault="00443A18" w:rsidP="00443A18">
      <w:pPr>
        <w:widowControl w:val="0"/>
        <w:autoSpaceDE w:val="0"/>
        <w:autoSpaceDN w:val="0"/>
        <w:adjustRightInd w:val="0"/>
        <w:ind w:firstLine="709"/>
        <w:jc w:val="both"/>
        <w:rPr>
          <w:sz w:val="28"/>
          <w:szCs w:val="28"/>
        </w:rPr>
      </w:pPr>
      <w:r w:rsidRPr="008B2FAF">
        <w:rPr>
          <w:sz w:val="28"/>
          <w:szCs w:val="28"/>
        </w:rPr>
        <w:t xml:space="preserve">По результатам контрольных мероприятий подготовлено 46 </w:t>
      </w:r>
      <w:r>
        <w:rPr>
          <w:sz w:val="28"/>
          <w:szCs w:val="28"/>
        </w:rPr>
        <w:t>рекомендаций</w:t>
      </w:r>
      <w:r w:rsidRPr="008B2FAF">
        <w:rPr>
          <w:sz w:val="28"/>
          <w:szCs w:val="28"/>
        </w:rPr>
        <w:t xml:space="preserve"> </w:t>
      </w:r>
      <w:r>
        <w:rPr>
          <w:sz w:val="28"/>
          <w:szCs w:val="28"/>
        </w:rPr>
        <w:t xml:space="preserve">в том числе по </w:t>
      </w:r>
      <w:r w:rsidRPr="008B2FAF">
        <w:rPr>
          <w:sz w:val="28"/>
          <w:szCs w:val="28"/>
        </w:rPr>
        <w:t>предотвращени</w:t>
      </w:r>
      <w:r>
        <w:rPr>
          <w:sz w:val="28"/>
          <w:szCs w:val="28"/>
        </w:rPr>
        <w:t>ю</w:t>
      </w:r>
      <w:r w:rsidRPr="008B2FAF">
        <w:rPr>
          <w:sz w:val="28"/>
          <w:szCs w:val="28"/>
        </w:rPr>
        <w:t xml:space="preserve"> неэффективного </w:t>
      </w:r>
      <w:r>
        <w:rPr>
          <w:sz w:val="28"/>
          <w:szCs w:val="28"/>
        </w:rPr>
        <w:t>использования</w:t>
      </w:r>
      <w:r w:rsidRPr="008B2FAF">
        <w:rPr>
          <w:sz w:val="28"/>
          <w:szCs w:val="28"/>
        </w:rPr>
        <w:t xml:space="preserve"> бюджетных средств на сумму 32 108,4 тыс. рублей. 19 рекомендаций подготовлено в части </w:t>
      </w:r>
      <w:r>
        <w:rPr>
          <w:sz w:val="28"/>
          <w:szCs w:val="28"/>
        </w:rPr>
        <w:t xml:space="preserve">необходимости </w:t>
      </w:r>
      <w:r w:rsidRPr="008B2FAF">
        <w:rPr>
          <w:sz w:val="28"/>
          <w:szCs w:val="28"/>
        </w:rPr>
        <w:t xml:space="preserve">изменений в </w:t>
      </w:r>
      <w:r>
        <w:rPr>
          <w:sz w:val="28"/>
          <w:szCs w:val="28"/>
        </w:rPr>
        <w:t>у</w:t>
      </w:r>
      <w:r w:rsidRPr="008B2FAF">
        <w:rPr>
          <w:sz w:val="28"/>
          <w:szCs w:val="28"/>
        </w:rPr>
        <w:t>четной политике объектов контроля, а также 26 прочих рекомендаций.</w:t>
      </w:r>
    </w:p>
    <w:p w14:paraId="78529F6F" w14:textId="77777777" w:rsidR="00443A18" w:rsidRPr="00B25B22" w:rsidRDefault="00443A18" w:rsidP="00443A18">
      <w:pPr>
        <w:widowControl w:val="0"/>
        <w:autoSpaceDE w:val="0"/>
        <w:autoSpaceDN w:val="0"/>
        <w:adjustRightInd w:val="0"/>
        <w:ind w:firstLine="709"/>
        <w:jc w:val="both"/>
        <w:rPr>
          <w:sz w:val="28"/>
          <w:szCs w:val="28"/>
        </w:rPr>
      </w:pPr>
    </w:p>
    <w:p w14:paraId="14BB6441" w14:textId="77777777" w:rsidR="00443A18" w:rsidRPr="00373F6D" w:rsidRDefault="00443A18" w:rsidP="00443A18">
      <w:pPr>
        <w:pStyle w:val="af4"/>
        <w:widowControl w:val="0"/>
        <w:numPr>
          <w:ilvl w:val="1"/>
          <w:numId w:val="9"/>
        </w:numPr>
        <w:autoSpaceDE w:val="0"/>
        <w:autoSpaceDN w:val="0"/>
        <w:adjustRightInd w:val="0"/>
        <w:spacing w:after="0" w:line="240" w:lineRule="auto"/>
        <w:ind w:left="0" w:firstLine="0"/>
        <w:jc w:val="center"/>
        <w:rPr>
          <w:rFonts w:ascii="Times New Roman" w:eastAsia="Times New Roman" w:hAnsi="Times New Roman" w:cs="Times New Roman"/>
          <w:sz w:val="28"/>
          <w:szCs w:val="28"/>
        </w:rPr>
      </w:pPr>
      <w:r w:rsidRPr="00373F6D">
        <w:rPr>
          <w:rFonts w:ascii="Times New Roman" w:eastAsia="Times New Roman" w:hAnsi="Times New Roman" w:cs="Times New Roman"/>
          <w:sz w:val="28"/>
          <w:szCs w:val="28"/>
        </w:rPr>
        <w:t>Результаты отдельных мероприяти</w:t>
      </w:r>
      <w:r>
        <w:rPr>
          <w:rFonts w:ascii="Times New Roman" w:eastAsia="Times New Roman" w:hAnsi="Times New Roman" w:cs="Times New Roman"/>
          <w:sz w:val="28"/>
          <w:szCs w:val="28"/>
        </w:rPr>
        <w:t>й</w:t>
      </w:r>
    </w:p>
    <w:p w14:paraId="7401E00F" w14:textId="77777777" w:rsidR="00443A18" w:rsidRPr="00736151" w:rsidRDefault="00443A18" w:rsidP="00443A18">
      <w:pPr>
        <w:pStyle w:val="af4"/>
        <w:numPr>
          <w:ilvl w:val="2"/>
          <w:numId w:val="9"/>
        </w:numPr>
        <w:spacing w:after="0" w:line="240" w:lineRule="auto"/>
        <w:ind w:left="0" w:firstLine="0"/>
        <w:jc w:val="center"/>
        <w:rPr>
          <w:rFonts w:ascii="Times New Roman" w:eastAsia="Times New Roman" w:hAnsi="Times New Roman" w:cs="Times New Roman"/>
          <w:color w:val="000000"/>
          <w:sz w:val="28"/>
          <w:szCs w:val="28"/>
        </w:rPr>
      </w:pPr>
      <w:r w:rsidRPr="00736151">
        <w:rPr>
          <w:rFonts w:ascii="Times New Roman" w:hAnsi="Times New Roman" w:cs="Times New Roman"/>
          <w:bCs/>
          <w:color w:val="181818"/>
          <w:sz w:val="28"/>
          <w:szCs w:val="28"/>
        </w:rPr>
        <w:t>В</w:t>
      </w:r>
      <w:r w:rsidRPr="00736151">
        <w:rPr>
          <w:rFonts w:ascii="Times New Roman" w:eastAsia="Times New Roman" w:hAnsi="Times New Roman" w:cs="Times New Roman"/>
          <w:color w:val="000000"/>
          <w:sz w:val="28"/>
          <w:szCs w:val="28"/>
        </w:rPr>
        <w:t>нешняя проверка годовой отчетности за 2020 год</w:t>
      </w:r>
    </w:p>
    <w:p w14:paraId="06FDA679" w14:textId="77777777" w:rsidR="00443A18" w:rsidRDefault="00443A18" w:rsidP="00443A18">
      <w:pPr>
        <w:ind w:firstLine="709"/>
        <w:jc w:val="both"/>
        <w:rPr>
          <w:color w:val="000000"/>
          <w:sz w:val="28"/>
          <w:szCs w:val="28"/>
        </w:rPr>
      </w:pPr>
    </w:p>
    <w:p w14:paraId="4BE82FB8" w14:textId="77777777" w:rsidR="00443A18" w:rsidRPr="000C3118" w:rsidRDefault="00443A18" w:rsidP="00443A18">
      <w:pPr>
        <w:ind w:firstLine="709"/>
        <w:jc w:val="both"/>
        <w:rPr>
          <w:color w:val="000000"/>
          <w:sz w:val="28"/>
          <w:szCs w:val="28"/>
        </w:rPr>
      </w:pPr>
      <w:r>
        <w:rPr>
          <w:color w:val="000000"/>
          <w:sz w:val="28"/>
          <w:szCs w:val="28"/>
        </w:rPr>
        <w:t xml:space="preserve">В рамках проверки отчета об исполнении местного бюджета за 2020 год проведена внешняя проверка отчетности </w:t>
      </w:r>
      <w:r w:rsidRPr="000C3118">
        <w:rPr>
          <w:color w:val="000000"/>
          <w:sz w:val="28"/>
          <w:szCs w:val="28"/>
        </w:rPr>
        <w:t>все</w:t>
      </w:r>
      <w:r>
        <w:rPr>
          <w:color w:val="000000"/>
          <w:sz w:val="28"/>
          <w:szCs w:val="28"/>
        </w:rPr>
        <w:t>х</w:t>
      </w:r>
      <w:r w:rsidRPr="000C3118">
        <w:rPr>
          <w:color w:val="000000"/>
          <w:sz w:val="28"/>
          <w:szCs w:val="28"/>
        </w:rPr>
        <w:t xml:space="preserve"> 47 главны</w:t>
      </w:r>
      <w:r>
        <w:rPr>
          <w:color w:val="000000"/>
          <w:sz w:val="28"/>
          <w:szCs w:val="28"/>
        </w:rPr>
        <w:t>х</w:t>
      </w:r>
      <w:r w:rsidRPr="000C3118">
        <w:rPr>
          <w:color w:val="000000"/>
          <w:sz w:val="28"/>
          <w:szCs w:val="28"/>
        </w:rPr>
        <w:t xml:space="preserve"> администратор</w:t>
      </w:r>
      <w:r>
        <w:rPr>
          <w:color w:val="000000"/>
          <w:sz w:val="28"/>
          <w:szCs w:val="28"/>
        </w:rPr>
        <w:t>ов</w:t>
      </w:r>
      <w:r w:rsidRPr="000C3118">
        <w:rPr>
          <w:color w:val="000000"/>
          <w:sz w:val="28"/>
          <w:szCs w:val="28"/>
        </w:rPr>
        <w:t xml:space="preserve"> бюджетных средств</w:t>
      </w:r>
      <w:r>
        <w:rPr>
          <w:color w:val="000000"/>
          <w:sz w:val="28"/>
          <w:szCs w:val="28"/>
        </w:rPr>
        <w:t xml:space="preserve"> местного бюджета</w:t>
      </w:r>
      <w:r w:rsidRPr="000C3118">
        <w:rPr>
          <w:color w:val="000000"/>
          <w:sz w:val="28"/>
          <w:szCs w:val="28"/>
        </w:rPr>
        <w:t xml:space="preserve"> (далее – ГАБС)</w:t>
      </w:r>
      <w:r>
        <w:rPr>
          <w:color w:val="000000"/>
          <w:sz w:val="28"/>
          <w:szCs w:val="28"/>
        </w:rPr>
        <w:t xml:space="preserve">. Контрольными мероприятиями охвачены </w:t>
      </w:r>
      <w:r w:rsidRPr="000C3118">
        <w:rPr>
          <w:color w:val="000000"/>
          <w:sz w:val="28"/>
          <w:szCs w:val="28"/>
        </w:rPr>
        <w:t xml:space="preserve">23 </w:t>
      </w:r>
      <w:r>
        <w:rPr>
          <w:color w:val="000000"/>
          <w:sz w:val="28"/>
          <w:szCs w:val="28"/>
        </w:rPr>
        <w:t xml:space="preserve">структурных подразделения местной администрации, органы местного самоуправления, </w:t>
      </w:r>
      <w:r w:rsidRPr="00C3018C">
        <w:rPr>
          <w:color w:val="000000"/>
          <w:sz w:val="28"/>
          <w:szCs w:val="28"/>
        </w:rPr>
        <w:t>Избирательная комиссия муниципального образования город Краснодар</w:t>
      </w:r>
      <w:r>
        <w:rPr>
          <w:color w:val="000000"/>
          <w:sz w:val="28"/>
          <w:szCs w:val="28"/>
        </w:rPr>
        <w:t xml:space="preserve">, </w:t>
      </w:r>
      <w:r w:rsidRPr="000C3118">
        <w:rPr>
          <w:color w:val="000000"/>
          <w:sz w:val="28"/>
          <w:szCs w:val="28"/>
        </w:rPr>
        <w:t>9 орган</w:t>
      </w:r>
      <w:r>
        <w:rPr>
          <w:color w:val="000000"/>
          <w:sz w:val="28"/>
          <w:szCs w:val="28"/>
        </w:rPr>
        <w:t>ов</w:t>
      </w:r>
      <w:r w:rsidRPr="000C3118">
        <w:rPr>
          <w:color w:val="000000"/>
          <w:sz w:val="28"/>
          <w:szCs w:val="28"/>
        </w:rPr>
        <w:t xml:space="preserve"> государственной власти Краснодарского края и 15 орган</w:t>
      </w:r>
      <w:r>
        <w:rPr>
          <w:color w:val="000000"/>
          <w:sz w:val="28"/>
          <w:szCs w:val="28"/>
        </w:rPr>
        <w:t>ов</w:t>
      </w:r>
      <w:r w:rsidRPr="000C3118">
        <w:rPr>
          <w:color w:val="000000"/>
          <w:sz w:val="28"/>
          <w:szCs w:val="28"/>
        </w:rPr>
        <w:t xml:space="preserve"> </w:t>
      </w:r>
      <w:r>
        <w:rPr>
          <w:color w:val="000000"/>
          <w:sz w:val="28"/>
          <w:szCs w:val="28"/>
        </w:rPr>
        <w:t xml:space="preserve">государственной </w:t>
      </w:r>
      <w:r w:rsidRPr="000C3118">
        <w:rPr>
          <w:color w:val="000000"/>
          <w:sz w:val="28"/>
          <w:szCs w:val="28"/>
        </w:rPr>
        <w:t xml:space="preserve">власти </w:t>
      </w:r>
      <w:r>
        <w:rPr>
          <w:color w:val="000000"/>
          <w:sz w:val="28"/>
          <w:szCs w:val="28"/>
        </w:rPr>
        <w:t>Российской Федерации</w:t>
      </w:r>
      <w:r w:rsidRPr="000C3118">
        <w:rPr>
          <w:color w:val="000000"/>
          <w:sz w:val="28"/>
          <w:szCs w:val="28"/>
        </w:rPr>
        <w:t>, являющи</w:t>
      </w:r>
      <w:r>
        <w:rPr>
          <w:color w:val="000000"/>
          <w:sz w:val="28"/>
          <w:szCs w:val="28"/>
        </w:rPr>
        <w:t>х</w:t>
      </w:r>
      <w:r w:rsidRPr="000C3118">
        <w:rPr>
          <w:color w:val="000000"/>
          <w:sz w:val="28"/>
          <w:szCs w:val="28"/>
        </w:rPr>
        <w:t>ся главными администраторами доходов местного бюджета.</w:t>
      </w:r>
    </w:p>
    <w:p w14:paraId="257B95CA" w14:textId="77777777" w:rsidR="00443A18" w:rsidRPr="000C3118" w:rsidRDefault="00443A18" w:rsidP="00443A18">
      <w:pPr>
        <w:ind w:firstLine="709"/>
        <w:jc w:val="both"/>
        <w:rPr>
          <w:color w:val="000000"/>
          <w:sz w:val="28"/>
          <w:szCs w:val="28"/>
        </w:rPr>
      </w:pPr>
      <w:r>
        <w:rPr>
          <w:color w:val="000000"/>
          <w:sz w:val="28"/>
          <w:szCs w:val="28"/>
        </w:rPr>
        <w:lastRenderedPageBreak/>
        <w:t xml:space="preserve">Палатой подтверждена согласованность </w:t>
      </w:r>
      <w:r w:rsidRPr="000C3118">
        <w:rPr>
          <w:color w:val="000000"/>
          <w:sz w:val="28"/>
          <w:szCs w:val="28"/>
        </w:rPr>
        <w:t>форм отчетности об исполнении консолидированного бюджета с отраженными в годовой отчетности ГАБС</w:t>
      </w:r>
      <w:r>
        <w:rPr>
          <w:color w:val="000000"/>
          <w:sz w:val="28"/>
          <w:szCs w:val="28"/>
        </w:rPr>
        <w:t>, соблюдение к</w:t>
      </w:r>
      <w:r w:rsidRPr="000C3118">
        <w:rPr>
          <w:color w:val="000000"/>
          <w:sz w:val="28"/>
          <w:szCs w:val="28"/>
        </w:rPr>
        <w:t>онтрольны</w:t>
      </w:r>
      <w:r>
        <w:rPr>
          <w:color w:val="000000"/>
          <w:sz w:val="28"/>
          <w:szCs w:val="28"/>
        </w:rPr>
        <w:t>х</w:t>
      </w:r>
      <w:r w:rsidRPr="000C3118">
        <w:rPr>
          <w:color w:val="000000"/>
          <w:sz w:val="28"/>
          <w:szCs w:val="28"/>
        </w:rPr>
        <w:t xml:space="preserve"> соотношени</w:t>
      </w:r>
      <w:r>
        <w:rPr>
          <w:color w:val="000000"/>
          <w:sz w:val="28"/>
          <w:szCs w:val="28"/>
        </w:rPr>
        <w:t>й</w:t>
      </w:r>
      <w:r w:rsidRPr="000C3118">
        <w:rPr>
          <w:color w:val="000000"/>
          <w:sz w:val="28"/>
          <w:szCs w:val="28"/>
        </w:rPr>
        <w:t xml:space="preserve"> между основными показателями форм годовой отчётности</w:t>
      </w:r>
      <w:r>
        <w:rPr>
          <w:color w:val="000000"/>
          <w:sz w:val="28"/>
          <w:szCs w:val="28"/>
        </w:rPr>
        <w:t xml:space="preserve">. </w:t>
      </w:r>
      <w:r w:rsidRPr="000C3118">
        <w:rPr>
          <w:color w:val="000000"/>
          <w:sz w:val="28"/>
          <w:szCs w:val="28"/>
        </w:rPr>
        <w:t>Вместе с тем по результатам проверок бюджетной отчетности ГАБС с учетом подведомственных им учреждений выявлены нарушения порядка и методологии бюджетного учета и отчетности</w:t>
      </w:r>
      <w:r>
        <w:rPr>
          <w:color w:val="000000"/>
          <w:sz w:val="28"/>
          <w:szCs w:val="28"/>
        </w:rPr>
        <w:t xml:space="preserve"> </w:t>
      </w:r>
      <w:r w:rsidRPr="000C3118">
        <w:rPr>
          <w:color w:val="000000"/>
          <w:sz w:val="28"/>
          <w:szCs w:val="28"/>
        </w:rPr>
        <w:t xml:space="preserve">на </w:t>
      </w:r>
      <w:r w:rsidRPr="00E72006">
        <w:rPr>
          <w:color w:val="000000"/>
          <w:sz w:val="28"/>
          <w:szCs w:val="28"/>
        </w:rPr>
        <w:t xml:space="preserve">сумму </w:t>
      </w:r>
      <w:r w:rsidRPr="00F00FDF">
        <w:rPr>
          <w:sz w:val="28"/>
          <w:szCs w:val="28"/>
        </w:rPr>
        <w:t xml:space="preserve">63 920 133,9 </w:t>
      </w:r>
      <w:r w:rsidRPr="00D01D58">
        <w:rPr>
          <w:sz w:val="28"/>
          <w:szCs w:val="28"/>
        </w:rPr>
        <w:t>тыс</w:t>
      </w:r>
      <w:r w:rsidRPr="00E72006">
        <w:rPr>
          <w:color w:val="000000"/>
          <w:sz w:val="28"/>
          <w:szCs w:val="28"/>
        </w:rPr>
        <w:t>. рублей</w:t>
      </w:r>
      <w:r w:rsidRPr="000C3118">
        <w:rPr>
          <w:color w:val="000000"/>
          <w:sz w:val="28"/>
          <w:szCs w:val="28"/>
        </w:rPr>
        <w:t>.</w:t>
      </w:r>
    </w:p>
    <w:p w14:paraId="112E2819" w14:textId="77777777" w:rsidR="00443A18" w:rsidRPr="00592F1B" w:rsidRDefault="00443A18" w:rsidP="00443A18">
      <w:pPr>
        <w:ind w:firstLine="709"/>
        <w:jc w:val="both"/>
        <w:rPr>
          <w:sz w:val="28"/>
          <w:szCs w:val="28"/>
        </w:rPr>
      </w:pPr>
      <w:r w:rsidRPr="00592F1B">
        <w:rPr>
          <w:sz w:val="28"/>
          <w:szCs w:val="28"/>
        </w:rPr>
        <w:t>Более половины выявленных нарушений в учете и отчетности (44 024 710,2 тыс. рублей) негативно повлияли на полноту и достоверность показателей отчетности 9 ГАБС. Основные нарушения (95%) выявлены по отчетности Департамента муниципальной собственности и городских земель администрации МО город Краснодар (</w:t>
      </w:r>
      <w:r w:rsidRPr="00C3018C">
        <w:rPr>
          <w:sz w:val="28"/>
          <w:szCs w:val="28"/>
        </w:rPr>
        <w:t>далее – ДМС и ГЗ)</w:t>
      </w:r>
      <w:r w:rsidRPr="00592F1B">
        <w:rPr>
          <w:sz w:val="28"/>
          <w:szCs w:val="28"/>
        </w:rPr>
        <w:t xml:space="preserve"> в результате </w:t>
      </w:r>
      <w:proofErr w:type="spellStart"/>
      <w:r w:rsidRPr="00592F1B">
        <w:rPr>
          <w:sz w:val="28"/>
          <w:szCs w:val="28"/>
        </w:rPr>
        <w:t>недоотражения</w:t>
      </w:r>
      <w:proofErr w:type="spellEnd"/>
      <w:r w:rsidRPr="00592F1B">
        <w:rPr>
          <w:sz w:val="28"/>
          <w:szCs w:val="28"/>
        </w:rPr>
        <w:t xml:space="preserve"> в учете и отчетности кадастровой стоимости земельных участков, вовлеченных в хозяйственный оборот, на которые государственная </w:t>
      </w:r>
      <w:r>
        <w:rPr>
          <w:sz w:val="28"/>
          <w:szCs w:val="28"/>
        </w:rPr>
        <w:t xml:space="preserve">собственность не разграничена. </w:t>
      </w:r>
      <w:r w:rsidRPr="00592F1B">
        <w:rPr>
          <w:sz w:val="28"/>
          <w:szCs w:val="28"/>
        </w:rPr>
        <w:t xml:space="preserve">Палатой установлено, что департаментом передано в аренду 7 917 таких земельных участков общей площадью 13 980 710,5 кв. м. При выборочной проверке отражения в учете и отчетности департамента 275 земельных участков общей площадью 7 382 608,7 кв. м (50% от общей площади) установлено занижение их стоимости на 42 951 870,5 тыс. рублей. </w:t>
      </w:r>
    </w:p>
    <w:p w14:paraId="32C50606" w14:textId="77777777" w:rsidR="00443A18" w:rsidRPr="00592F1B" w:rsidRDefault="00443A18" w:rsidP="00443A18">
      <w:pPr>
        <w:ind w:firstLine="709"/>
        <w:jc w:val="both"/>
        <w:rPr>
          <w:rFonts w:eastAsia="Calibri"/>
          <w:sz w:val="28"/>
          <w:szCs w:val="28"/>
        </w:rPr>
      </w:pPr>
      <w:r w:rsidRPr="00592F1B">
        <w:rPr>
          <w:sz w:val="28"/>
          <w:szCs w:val="28"/>
        </w:rPr>
        <w:t xml:space="preserve">Также установлена </w:t>
      </w:r>
      <w:r w:rsidRPr="00592F1B">
        <w:rPr>
          <w:rFonts w:eastAsia="Calibri"/>
          <w:sz w:val="28"/>
          <w:szCs w:val="28"/>
        </w:rPr>
        <w:t xml:space="preserve">неполнота отражения хозяйственных операций, повлекшая искажение отдельных показателей отчетности на сумму 1 072 839,7 тыс. рублей по 8 ГАБС. </w:t>
      </w:r>
    </w:p>
    <w:p w14:paraId="4B84DDD5" w14:textId="77777777" w:rsidR="00443A18" w:rsidRPr="00592F1B" w:rsidRDefault="00443A18" w:rsidP="00443A18">
      <w:pPr>
        <w:ind w:firstLine="709"/>
        <w:jc w:val="both"/>
        <w:rPr>
          <w:sz w:val="28"/>
          <w:szCs w:val="28"/>
        </w:rPr>
      </w:pPr>
      <w:r w:rsidRPr="00592F1B">
        <w:rPr>
          <w:rFonts w:eastAsia="Calibri"/>
          <w:sz w:val="28"/>
          <w:szCs w:val="28"/>
        </w:rPr>
        <w:t>В</w:t>
      </w:r>
      <w:r w:rsidRPr="00592F1B">
        <w:rPr>
          <w:sz w:val="28"/>
          <w:szCs w:val="28"/>
        </w:rPr>
        <w:t xml:space="preserve">ыявлено нарушений на сумму 19 895 423,7 тыс. рублей, не повлиявших на достоверность показателей, но при этом являющихся существенными при ведении учета и составлении отчетности 17 ГАБС. </w:t>
      </w:r>
    </w:p>
    <w:p w14:paraId="433F236C" w14:textId="77777777" w:rsidR="00443A18" w:rsidRPr="00592F1B" w:rsidRDefault="00443A18" w:rsidP="00443A18">
      <w:pPr>
        <w:ind w:firstLine="709"/>
        <w:jc w:val="both"/>
        <w:rPr>
          <w:sz w:val="28"/>
          <w:szCs w:val="28"/>
        </w:rPr>
      </w:pPr>
      <w:r w:rsidRPr="00592F1B">
        <w:rPr>
          <w:sz w:val="28"/>
          <w:szCs w:val="28"/>
        </w:rPr>
        <w:t xml:space="preserve">12 ГАБС не выполнены требования Стандартов по бухгалтерскому учету, предъявляемых к формированию, раскрытию и изменению Учетной политики. </w:t>
      </w:r>
    </w:p>
    <w:p w14:paraId="683EC76A" w14:textId="77777777" w:rsidR="00443A18" w:rsidRPr="001D73D5" w:rsidRDefault="00443A18" w:rsidP="00443A18">
      <w:pPr>
        <w:ind w:firstLine="709"/>
        <w:jc w:val="both"/>
        <w:rPr>
          <w:rFonts w:eastAsia="Calibri"/>
          <w:sz w:val="28"/>
          <w:szCs w:val="28"/>
        </w:rPr>
      </w:pPr>
      <w:r w:rsidRPr="00592F1B">
        <w:rPr>
          <w:sz w:val="28"/>
          <w:szCs w:val="28"/>
        </w:rPr>
        <w:t>Кроме того</w:t>
      </w:r>
      <w:r>
        <w:rPr>
          <w:sz w:val="28"/>
          <w:szCs w:val="28"/>
        </w:rPr>
        <w:t xml:space="preserve">, </w:t>
      </w:r>
      <w:r w:rsidRPr="001D73D5">
        <w:rPr>
          <w:rFonts w:eastAsia="Calibri"/>
          <w:sz w:val="28"/>
          <w:szCs w:val="28"/>
        </w:rPr>
        <w:t>выборочной сверк</w:t>
      </w:r>
      <w:r>
        <w:rPr>
          <w:rFonts w:eastAsia="Calibri"/>
          <w:sz w:val="28"/>
          <w:szCs w:val="28"/>
        </w:rPr>
        <w:t>ой</w:t>
      </w:r>
      <w:r w:rsidRPr="001D73D5">
        <w:rPr>
          <w:rFonts w:eastAsia="Calibri"/>
          <w:sz w:val="28"/>
          <w:szCs w:val="28"/>
        </w:rPr>
        <w:t xml:space="preserve"> данных Реестра муниципального имущества и данных бухгалтерского учета ГАБС </w:t>
      </w:r>
      <w:r>
        <w:rPr>
          <w:rFonts w:eastAsia="Calibri"/>
          <w:sz w:val="28"/>
          <w:szCs w:val="28"/>
        </w:rPr>
        <w:t xml:space="preserve">Палатой </w:t>
      </w:r>
      <w:r w:rsidRPr="001D73D5">
        <w:rPr>
          <w:rFonts w:eastAsia="Calibri"/>
          <w:sz w:val="28"/>
          <w:szCs w:val="28"/>
        </w:rPr>
        <w:t xml:space="preserve">выявлен ряд расхождений и несоответствий показателей </w:t>
      </w:r>
      <w:r w:rsidRPr="009610CE">
        <w:rPr>
          <w:rFonts w:eastAsia="Calibri"/>
          <w:sz w:val="28"/>
          <w:szCs w:val="28"/>
        </w:rPr>
        <w:t>на сумму 17 273 385,0 тыс. рублей. Несмотря на продолжающуюся в муниципальном образовании работу</w:t>
      </w:r>
      <w:r w:rsidRPr="001D73D5">
        <w:rPr>
          <w:rFonts w:eastAsia="Calibri"/>
          <w:sz w:val="28"/>
          <w:szCs w:val="28"/>
        </w:rPr>
        <w:t xml:space="preserve"> по организации и осуществлению </w:t>
      </w:r>
      <w:r>
        <w:rPr>
          <w:rFonts w:eastAsia="Calibri"/>
          <w:sz w:val="28"/>
          <w:szCs w:val="28"/>
        </w:rPr>
        <w:t xml:space="preserve">ежегодной </w:t>
      </w:r>
      <w:r w:rsidRPr="001D73D5">
        <w:rPr>
          <w:rFonts w:eastAsia="Calibri"/>
          <w:sz w:val="28"/>
          <w:szCs w:val="28"/>
        </w:rPr>
        <w:t xml:space="preserve">сверки данных учета правообладателей и Реестра муниципального имущества имеющиеся расхождения не устранены, взаимодействие </w:t>
      </w:r>
      <w:r w:rsidRPr="00C3018C">
        <w:rPr>
          <w:rFonts w:eastAsia="Calibri"/>
          <w:sz w:val="28"/>
          <w:szCs w:val="28"/>
        </w:rPr>
        <w:t>ДМС и ГЗ</w:t>
      </w:r>
      <w:r>
        <w:rPr>
          <w:rFonts w:eastAsia="Calibri"/>
          <w:sz w:val="28"/>
          <w:szCs w:val="28"/>
        </w:rPr>
        <w:t xml:space="preserve"> </w:t>
      </w:r>
      <w:r w:rsidRPr="001D73D5">
        <w:rPr>
          <w:rFonts w:eastAsia="Calibri"/>
          <w:sz w:val="28"/>
          <w:szCs w:val="28"/>
        </w:rPr>
        <w:t xml:space="preserve">с правообладателями по решению данного вопроса обеспечено не в полной мере. </w:t>
      </w:r>
    </w:p>
    <w:p w14:paraId="4B751DE6" w14:textId="77777777" w:rsidR="00443A18" w:rsidRPr="001D73D5" w:rsidRDefault="00443A18" w:rsidP="00443A18">
      <w:pPr>
        <w:ind w:firstLine="709"/>
        <w:jc w:val="both"/>
        <w:rPr>
          <w:rFonts w:eastAsia="Calibri"/>
          <w:sz w:val="28"/>
          <w:szCs w:val="28"/>
        </w:rPr>
      </w:pPr>
      <w:r>
        <w:rPr>
          <w:color w:val="000000"/>
          <w:sz w:val="28"/>
          <w:szCs w:val="28"/>
        </w:rPr>
        <w:t>Основными п</w:t>
      </w:r>
      <w:r w:rsidRPr="000C3118">
        <w:rPr>
          <w:color w:val="000000"/>
          <w:sz w:val="28"/>
          <w:szCs w:val="28"/>
        </w:rPr>
        <w:t xml:space="preserve">ричинами допущенных нарушений являлись текучесть </w:t>
      </w:r>
      <w:r>
        <w:rPr>
          <w:color w:val="000000"/>
          <w:sz w:val="28"/>
          <w:szCs w:val="28"/>
        </w:rPr>
        <w:t xml:space="preserve">кадров, ответственных за ведение учета и составление отчетности, недостаточность мер по реализации </w:t>
      </w:r>
      <w:r w:rsidRPr="000C3118">
        <w:rPr>
          <w:color w:val="000000"/>
          <w:sz w:val="28"/>
          <w:szCs w:val="28"/>
        </w:rPr>
        <w:t>изменени</w:t>
      </w:r>
      <w:r>
        <w:rPr>
          <w:color w:val="000000"/>
          <w:sz w:val="28"/>
          <w:szCs w:val="28"/>
        </w:rPr>
        <w:t>й</w:t>
      </w:r>
      <w:r w:rsidRPr="000C3118">
        <w:rPr>
          <w:color w:val="000000"/>
          <w:sz w:val="28"/>
          <w:szCs w:val="28"/>
        </w:rPr>
        <w:t xml:space="preserve"> законодательства по учету и отчетности и введен</w:t>
      </w:r>
      <w:r>
        <w:rPr>
          <w:color w:val="000000"/>
          <w:sz w:val="28"/>
          <w:szCs w:val="28"/>
        </w:rPr>
        <w:t>ных</w:t>
      </w:r>
      <w:r w:rsidRPr="000C3118">
        <w:rPr>
          <w:color w:val="000000"/>
          <w:sz w:val="28"/>
          <w:szCs w:val="28"/>
        </w:rPr>
        <w:t xml:space="preserve"> Стандартов бухгалтерского учета,</w:t>
      </w:r>
      <w:r>
        <w:rPr>
          <w:color w:val="000000"/>
          <w:sz w:val="28"/>
          <w:szCs w:val="28"/>
        </w:rPr>
        <w:t xml:space="preserve"> </w:t>
      </w:r>
      <w:r w:rsidRPr="000C3118">
        <w:rPr>
          <w:color w:val="000000"/>
          <w:sz w:val="28"/>
          <w:szCs w:val="28"/>
        </w:rPr>
        <w:t>отсутствие технической возможности автоматического формирования информации</w:t>
      </w:r>
      <w:r w:rsidRPr="00B375B2">
        <w:rPr>
          <w:color w:val="000000"/>
          <w:sz w:val="28"/>
          <w:szCs w:val="28"/>
        </w:rPr>
        <w:t>, недостаточная организация ГАБС и подведомственными администраторами бюджетных средств внутреннег</w:t>
      </w:r>
      <w:r>
        <w:rPr>
          <w:color w:val="000000"/>
          <w:sz w:val="28"/>
          <w:szCs w:val="28"/>
        </w:rPr>
        <w:t xml:space="preserve">о финансового контроля и аудита. </w:t>
      </w:r>
    </w:p>
    <w:p w14:paraId="6708EC13" w14:textId="77777777" w:rsidR="00443A18" w:rsidRDefault="00443A18" w:rsidP="00443A18">
      <w:pPr>
        <w:ind w:firstLine="709"/>
        <w:jc w:val="both"/>
        <w:rPr>
          <w:rFonts w:eastAsia="Calibri"/>
          <w:bCs/>
          <w:sz w:val="28"/>
          <w:szCs w:val="28"/>
        </w:rPr>
      </w:pPr>
      <w:r w:rsidRPr="001D73D5">
        <w:rPr>
          <w:rFonts w:eastAsia="Calibri"/>
          <w:bCs/>
          <w:sz w:val="28"/>
          <w:szCs w:val="28"/>
        </w:rPr>
        <w:lastRenderedPageBreak/>
        <w:t xml:space="preserve">В нарушение </w:t>
      </w:r>
      <w:r>
        <w:rPr>
          <w:rFonts w:eastAsia="Calibri"/>
          <w:bCs/>
          <w:sz w:val="28"/>
          <w:szCs w:val="28"/>
        </w:rPr>
        <w:t xml:space="preserve">бюджетного законодательства и стандартов по внешнему финансовому аудиту 6 ГАБС не определены порядки его проведения и </w:t>
      </w:r>
      <w:r w:rsidRPr="001D73D5">
        <w:rPr>
          <w:rFonts w:eastAsia="Calibri"/>
          <w:bCs/>
          <w:sz w:val="28"/>
          <w:szCs w:val="28"/>
        </w:rPr>
        <w:t xml:space="preserve">ответственные </w:t>
      </w:r>
      <w:r>
        <w:rPr>
          <w:rFonts w:eastAsia="Calibri"/>
          <w:bCs/>
          <w:sz w:val="28"/>
          <w:szCs w:val="28"/>
        </w:rPr>
        <w:t xml:space="preserve">лица. </w:t>
      </w:r>
    </w:p>
    <w:p w14:paraId="5C5587D7" w14:textId="77777777" w:rsidR="00443A18" w:rsidRDefault="00443A18" w:rsidP="00443A18">
      <w:pPr>
        <w:autoSpaceDE w:val="0"/>
        <w:autoSpaceDN w:val="0"/>
        <w:adjustRightInd w:val="0"/>
        <w:ind w:firstLine="709"/>
        <w:jc w:val="both"/>
        <w:rPr>
          <w:sz w:val="28"/>
          <w:szCs w:val="28"/>
        </w:rPr>
      </w:pPr>
      <w:r>
        <w:rPr>
          <w:rFonts w:eastAsia="Calibri"/>
          <w:bCs/>
          <w:sz w:val="28"/>
          <w:szCs w:val="28"/>
        </w:rPr>
        <w:t xml:space="preserve">В заключении по внешней проверке отчетности за 2020 год отмечено, что стоимость имущества Казны МО город Краснодар </w:t>
      </w:r>
      <w:r w:rsidRPr="00464C71">
        <w:rPr>
          <w:rFonts w:eastAsia="Calibri"/>
          <w:sz w:val="28"/>
          <w:szCs w:val="28"/>
        </w:rPr>
        <w:t>(далее</w:t>
      </w:r>
      <w:r>
        <w:rPr>
          <w:rFonts w:eastAsia="Calibri"/>
          <w:sz w:val="28"/>
          <w:szCs w:val="28"/>
        </w:rPr>
        <w:t xml:space="preserve"> </w:t>
      </w:r>
      <w:r>
        <w:rPr>
          <w:color w:val="000000"/>
          <w:sz w:val="28"/>
          <w:szCs w:val="28"/>
        </w:rPr>
        <w:t>–</w:t>
      </w:r>
      <w:r w:rsidRPr="00464C71">
        <w:rPr>
          <w:rFonts w:eastAsia="Calibri"/>
          <w:sz w:val="28"/>
          <w:szCs w:val="28"/>
        </w:rPr>
        <w:t xml:space="preserve"> Казна) </w:t>
      </w:r>
      <w:r w:rsidRPr="001D73D5">
        <w:rPr>
          <w:sz w:val="28"/>
          <w:szCs w:val="28"/>
        </w:rPr>
        <w:t>за 2020 год увеличилась на 85,2%</w:t>
      </w:r>
      <w:r w:rsidRPr="001D73D5">
        <w:rPr>
          <w:i/>
        </w:rPr>
        <w:t xml:space="preserve"> </w:t>
      </w:r>
      <w:r w:rsidRPr="001D73D5">
        <w:rPr>
          <w:sz w:val="28"/>
          <w:szCs w:val="28"/>
        </w:rPr>
        <w:t xml:space="preserve">и составила 62 259 405,5 тыс. рублей, из которых </w:t>
      </w:r>
      <w:r>
        <w:rPr>
          <w:sz w:val="28"/>
          <w:szCs w:val="28"/>
        </w:rPr>
        <w:t xml:space="preserve">стоимость </w:t>
      </w:r>
      <w:r w:rsidRPr="001D73D5">
        <w:rPr>
          <w:sz w:val="28"/>
          <w:szCs w:val="28"/>
        </w:rPr>
        <w:t>нефинансовы</w:t>
      </w:r>
      <w:r>
        <w:rPr>
          <w:sz w:val="28"/>
          <w:szCs w:val="28"/>
        </w:rPr>
        <w:t>х</w:t>
      </w:r>
      <w:r w:rsidRPr="001D73D5">
        <w:rPr>
          <w:sz w:val="28"/>
          <w:szCs w:val="28"/>
        </w:rPr>
        <w:t xml:space="preserve"> актив</w:t>
      </w:r>
      <w:r>
        <w:rPr>
          <w:sz w:val="28"/>
          <w:szCs w:val="28"/>
        </w:rPr>
        <w:t xml:space="preserve">ов </w:t>
      </w:r>
      <w:r>
        <w:rPr>
          <w:color w:val="000000"/>
          <w:sz w:val="28"/>
          <w:szCs w:val="28"/>
        </w:rPr>
        <w:t>–</w:t>
      </w:r>
      <w:r>
        <w:rPr>
          <w:sz w:val="28"/>
          <w:szCs w:val="28"/>
        </w:rPr>
        <w:t xml:space="preserve"> </w:t>
      </w:r>
      <w:r w:rsidRPr="001D73D5">
        <w:rPr>
          <w:sz w:val="28"/>
          <w:szCs w:val="28"/>
        </w:rPr>
        <w:t>61 112 604,0 тыс. рублей, финансовы</w:t>
      </w:r>
      <w:r>
        <w:rPr>
          <w:sz w:val="28"/>
          <w:szCs w:val="28"/>
        </w:rPr>
        <w:t>х</w:t>
      </w:r>
      <w:r w:rsidRPr="001D73D5">
        <w:rPr>
          <w:sz w:val="28"/>
          <w:szCs w:val="28"/>
        </w:rPr>
        <w:t xml:space="preserve"> </w:t>
      </w:r>
      <w:r>
        <w:rPr>
          <w:color w:val="000000"/>
          <w:sz w:val="28"/>
          <w:szCs w:val="28"/>
        </w:rPr>
        <w:t>–</w:t>
      </w:r>
      <w:r w:rsidRPr="001D73D5">
        <w:rPr>
          <w:sz w:val="28"/>
          <w:szCs w:val="28"/>
        </w:rPr>
        <w:t xml:space="preserve"> 1 146 801,5 тыс. рублей.</w:t>
      </w:r>
      <w:r>
        <w:rPr>
          <w:sz w:val="28"/>
          <w:szCs w:val="28"/>
        </w:rPr>
        <w:t xml:space="preserve"> </w:t>
      </w:r>
    </w:p>
    <w:p w14:paraId="5849355F" w14:textId="77777777" w:rsidR="00443A18" w:rsidRDefault="00443A18" w:rsidP="00443A18">
      <w:pPr>
        <w:autoSpaceDE w:val="0"/>
        <w:autoSpaceDN w:val="0"/>
        <w:adjustRightInd w:val="0"/>
        <w:ind w:firstLine="709"/>
        <w:jc w:val="both"/>
        <w:rPr>
          <w:sz w:val="28"/>
          <w:szCs w:val="28"/>
        </w:rPr>
      </w:pPr>
      <w:r w:rsidRPr="00464C71">
        <w:rPr>
          <w:rFonts w:eastAsia="Calibri"/>
          <w:sz w:val="28"/>
          <w:szCs w:val="28"/>
        </w:rPr>
        <w:t>Порядок учета Казны осуществляется в стоимостном выражении без начисления амортизации, без ведения инвентарного и аналитического учёта объектов (</w:t>
      </w:r>
      <w:r w:rsidRPr="00464C71">
        <w:rPr>
          <w:sz w:val="28"/>
          <w:szCs w:val="28"/>
        </w:rPr>
        <w:t xml:space="preserve">за исключением переданных в аренду объектов теплоснабжения и объектов водоотведения и водоснабжения, по которым принято решение о начислении амортизации). </w:t>
      </w:r>
      <w:r w:rsidRPr="00464C71">
        <w:rPr>
          <w:rFonts w:eastAsia="Calibri"/>
          <w:sz w:val="28"/>
          <w:szCs w:val="28"/>
        </w:rPr>
        <w:t xml:space="preserve">Вместе с тем, </w:t>
      </w:r>
      <w:r w:rsidRPr="00464C71">
        <w:rPr>
          <w:sz w:val="28"/>
          <w:szCs w:val="28"/>
        </w:rPr>
        <w:t>в нем не утверждены порядки ведения инвентарного учета амортизируемого имущества и проведения инвентаризации, не учтены особенности деятельности ДМС и ГЗ при осуществлении аналитического учета муниципального жилищного фонда, переданного по договорам найма.</w:t>
      </w:r>
      <w:r>
        <w:rPr>
          <w:sz w:val="28"/>
          <w:szCs w:val="28"/>
        </w:rPr>
        <w:t xml:space="preserve"> </w:t>
      </w:r>
    </w:p>
    <w:p w14:paraId="0B91576E" w14:textId="77777777" w:rsidR="00443A18" w:rsidRPr="004D6BB8" w:rsidRDefault="00443A18" w:rsidP="00443A18">
      <w:pPr>
        <w:autoSpaceDE w:val="0"/>
        <w:autoSpaceDN w:val="0"/>
        <w:adjustRightInd w:val="0"/>
        <w:ind w:firstLine="709"/>
        <w:jc w:val="both"/>
        <w:rPr>
          <w:rFonts w:eastAsia="Calibri"/>
          <w:color w:val="000000"/>
          <w:sz w:val="28"/>
          <w:szCs w:val="28"/>
        </w:rPr>
      </w:pPr>
      <w:r>
        <w:rPr>
          <w:sz w:val="28"/>
          <w:szCs w:val="28"/>
        </w:rPr>
        <w:t xml:space="preserve">Как и в предшествующие периоды особое внимание уделялось капитальным вложениям в объекты муниципальной собственности. Учитывая значительный объем </w:t>
      </w:r>
      <w:r w:rsidRPr="001D73D5">
        <w:rPr>
          <w:rFonts w:eastAsia="Calibri"/>
          <w:color w:val="000000"/>
          <w:sz w:val="28"/>
          <w:szCs w:val="28"/>
        </w:rPr>
        <w:t>незавершенного строительства</w:t>
      </w:r>
      <w:r>
        <w:rPr>
          <w:rFonts w:eastAsia="Calibri"/>
          <w:color w:val="000000"/>
          <w:sz w:val="28"/>
          <w:szCs w:val="28"/>
        </w:rPr>
        <w:t xml:space="preserve"> (16 019 896,9 тыс. рублей), Палатой отмечены такие позитивные моменты как снижение на 170 единиц</w:t>
      </w:r>
      <w:r w:rsidRPr="001D73D5">
        <w:rPr>
          <w:rFonts w:eastAsia="Calibri"/>
          <w:color w:val="000000"/>
          <w:sz w:val="28"/>
          <w:szCs w:val="28"/>
        </w:rPr>
        <w:t xml:space="preserve"> объектов</w:t>
      </w:r>
      <w:r>
        <w:rPr>
          <w:rFonts w:eastAsia="Calibri"/>
          <w:color w:val="000000"/>
          <w:sz w:val="28"/>
          <w:szCs w:val="28"/>
        </w:rPr>
        <w:t xml:space="preserve"> незавершенного строительства (далее </w:t>
      </w:r>
      <w:r>
        <w:rPr>
          <w:color w:val="000000"/>
          <w:sz w:val="28"/>
          <w:szCs w:val="28"/>
        </w:rPr>
        <w:t>–</w:t>
      </w:r>
      <w:r>
        <w:rPr>
          <w:rFonts w:eastAsia="Calibri"/>
          <w:color w:val="000000"/>
          <w:sz w:val="28"/>
          <w:szCs w:val="28"/>
        </w:rPr>
        <w:t xml:space="preserve"> ОНС), положительное </w:t>
      </w:r>
      <w:r w:rsidRPr="001D73D5">
        <w:rPr>
          <w:rFonts w:eastAsia="Calibri"/>
          <w:color w:val="000000"/>
          <w:sz w:val="28"/>
          <w:szCs w:val="28"/>
        </w:rPr>
        <w:t>измен</w:t>
      </w:r>
      <w:r>
        <w:rPr>
          <w:rFonts w:eastAsia="Calibri"/>
          <w:color w:val="000000"/>
          <w:sz w:val="28"/>
          <w:szCs w:val="28"/>
        </w:rPr>
        <w:t>ение</w:t>
      </w:r>
      <w:r w:rsidRPr="001D73D5">
        <w:rPr>
          <w:rFonts w:eastAsia="Calibri"/>
          <w:color w:val="000000"/>
          <w:sz w:val="28"/>
          <w:szCs w:val="28"/>
        </w:rPr>
        <w:t xml:space="preserve"> структур</w:t>
      </w:r>
      <w:r>
        <w:rPr>
          <w:rFonts w:eastAsia="Calibri"/>
          <w:color w:val="000000"/>
          <w:sz w:val="28"/>
          <w:szCs w:val="28"/>
        </w:rPr>
        <w:t>ы</w:t>
      </w:r>
      <w:r w:rsidRPr="001D73D5">
        <w:rPr>
          <w:rFonts w:eastAsia="Calibri"/>
          <w:color w:val="000000"/>
          <w:sz w:val="28"/>
          <w:szCs w:val="28"/>
        </w:rPr>
        <w:t xml:space="preserve"> незавершенного строительства</w:t>
      </w:r>
      <w:r>
        <w:rPr>
          <w:rFonts w:eastAsia="Calibri"/>
          <w:color w:val="000000"/>
          <w:sz w:val="28"/>
          <w:szCs w:val="28"/>
        </w:rPr>
        <w:t xml:space="preserve">. Так, в </w:t>
      </w:r>
      <w:r w:rsidRPr="001D73D5">
        <w:rPr>
          <w:rFonts w:eastAsia="Calibri"/>
          <w:color w:val="000000"/>
          <w:sz w:val="28"/>
          <w:szCs w:val="28"/>
        </w:rPr>
        <w:t>2 раза увелич</w:t>
      </w:r>
      <w:r>
        <w:rPr>
          <w:rFonts w:eastAsia="Calibri"/>
          <w:color w:val="000000"/>
          <w:sz w:val="28"/>
          <w:szCs w:val="28"/>
        </w:rPr>
        <w:t>илось количество ОНС</w:t>
      </w:r>
      <w:r w:rsidRPr="001D73D5">
        <w:rPr>
          <w:rFonts w:eastAsia="Calibri"/>
          <w:color w:val="000000"/>
          <w:sz w:val="28"/>
          <w:szCs w:val="28"/>
        </w:rPr>
        <w:t>, реализуемы</w:t>
      </w:r>
      <w:r>
        <w:rPr>
          <w:rFonts w:eastAsia="Calibri"/>
          <w:color w:val="000000"/>
          <w:sz w:val="28"/>
          <w:szCs w:val="28"/>
        </w:rPr>
        <w:t>х</w:t>
      </w:r>
      <w:r w:rsidRPr="001D73D5">
        <w:rPr>
          <w:rFonts w:eastAsia="Calibri"/>
          <w:color w:val="000000"/>
          <w:sz w:val="28"/>
          <w:szCs w:val="28"/>
        </w:rPr>
        <w:t xml:space="preserve"> в установленные </w:t>
      </w:r>
      <w:r>
        <w:rPr>
          <w:rFonts w:eastAsia="Calibri"/>
          <w:color w:val="000000"/>
          <w:sz w:val="28"/>
          <w:szCs w:val="28"/>
        </w:rPr>
        <w:t xml:space="preserve">сроки, их </w:t>
      </w:r>
      <w:r w:rsidRPr="00741148">
        <w:rPr>
          <w:rFonts w:eastAsia="Calibri"/>
          <w:color w:val="000000"/>
          <w:sz w:val="28"/>
          <w:szCs w:val="28"/>
        </w:rPr>
        <w:t>удельный вес в общем объеме</w:t>
      </w:r>
      <w:r>
        <w:rPr>
          <w:rFonts w:eastAsia="Calibri"/>
          <w:color w:val="000000"/>
          <w:sz w:val="28"/>
          <w:szCs w:val="28"/>
        </w:rPr>
        <w:t xml:space="preserve"> </w:t>
      </w:r>
      <w:r w:rsidRPr="00284B09">
        <w:rPr>
          <w:rFonts w:eastAsia="Calibri"/>
          <w:color w:val="000000"/>
          <w:sz w:val="28"/>
          <w:szCs w:val="28"/>
        </w:rPr>
        <w:t>объектов н</w:t>
      </w:r>
      <w:r>
        <w:rPr>
          <w:rFonts w:eastAsia="Calibri"/>
          <w:color w:val="000000"/>
          <w:sz w:val="28"/>
          <w:szCs w:val="28"/>
        </w:rPr>
        <w:t xml:space="preserve">езавершенного строительства </w:t>
      </w:r>
      <w:r w:rsidRPr="00741148">
        <w:rPr>
          <w:rFonts w:eastAsia="Calibri"/>
          <w:color w:val="000000"/>
          <w:sz w:val="28"/>
          <w:szCs w:val="28"/>
        </w:rPr>
        <w:t>вырос на 19%</w:t>
      </w:r>
      <w:r>
        <w:rPr>
          <w:rFonts w:eastAsia="Calibri"/>
          <w:color w:val="000000"/>
          <w:sz w:val="28"/>
          <w:szCs w:val="28"/>
        </w:rPr>
        <w:t xml:space="preserve">. </w:t>
      </w:r>
      <w:r w:rsidRPr="00014913">
        <w:rPr>
          <w:rFonts w:eastAsia="Calibri"/>
          <w:color w:val="000000"/>
          <w:sz w:val="28"/>
          <w:szCs w:val="28"/>
        </w:rPr>
        <w:t xml:space="preserve">В 1,8 раза уменьшилось количество ОНС, подлежащих списанию в связи с невозможностью дальнейшего использования, в 1,5 раза </w:t>
      </w:r>
      <w:bookmarkStart w:id="0" w:name="_Hlk98850741"/>
      <w:r>
        <w:rPr>
          <w:color w:val="000000"/>
          <w:sz w:val="28"/>
          <w:szCs w:val="28"/>
        </w:rPr>
        <w:t>–</w:t>
      </w:r>
      <w:bookmarkEnd w:id="0"/>
      <w:r w:rsidRPr="00014913">
        <w:rPr>
          <w:rFonts w:eastAsia="Calibri"/>
          <w:color w:val="000000"/>
          <w:sz w:val="28"/>
          <w:szCs w:val="28"/>
        </w:rPr>
        <w:t xml:space="preserve"> по ОНС с приостановленными работами (удельный вес уменьшился на 5% и 7% соответственно).</w:t>
      </w:r>
    </w:p>
    <w:p w14:paraId="61D3C93C" w14:textId="77777777" w:rsidR="00443A18" w:rsidRDefault="00443A18" w:rsidP="00443A18">
      <w:pPr>
        <w:autoSpaceDE w:val="0"/>
        <w:autoSpaceDN w:val="0"/>
        <w:adjustRightInd w:val="0"/>
        <w:ind w:firstLine="709"/>
        <w:jc w:val="both"/>
        <w:rPr>
          <w:rFonts w:eastAsia="Calibri"/>
          <w:sz w:val="28"/>
          <w:szCs w:val="28"/>
        </w:rPr>
      </w:pPr>
      <w:r w:rsidRPr="001D73D5">
        <w:rPr>
          <w:rFonts w:eastAsia="Calibri"/>
          <w:sz w:val="28"/>
          <w:szCs w:val="28"/>
        </w:rPr>
        <w:t xml:space="preserve">Несмотря на проводимую в МО город Краснодар работу по сокращению объемов незавершенного строительства, </w:t>
      </w:r>
      <w:r>
        <w:rPr>
          <w:rFonts w:eastAsia="Calibri"/>
          <w:sz w:val="28"/>
          <w:szCs w:val="28"/>
        </w:rPr>
        <w:t xml:space="preserve">Палатой отмечен </w:t>
      </w:r>
      <w:r w:rsidRPr="001D73D5">
        <w:rPr>
          <w:rFonts w:eastAsia="Calibri"/>
          <w:sz w:val="28"/>
          <w:szCs w:val="28"/>
        </w:rPr>
        <w:t xml:space="preserve">риск </w:t>
      </w:r>
      <w:r>
        <w:rPr>
          <w:rFonts w:eastAsia="Calibri"/>
          <w:sz w:val="28"/>
          <w:szCs w:val="28"/>
        </w:rPr>
        <w:t>его сохранения</w:t>
      </w:r>
      <w:r w:rsidRPr="001D73D5">
        <w:rPr>
          <w:rFonts w:eastAsia="Calibri"/>
          <w:sz w:val="28"/>
          <w:szCs w:val="28"/>
        </w:rPr>
        <w:t xml:space="preserve">, </w:t>
      </w:r>
      <w:proofErr w:type="spellStart"/>
      <w:r w:rsidRPr="001D73D5">
        <w:rPr>
          <w:rFonts w:eastAsia="Calibri"/>
          <w:sz w:val="28"/>
          <w:szCs w:val="28"/>
        </w:rPr>
        <w:t>недостижения</w:t>
      </w:r>
      <w:proofErr w:type="spellEnd"/>
      <w:r w:rsidRPr="001D73D5">
        <w:rPr>
          <w:rFonts w:eastAsia="Calibri"/>
          <w:sz w:val="28"/>
          <w:szCs w:val="28"/>
        </w:rPr>
        <w:t xml:space="preserve"> ожидаемых результатов по произведенным затратам </w:t>
      </w:r>
      <w:r>
        <w:rPr>
          <w:rFonts w:eastAsia="Calibri"/>
          <w:sz w:val="28"/>
          <w:szCs w:val="28"/>
        </w:rPr>
        <w:t xml:space="preserve">на проектно-изыскательские работы (далее </w:t>
      </w:r>
      <w:r>
        <w:rPr>
          <w:color w:val="000000"/>
          <w:sz w:val="28"/>
          <w:szCs w:val="28"/>
        </w:rPr>
        <w:t>–</w:t>
      </w:r>
      <w:r>
        <w:rPr>
          <w:rFonts w:eastAsia="Calibri"/>
          <w:sz w:val="28"/>
          <w:szCs w:val="28"/>
        </w:rPr>
        <w:t xml:space="preserve"> ПИР) и проектно-сметную документацию (далее </w:t>
      </w:r>
      <w:r>
        <w:rPr>
          <w:color w:val="000000"/>
          <w:sz w:val="28"/>
          <w:szCs w:val="28"/>
        </w:rPr>
        <w:t>–</w:t>
      </w:r>
      <w:r>
        <w:rPr>
          <w:rFonts w:eastAsia="Calibri"/>
          <w:sz w:val="28"/>
          <w:szCs w:val="28"/>
        </w:rPr>
        <w:t xml:space="preserve"> ПСД) по объектам, по</w:t>
      </w:r>
      <w:r w:rsidRPr="001D73D5">
        <w:rPr>
          <w:rFonts w:eastAsia="Calibri"/>
          <w:sz w:val="28"/>
          <w:szCs w:val="28"/>
        </w:rPr>
        <w:t xml:space="preserve"> которы</w:t>
      </w:r>
      <w:r>
        <w:rPr>
          <w:rFonts w:eastAsia="Calibri"/>
          <w:sz w:val="28"/>
          <w:szCs w:val="28"/>
        </w:rPr>
        <w:t xml:space="preserve">м не запланировано дальнейшее </w:t>
      </w:r>
      <w:r w:rsidRPr="001D73D5">
        <w:rPr>
          <w:rFonts w:eastAsia="Calibri"/>
          <w:sz w:val="28"/>
          <w:szCs w:val="28"/>
        </w:rPr>
        <w:t>строительство</w:t>
      </w:r>
      <w:r>
        <w:rPr>
          <w:rFonts w:eastAsia="Calibri"/>
          <w:sz w:val="28"/>
          <w:szCs w:val="28"/>
        </w:rPr>
        <w:t xml:space="preserve">. </w:t>
      </w:r>
    </w:p>
    <w:p w14:paraId="14DBFE6E" w14:textId="77777777" w:rsidR="00443A18" w:rsidRPr="0057521D" w:rsidRDefault="00443A18" w:rsidP="00443A18">
      <w:pPr>
        <w:ind w:firstLine="709"/>
        <w:jc w:val="both"/>
        <w:rPr>
          <w:color w:val="000000"/>
          <w:sz w:val="28"/>
          <w:szCs w:val="28"/>
        </w:rPr>
      </w:pPr>
      <w:r w:rsidRPr="000C3118">
        <w:rPr>
          <w:color w:val="000000"/>
          <w:sz w:val="28"/>
          <w:szCs w:val="28"/>
        </w:rPr>
        <w:t>По результатам проведенных контрольных мероприятий оформлены и доведены до сведения руководителей ГАБС 47 актов провер</w:t>
      </w:r>
      <w:r>
        <w:rPr>
          <w:color w:val="000000"/>
          <w:sz w:val="28"/>
          <w:szCs w:val="28"/>
        </w:rPr>
        <w:t>ок</w:t>
      </w:r>
      <w:r w:rsidRPr="000C3118">
        <w:rPr>
          <w:color w:val="000000"/>
          <w:sz w:val="28"/>
          <w:szCs w:val="28"/>
        </w:rPr>
        <w:t xml:space="preserve">, направлены 16 представлений, 15 предписаний и 32 информационных письма. Материалы проверок вошли в </w:t>
      </w:r>
      <w:r>
        <w:rPr>
          <w:color w:val="000000"/>
          <w:sz w:val="28"/>
          <w:szCs w:val="28"/>
        </w:rPr>
        <w:t>з</w:t>
      </w:r>
      <w:r w:rsidRPr="000C3118">
        <w:rPr>
          <w:color w:val="000000"/>
          <w:sz w:val="28"/>
          <w:szCs w:val="28"/>
        </w:rPr>
        <w:t xml:space="preserve">аключение по внешней проверке </w:t>
      </w:r>
      <w:r>
        <w:rPr>
          <w:color w:val="000000"/>
          <w:sz w:val="28"/>
          <w:szCs w:val="28"/>
        </w:rPr>
        <w:t>о</w:t>
      </w:r>
      <w:r w:rsidRPr="000C3118">
        <w:rPr>
          <w:color w:val="000000"/>
          <w:sz w:val="28"/>
          <w:szCs w:val="28"/>
        </w:rPr>
        <w:t xml:space="preserve">тчета об исполнении </w:t>
      </w:r>
      <w:r>
        <w:rPr>
          <w:color w:val="000000"/>
          <w:sz w:val="28"/>
          <w:szCs w:val="28"/>
        </w:rPr>
        <w:t xml:space="preserve">местного </w:t>
      </w:r>
      <w:r w:rsidRPr="0057521D">
        <w:rPr>
          <w:color w:val="000000"/>
          <w:sz w:val="28"/>
          <w:szCs w:val="28"/>
        </w:rPr>
        <w:t>бюджета за 2020 год.</w:t>
      </w:r>
    </w:p>
    <w:p w14:paraId="56BC908F" w14:textId="77777777" w:rsidR="00443A18" w:rsidRPr="00A54195" w:rsidRDefault="00443A18" w:rsidP="00443A18">
      <w:pPr>
        <w:ind w:firstLine="709"/>
        <w:jc w:val="both"/>
        <w:rPr>
          <w:color w:val="000000"/>
          <w:sz w:val="28"/>
          <w:szCs w:val="28"/>
        </w:rPr>
      </w:pPr>
      <w:r w:rsidRPr="00BE2D5D">
        <w:rPr>
          <w:sz w:val="28"/>
          <w:szCs w:val="28"/>
        </w:rPr>
        <w:t xml:space="preserve">Палатой возбуждено 8 дел об административных правонарушениях по статье 15.15.6 Кодекса об административных </w:t>
      </w:r>
      <w:r>
        <w:rPr>
          <w:color w:val="000000"/>
          <w:sz w:val="28"/>
          <w:szCs w:val="28"/>
        </w:rPr>
        <w:t xml:space="preserve">правонарушениях </w:t>
      </w:r>
      <w:r w:rsidRPr="00A54195">
        <w:rPr>
          <w:color w:val="000000"/>
          <w:sz w:val="28"/>
          <w:szCs w:val="28"/>
        </w:rPr>
        <w:t>Р</w:t>
      </w:r>
      <w:r>
        <w:rPr>
          <w:color w:val="000000"/>
          <w:sz w:val="28"/>
          <w:szCs w:val="28"/>
        </w:rPr>
        <w:t xml:space="preserve">оссийской Федерации (далее </w:t>
      </w:r>
      <w:bookmarkStart w:id="1" w:name="_Hlk98848307"/>
      <w:r>
        <w:rPr>
          <w:color w:val="000000"/>
          <w:sz w:val="28"/>
          <w:szCs w:val="28"/>
        </w:rPr>
        <w:t>–</w:t>
      </w:r>
      <w:bookmarkEnd w:id="1"/>
      <w:r>
        <w:rPr>
          <w:color w:val="000000"/>
          <w:sz w:val="28"/>
          <w:szCs w:val="28"/>
        </w:rPr>
        <w:t xml:space="preserve"> КоАП РФ) </w:t>
      </w:r>
      <w:r w:rsidRPr="00A54195">
        <w:rPr>
          <w:color w:val="000000"/>
          <w:sz w:val="28"/>
          <w:szCs w:val="28"/>
        </w:rPr>
        <w:t xml:space="preserve">за искажение показателей годовой отчетности, в том числе 2 </w:t>
      </w:r>
      <w:r>
        <w:rPr>
          <w:color w:val="000000"/>
          <w:sz w:val="28"/>
          <w:szCs w:val="28"/>
        </w:rPr>
        <w:t>–</w:t>
      </w:r>
      <w:r w:rsidRPr="00A54195">
        <w:rPr>
          <w:color w:val="000000"/>
          <w:sz w:val="28"/>
          <w:szCs w:val="28"/>
        </w:rPr>
        <w:t xml:space="preserve"> в ходе внешней проверки по ГАБС и 6 </w:t>
      </w:r>
      <w:r>
        <w:rPr>
          <w:color w:val="000000"/>
          <w:sz w:val="28"/>
          <w:szCs w:val="28"/>
        </w:rPr>
        <w:t>–</w:t>
      </w:r>
      <w:r w:rsidRPr="00A54195">
        <w:rPr>
          <w:color w:val="000000"/>
          <w:sz w:val="28"/>
          <w:szCs w:val="28"/>
        </w:rPr>
        <w:t xml:space="preserve"> по результатам внеплановы</w:t>
      </w:r>
      <w:r>
        <w:rPr>
          <w:color w:val="000000"/>
          <w:sz w:val="28"/>
          <w:szCs w:val="28"/>
        </w:rPr>
        <w:t>х</w:t>
      </w:r>
      <w:r w:rsidRPr="00A54195">
        <w:rPr>
          <w:color w:val="000000"/>
          <w:sz w:val="28"/>
          <w:szCs w:val="28"/>
        </w:rPr>
        <w:t xml:space="preserve"> провер</w:t>
      </w:r>
      <w:r>
        <w:rPr>
          <w:color w:val="000000"/>
          <w:sz w:val="28"/>
          <w:szCs w:val="28"/>
        </w:rPr>
        <w:t xml:space="preserve">ок </w:t>
      </w:r>
      <w:r w:rsidRPr="00A54195">
        <w:rPr>
          <w:color w:val="000000"/>
          <w:sz w:val="28"/>
          <w:szCs w:val="28"/>
        </w:rPr>
        <w:t xml:space="preserve">подведомственных учреждений. </w:t>
      </w:r>
    </w:p>
    <w:p w14:paraId="1B02AC8C" w14:textId="77777777" w:rsidR="00443A18" w:rsidRDefault="00443A18" w:rsidP="00443A18">
      <w:pPr>
        <w:ind w:firstLine="709"/>
        <w:jc w:val="both"/>
        <w:rPr>
          <w:color w:val="000000"/>
          <w:sz w:val="28"/>
          <w:szCs w:val="28"/>
        </w:rPr>
      </w:pPr>
      <w:r w:rsidRPr="00A54195">
        <w:rPr>
          <w:color w:val="000000"/>
          <w:sz w:val="28"/>
          <w:szCs w:val="28"/>
        </w:rPr>
        <w:t>Привлечены к дисциплинарной ответственности 10 должностных лиц, допустивших выявленные нарушения</w:t>
      </w:r>
      <w:r>
        <w:rPr>
          <w:color w:val="000000"/>
          <w:sz w:val="28"/>
          <w:szCs w:val="28"/>
        </w:rPr>
        <w:t>. П</w:t>
      </w:r>
      <w:r w:rsidRPr="00A54195">
        <w:rPr>
          <w:color w:val="000000"/>
          <w:sz w:val="28"/>
          <w:szCs w:val="28"/>
        </w:rPr>
        <w:t xml:space="preserve">о результатам внешней проверки годовой </w:t>
      </w:r>
      <w:r w:rsidRPr="00A54195">
        <w:rPr>
          <w:color w:val="000000"/>
          <w:sz w:val="28"/>
          <w:szCs w:val="28"/>
        </w:rPr>
        <w:lastRenderedPageBreak/>
        <w:t xml:space="preserve">отчетности за 2020 год </w:t>
      </w:r>
      <w:r>
        <w:rPr>
          <w:color w:val="000000"/>
          <w:sz w:val="28"/>
          <w:szCs w:val="28"/>
        </w:rPr>
        <w:t>Палатой п</w:t>
      </w:r>
      <w:r w:rsidRPr="00A54195">
        <w:rPr>
          <w:color w:val="000000"/>
          <w:sz w:val="28"/>
          <w:szCs w:val="28"/>
        </w:rPr>
        <w:t>роведено совещание с начальниками отделов учета и отчетности</w:t>
      </w:r>
      <w:r>
        <w:rPr>
          <w:color w:val="000000"/>
          <w:sz w:val="28"/>
          <w:szCs w:val="28"/>
        </w:rPr>
        <w:t>,</w:t>
      </w:r>
      <w:r w:rsidRPr="00A54195">
        <w:rPr>
          <w:color w:val="000000"/>
          <w:sz w:val="28"/>
          <w:szCs w:val="28"/>
        </w:rPr>
        <w:t xml:space="preserve"> главными бухгалтерами </w:t>
      </w:r>
      <w:r>
        <w:rPr>
          <w:color w:val="000000"/>
          <w:sz w:val="28"/>
          <w:szCs w:val="28"/>
        </w:rPr>
        <w:t>и</w:t>
      </w:r>
      <w:r w:rsidRPr="00A54195">
        <w:rPr>
          <w:color w:val="000000"/>
          <w:sz w:val="28"/>
          <w:szCs w:val="28"/>
        </w:rPr>
        <w:t xml:space="preserve"> заместител</w:t>
      </w:r>
      <w:r>
        <w:rPr>
          <w:color w:val="000000"/>
          <w:sz w:val="28"/>
          <w:szCs w:val="28"/>
        </w:rPr>
        <w:t>ями</w:t>
      </w:r>
      <w:r w:rsidRPr="00A54195">
        <w:rPr>
          <w:color w:val="000000"/>
          <w:sz w:val="28"/>
          <w:szCs w:val="28"/>
        </w:rPr>
        <w:t xml:space="preserve"> руководителей ГАБС</w:t>
      </w:r>
      <w:r>
        <w:rPr>
          <w:color w:val="000000"/>
          <w:sz w:val="28"/>
          <w:szCs w:val="28"/>
        </w:rPr>
        <w:t xml:space="preserve">. </w:t>
      </w:r>
    </w:p>
    <w:p w14:paraId="50A22E3B" w14:textId="77777777" w:rsidR="00443A18" w:rsidRDefault="00443A18" w:rsidP="00443A18">
      <w:pPr>
        <w:ind w:firstLine="709"/>
        <w:jc w:val="center"/>
        <w:outlineLvl w:val="0"/>
        <w:rPr>
          <w:color w:val="181818"/>
          <w:kern w:val="36"/>
          <w:sz w:val="28"/>
          <w:szCs w:val="28"/>
        </w:rPr>
      </w:pPr>
    </w:p>
    <w:p w14:paraId="78D47030" w14:textId="77777777" w:rsidR="00443A18" w:rsidRDefault="00443A18" w:rsidP="00443A18">
      <w:pPr>
        <w:jc w:val="center"/>
        <w:outlineLvl w:val="0"/>
        <w:rPr>
          <w:color w:val="181818"/>
          <w:kern w:val="36"/>
          <w:sz w:val="28"/>
          <w:szCs w:val="28"/>
        </w:rPr>
      </w:pPr>
      <w:r>
        <w:rPr>
          <w:color w:val="181818"/>
          <w:kern w:val="36"/>
          <w:sz w:val="28"/>
          <w:szCs w:val="28"/>
        </w:rPr>
        <w:t>3.2.2.</w:t>
      </w:r>
      <w:r>
        <w:rPr>
          <w:color w:val="181818"/>
          <w:kern w:val="36"/>
          <w:sz w:val="28"/>
          <w:szCs w:val="28"/>
        </w:rPr>
        <w:tab/>
      </w:r>
      <w:r w:rsidRPr="000C3118">
        <w:rPr>
          <w:color w:val="181818"/>
          <w:kern w:val="36"/>
          <w:sz w:val="28"/>
          <w:szCs w:val="28"/>
        </w:rPr>
        <w:t>Внепланов</w:t>
      </w:r>
      <w:r>
        <w:rPr>
          <w:color w:val="181818"/>
          <w:kern w:val="36"/>
          <w:sz w:val="28"/>
          <w:szCs w:val="28"/>
        </w:rPr>
        <w:t>ые</w:t>
      </w:r>
      <w:r w:rsidRPr="000C3118">
        <w:rPr>
          <w:color w:val="181818"/>
          <w:kern w:val="36"/>
          <w:sz w:val="28"/>
          <w:szCs w:val="28"/>
        </w:rPr>
        <w:t xml:space="preserve"> проверк</w:t>
      </w:r>
      <w:r>
        <w:rPr>
          <w:color w:val="181818"/>
          <w:kern w:val="36"/>
          <w:sz w:val="28"/>
          <w:szCs w:val="28"/>
        </w:rPr>
        <w:t>и</w:t>
      </w:r>
      <w:r w:rsidRPr="000C3118">
        <w:rPr>
          <w:color w:val="181818"/>
          <w:kern w:val="36"/>
          <w:sz w:val="28"/>
          <w:szCs w:val="28"/>
        </w:rPr>
        <w:t xml:space="preserve"> </w:t>
      </w:r>
      <w:r>
        <w:rPr>
          <w:color w:val="181818"/>
          <w:kern w:val="36"/>
          <w:sz w:val="28"/>
          <w:szCs w:val="28"/>
        </w:rPr>
        <w:t>муниципальных учреждений</w:t>
      </w:r>
    </w:p>
    <w:p w14:paraId="08E0CAB7" w14:textId="77777777" w:rsidR="00443A18" w:rsidRDefault="00443A18" w:rsidP="00443A18">
      <w:pPr>
        <w:ind w:firstLine="709"/>
        <w:jc w:val="both"/>
        <w:rPr>
          <w:color w:val="000000"/>
          <w:sz w:val="28"/>
          <w:szCs w:val="28"/>
        </w:rPr>
      </w:pPr>
    </w:p>
    <w:p w14:paraId="32CD89E6" w14:textId="77777777" w:rsidR="00443A18" w:rsidRPr="004C51BD" w:rsidRDefault="00443A18" w:rsidP="00443A18">
      <w:pPr>
        <w:ind w:firstLine="709"/>
        <w:jc w:val="both"/>
        <w:rPr>
          <w:sz w:val="28"/>
          <w:szCs w:val="28"/>
        </w:rPr>
      </w:pPr>
      <w:r w:rsidRPr="004C51BD">
        <w:rPr>
          <w:sz w:val="28"/>
          <w:szCs w:val="28"/>
        </w:rPr>
        <w:t xml:space="preserve">В рамках внешней проверки бухгалтерской отчетности за 2020 год выявлены нарушения учета и отчетности, повлиявшие на достоверность годовой отчетности Департамента городского хозяйства и топливно-энергетического комплекса администрации МО город Краснодар (далее – ДГХ и ТЭК) и Департамента образования администрации МО город Краснодар (далее –Департамент образования). </w:t>
      </w:r>
    </w:p>
    <w:p w14:paraId="123017F8" w14:textId="77777777" w:rsidR="00443A18" w:rsidRPr="004C51BD" w:rsidRDefault="00443A18" w:rsidP="00443A18">
      <w:pPr>
        <w:ind w:firstLine="709"/>
        <w:jc w:val="both"/>
        <w:rPr>
          <w:sz w:val="28"/>
          <w:szCs w:val="28"/>
        </w:rPr>
      </w:pPr>
      <w:r w:rsidRPr="004C51BD">
        <w:rPr>
          <w:sz w:val="28"/>
          <w:szCs w:val="28"/>
        </w:rPr>
        <w:t>Внеплановыми проверками подведомственных главных распорядителей бюджетных средств (далее – ГРБС) учреждений подтверждены факты, приведшие к искажению годовой отчетности:</w:t>
      </w:r>
    </w:p>
    <w:p w14:paraId="5A144FA5" w14:textId="77777777" w:rsidR="00443A18" w:rsidRPr="004C51BD" w:rsidRDefault="00443A18" w:rsidP="00443A18">
      <w:pPr>
        <w:ind w:firstLine="709"/>
        <w:jc w:val="both"/>
        <w:rPr>
          <w:sz w:val="28"/>
          <w:szCs w:val="28"/>
        </w:rPr>
      </w:pPr>
      <w:r w:rsidRPr="004C51BD">
        <w:rPr>
          <w:sz w:val="28"/>
          <w:szCs w:val="28"/>
        </w:rPr>
        <w:t xml:space="preserve">отражение МКУ «Управление коммунального хозяйства и благоустройства» (далее </w:t>
      </w:r>
      <w:r>
        <w:rPr>
          <w:color w:val="000000"/>
          <w:sz w:val="28"/>
          <w:szCs w:val="28"/>
        </w:rPr>
        <w:t>–</w:t>
      </w:r>
      <w:r w:rsidRPr="004C51BD">
        <w:rPr>
          <w:sz w:val="28"/>
          <w:szCs w:val="28"/>
        </w:rPr>
        <w:t xml:space="preserve"> МКУ «УКХ и Б») задолженности на сумму 113 059,1 тыс. рублей, не подтвержденной первичными документами;</w:t>
      </w:r>
    </w:p>
    <w:p w14:paraId="584062E1" w14:textId="77777777" w:rsidR="00443A18" w:rsidRPr="004C51BD" w:rsidRDefault="00443A18" w:rsidP="00443A18">
      <w:pPr>
        <w:ind w:firstLine="709"/>
        <w:jc w:val="both"/>
        <w:rPr>
          <w:sz w:val="28"/>
          <w:szCs w:val="28"/>
        </w:rPr>
      </w:pPr>
      <w:r w:rsidRPr="004C51BD">
        <w:rPr>
          <w:sz w:val="28"/>
          <w:szCs w:val="28"/>
        </w:rPr>
        <w:t>недостоверное отражение МКУ «</w:t>
      </w:r>
      <w:proofErr w:type="spellStart"/>
      <w:r w:rsidRPr="004C51BD">
        <w:rPr>
          <w:sz w:val="28"/>
          <w:szCs w:val="28"/>
        </w:rPr>
        <w:t>Горжилхоз</w:t>
      </w:r>
      <w:proofErr w:type="spellEnd"/>
      <w:r w:rsidRPr="004C51BD">
        <w:rPr>
          <w:sz w:val="28"/>
          <w:szCs w:val="28"/>
        </w:rPr>
        <w:t>» выявленной по результатам инвентаризации недостачи нефинансовых активов (детского игрового и спортивного оборудования) на сумму 14 746,5 тыс. рублей, просроченной кредиторской задолженности в сумме 2 906,4 тыс. рублей;</w:t>
      </w:r>
    </w:p>
    <w:p w14:paraId="391E27D5" w14:textId="77777777" w:rsidR="00443A18" w:rsidRPr="004C51BD" w:rsidRDefault="00443A18" w:rsidP="00443A18">
      <w:pPr>
        <w:ind w:firstLine="709"/>
        <w:jc w:val="both"/>
        <w:rPr>
          <w:sz w:val="28"/>
          <w:szCs w:val="28"/>
        </w:rPr>
      </w:pPr>
      <w:r w:rsidRPr="004C51BD">
        <w:rPr>
          <w:sz w:val="28"/>
          <w:szCs w:val="28"/>
        </w:rPr>
        <w:t xml:space="preserve">недостоверное отражение филиалом №2 МКУ «Централизованная бухгалтерия департамента образования администрации муниципального образования город Краснодар» в составе основных средств имущества, полученного в оперативное управление на сумму 31 601,3 тыс. рублей. </w:t>
      </w:r>
    </w:p>
    <w:p w14:paraId="54EAE4E7" w14:textId="77777777" w:rsidR="00443A18" w:rsidRPr="004C51BD" w:rsidRDefault="00443A18" w:rsidP="00443A18">
      <w:pPr>
        <w:ind w:firstLine="709"/>
        <w:jc w:val="both"/>
        <w:rPr>
          <w:sz w:val="28"/>
          <w:szCs w:val="28"/>
        </w:rPr>
      </w:pPr>
      <w:r w:rsidRPr="004C51BD">
        <w:rPr>
          <w:sz w:val="28"/>
          <w:szCs w:val="28"/>
        </w:rPr>
        <w:t xml:space="preserve">Руководителям учреждений внесены предписания, составлены протоколы об административных правонарушениях по части 4 статьи 15.15.6 КоАП РФ. </w:t>
      </w:r>
    </w:p>
    <w:p w14:paraId="525C598B" w14:textId="77777777" w:rsidR="00443A18" w:rsidRDefault="00443A18" w:rsidP="00443A18">
      <w:pPr>
        <w:ind w:firstLine="709"/>
        <w:jc w:val="both"/>
        <w:rPr>
          <w:color w:val="000000"/>
          <w:sz w:val="28"/>
          <w:szCs w:val="28"/>
        </w:rPr>
      </w:pPr>
    </w:p>
    <w:p w14:paraId="3BE40B5A" w14:textId="77777777" w:rsidR="00443A18" w:rsidRPr="000B1553" w:rsidRDefault="00443A18" w:rsidP="00443A18">
      <w:pPr>
        <w:jc w:val="center"/>
        <w:rPr>
          <w:sz w:val="28"/>
          <w:szCs w:val="28"/>
        </w:rPr>
      </w:pPr>
      <w:r w:rsidRPr="000B1553">
        <w:rPr>
          <w:sz w:val="28"/>
          <w:szCs w:val="28"/>
        </w:rPr>
        <w:t>3.2.</w:t>
      </w:r>
      <w:r>
        <w:rPr>
          <w:sz w:val="28"/>
          <w:szCs w:val="28"/>
        </w:rPr>
        <w:t>3</w:t>
      </w:r>
      <w:r w:rsidRPr="000B1553">
        <w:rPr>
          <w:sz w:val="28"/>
          <w:szCs w:val="28"/>
        </w:rPr>
        <w:t xml:space="preserve">. Аудит эффективности </w:t>
      </w:r>
    </w:p>
    <w:p w14:paraId="36945E14" w14:textId="77777777" w:rsidR="00443A18" w:rsidRPr="00420E73" w:rsidRDefault="00443A18" w:rsidP="00443A18">
      <w:pPr>
        <w:ind w:firstLine="709"/>
        <w:jc w:val="center"/>
        <w:rPr>
          <w:sz w:val="28"/>
          <w:szCs w:val="28"/>
        </w:rPr>
      </w:pPr>
    </w:p>
    <w:p w14:paraId="74E9EBB2" w14:textId="77777777" w:rsidR="00443A18" w:rsidRPr="008F5AF4" w:rsidRDefault="00443A18" w:rsidP="00443A18">
      <w:pPr>
        <w:ind w:firstLine="709"/>
        <w:jc w:val="both"/>
        <w:rPr>
          <w:sz w:val="28"/>
          <w:szCs w:val="28"/>
        </w:rPr>
      </w:pPr>
      <w:r>
        <w:rPr>
          <w:color w:val="000000"/>
          <w:sz w:val="28"/>
          <w:szCs w:val="28"/>
        </w:rPr>
        <w:t xml:space="preserve">Совместно с </w:t>
      </w:r>
      <w:r w:rsidRPr="00040A49">
        <w:rPr>
          <w:sz w:val="28"/>
          <w:szCs w:val="28"/>
        </w:rPr>
        <w:t>Контрольно-счетной палат</w:t>
      </w:r>
      <w:r>
        <w:rPr>
          <w:sz w:val="28"/>
          <w:szCs w:val="28"/>
        </w:rPr>
        <w:t>ой</w:t>
      </w:r>
      <w:r w:rsidRPr="00040A49">
        <w:rPr>
          <w:sz w:val="28"/>
          <w:szCs w:val="28"/>
        </w:rPr>
        <w:t xml:space="preserve"> Краснодарского края проведен</w:t>
      </w:r>
      <w:r>
        <w:rPr>
          <w:sz w:val="28"/>
          <w:szCs w:val="28"/>
        </w:rPr>
        <w:t>о</w:t>
      </w:r>
      <w:r w:rsidRPr="00040A49">
        <w:rPr>
          <w:sz w:val="28"/>
          <w:szCs w:val="28"/>
        </w:rPr>
        <w:t xml:space="preserve"> параллельно</w:t>
      </w:r>
      <w:r>
        <w:rPr>
          <w:sz w:val="28"/>
          <w:szCs w:val="28"/>
        </w:rPr>
        <w:t>е</w:t>
      </w:r>
      <w:r w:rsidRPr="00040A49">
        <w:rPr>
          <w:sz w:val="28"/>
          <w:szCs w:val="28"/>
        </w:rPr>
        <w:t xml:space="preserve"> контрольно</w:t>
      </w:r>
      <w:r>
        <w:rPr>
          <w:sz w:val="28"/>
          <w:szCs w:val="28"/>
        </w:rPr>
        <w:t>е</w:t>
      </w:r>
      <w:r w:rsidRPr="00040A49">
        <w:rPr>
          <w:sz w:val="28"/>
          <w:szCs w:val="28"/>
        </w:rPr>
        <w:t xml:space="preserve"> мероприяти</w:t>
      </w:r>
      <w:r>
        <w:rPr>
          <w:sz w:val="28"/>
          <w:szCs w:val="28"/>
        </w:rPr>
        <w:t>е по а</w:t>
      </w:r>
      <w:r w:rsidRPr="000B1553">
        <w:rPr>
          <w:sz w:val="28"/>
          <w:szCs w:val="28"/>
        </w:rPr>
        <w:t>удит</w:t>
      </w:r>
      <w:r>
        <w:rPr>
          <w:sz w:val="28"/>
          <w:szCs w:val="28"/>
        </w:rPr>
        <w:t>у</w:t>
      </w:r>
      <w:r w:rsidRPr="000B1553">
        <w:rPr>
          <w:sz w:val="28"/>
          <w:szCs w:val="28"/>
        </w:rPr>
        <w:t xml:space="preserve"> эффективности расходования средств на организацию и обеспечение горячего питания школьников</w:t>
      </w:r>
      <w:r>
        <w:rPr>
          <w:sz w:val="28"/>
          <w:szCs w:val="28"/>
        </w:rPr>
        <w:t xml:space="preserve">, </w:t>
      </w:r>
      <w:r w:rsidRPr="008F5AF4">
        <w:rPr>
          <w:sz w:val="28"/>
          <w:szCs w:val="28"/>
        </w:rPr>
        <w:t xml:space="preserve">в том числе с </w:t>
      </w:r>
      <w:r>
        <w:rPr>
          <w:sz w:val="28"/>
          <w:szCs w:val="28"/>
        </w:rPr>
        <w:t>ОВЗ</w:t>
      </w:r>
      <w:r w:rsidRPr="008F5AF4">
        <w:rPr>
          <w:sz w:val="28"/>
          <w:szCs w:val="28"/>
        </w:rPr>
        <w:t xml:space="preserve">, в общеобразовательных организациях </w:t>
      </w:r>
      <w:r>
        <w:rPr>
          <w:sz w:val="28"/>
          <w:szCs w:val="28"/>
        </w:rPr>
        <w:t>МО</w:t>
      </w:r>
      <w:r w:rsidRPr="008F5AF4">
        <w:rPr>
          <w:sz w:val="28"/>
          <w:szCs w:val="28"/>
        </w:rPr>
        <w:t xml:space="preserve"> город Краснодар</w:t>
      </w:r>
      <w:r>
        <w:rPr>
          <w:sz w:val="28"/>
          <w:szCs w:val="28"/>
        </w:rPr>
        <w:t xml:space="preserve">. </w:t>
      </w:r>
    </w:p>
    <w:p w14:paraId="4D0401FA" w14:textId="77777777" w:rsidR="00443A18" w:rsidRPr="00A07051" w:rsidRDefault="00443A18" w:rsidP="00443A18">
      <w:pPr>
        <w:ind w:firstLine="709"/>
        <w:jc w:val="both"/>
        <w:rPr>
          <w:sz w:val="28"/>
          <w:szCs w:val="28"/>
        </w:rPr>
      </w:pPr>
      <w:r w:rsidRPr="008F5AF4">
        <w:rPr>
          <w:sz w:val="28"/>
          <w:szCs w:val="28"/>
        </w:rPr>
        <w:t> </w:t>
      </w:r>
      <w:r w:rsidRPr="00A07051">
        <w:rPr>
          <w:bCs/>
          <w:sz w:val="28"/>
          <w:szCs w:val="28"/>
        </w:rPr>
        <w:t>В проверяемом периоде на территории МО город Краснодар осуществляли деятельность 92 подведомственных Департаменту образования общеобразовательных учреждения, на которые возложены полномочия по организации питания обучающихся.</w:t>
      </w:r>
      <w:r>
        <w:rPr>
          <w:bCs/>
          <w:sz w:val="28"/>
          <w:szCs w:val="28"/>
        </w:rPr>
        <w:t xml:space="preserve"> </w:t>
      </w:r>
    </w:p>
    <w:p w14:paraId="2DCCA678" w14:textId="77777777" w:rsidR="00443A18" w:rsidRPr="009F7DC3" w:rsidRDefault="00443A18" w:rsidP="00443A18">
      <w:pPr>
        <w:ind w:firstLine="709"/>
        <w:jc w:val="both"/>
        <w:rPr>
          <w:sz w:val="28"/>
          <w:szCs w:val="28"/>
        </w:rPr>
      </w:pPr>
      <w:r w:rsidRPr="00A07051">
        <w:rPr>
          <w:sz w:val="28"/>
          <w:szCs w:val="28"/>
        </w:rPr>
        <w:t>Основной проблемой в деятельности общеобразовательных организаций, в том числе в части организации школьного питания, является переполненность школ, вызванная существенным ростом контингента обучающихся ввиду внутренних миграционных процессов.</w:t>
      </w:r>
      <w:r w:rsidRPr="009F7DC3">
        <w:rPr>
          <w:sz w:val="28"/>
          <w:szCs w:val="28"/>
        </w:rPr>
        <w:t xml:space="preserve"> </w:t>
      </w:r>
    </w:p>
    <w:p w14:paraId="1F1B0A7C" w14:textId="77777777" w:rsidR="00443A18" w:rsidRPr="00A30036" w:rsidRDefault="00443A18" w:rsidP="00443A18">
      <w:pPr>
        <w:ind w:firstLine="709"/>
        <w:jc w:val="both"/>
        <w:rPr>
          <w:sz w:val="28"/>
          <w:szCs w:val="28"/>
        </w:rPr>
      </w:pPr>
      <w:r w:rsidRPr="00A30036">
        <w:rPr>
          <w:sz w:val="28"/>
          <w:szCs w:val="28"/>
        </w:rPr>
        <w:lastRenderedPageBreak/>
        <w:t>Так, на 01.01.2021 контингент обучающихся в указанных организациях составил 160 263 человека при проектной вместимости школ 73 917 мест или 2,2 человека на место, из них в 37 школах (40% от общего количества) фактическое количество обучающихся превышает проектную вместимость от 2 до 3 раз, в 11 школах (12%) – от 3 до 4 раз, в 4 школах (4,4%) – более, чем в 4 раза. За 2020 год общий прирост контингента обучающихся составил 9 491 человек или 6,3%, при этом количество учащихся начальных классов возросло на 3 709 человек или на 5,3%.</w:t>
      </w:r>
    </w:p>
    <w:p w14:paraId="6B6DF60F" w14:textId="77777777" w:rsidR="00443A18" w:rsidRPr="00A30036" w:rsidRDefault="00443A18" w:rsidP="00443A18">
      <w:pPr>
        <w:ind w:firstLine="709"/>
        <w:jc w:val="both"/>
        <w:rPr>
          <w:szCs w:val="28"/>
        </w:rPr>
      </w:pPr>
      <w:r w:rsidRPr="00A30036">
        <w:rPr>
          <w:sz w:val="28"/>
          <w:szCs w:val="28"/>
        </w:rPr>
        <w:t>При этом общее количество посадочных мест в школьных столовых составило 21 892 или 7,3 человек на место, что соответствует предельной нагрузке при 4 питательных переменах в 2 смены (при условии полного обеспечения питанием всех обучающихся). Фактический охват питанием в школах составил 128 024 человека или 80% от всех обучающихся или 5,9 человек на 1 посадочное место.</w:t>
      </w:r>
      <w:r w:rsidRPr="00A30036">
        <w:rPr>
          <w:szCs w:val="28"/>
        </w:rPr>
        <w:t xml:space="preserve"> </w:t>
      </w:r>
    </w:p>
    <w:p w14:paraId="7485946F" w14:textId="77777777" w:rsidR="00443A18" w:rsidRDefault="00443A18" w:rsidP="00443A18">
      <w:pPr>
        <w:ind w:firstLine="709"/>
        <w:jc w:val="both"/>
        <w:rPr>
          <w:bCs/>
          <w:sz w:val="28"/>
          <w:szCs w:val="28"/>
        </w:rPr>
      </w:pPr>
      <w:r w:rsidRPr="00A30036">
        <w:rPr>
          <w:sz w:val="28"/>
          <w:szCs w:val="28"/>
        </w:rPr>
        <w:t xml:space="preserve">В проверяемом периоде на </w:t>
      </w:r>
      <w:r w:rsidRPr="00A30036">
        <w:rPr>
          <w:bCs/>
          <w:sz w:val="28"/>
          <w:szCs w:val="28"/>
        </w:rPr>
        <w:t>организацию</w:t>
      </w:r>
      <w:r w:rsidRPr="00A07051">
        <w:rPr>
          <w:bCs/>
          <w:sz w:val="28"/>
          <w:szCs w:val="28"/>
        </w:rPr>
        <w:t xml:space="preserve"> горячего питания обучающихся начальных классов израсходовано </w:t>
      </w:r>
      <w:r>
        <w:rPr>
          <w:bCs/>
          <w:sz w:val="28"/>
          <w:szCs w:val="28"/>
        </w:rPr>
        <w:t xml:space="preserve">средств в сумме </w:t>
      </w:r>
      <w:r w:rsidRPr="00A07051">
        <w:rPr>
          <w:bCs/>
          <w:sz w:val="28"/>
          <w:szCs w:val="28"/>
        </w:rPr>
        <w:t xml:space="preserve">786 768,5 тыс. рублей </w:t>
      </w:r>
      <w:r w:rsidRPr="00815636">
        <w:rPr>
          <w:bCs/>
          <w:sz w:val="28"/>
          <w:szCs w:val="28"/>
        </w:rPr>
        <w:t>(федеральный бюджет – 407 818,5 тыс. рублей, краевой – 129 271,4 тыс. рублей, местный – 249 678,6 тыс. рублей</w:t>
      </w:r>
      <w:r>
        <w:rPr>
          <w:bCs/>
          <w:sz w:val="28"/>
          <w:szCs w:val="28"/>
        </w:rPr>
        <w:t>)</w:t>
      </w:r>
      <w:r w:rsidRPr="00815636">
        <w:rPr>
          <w:bCs/>
          <w:sz w:val="28"/>
          <w:szCs w:val="28"/>
        </w:rPr>
        <w:t>,</w:t>
      </w:r>
      <w:r>
        <w:rPr>
          <w:bCs/>
          <w:szCs w:val="28"/>
        </w:rPr>
        <w:t xml:space="preserve"> </w:t>
      </w:r>
      <w:r w:rsidRPr="004B6FC2">
        <w:rPr>
          <w:bCs/>
          <w:sz w:val="28"/>
          <w:szCs w:val="28"/>
        </w:rPr>
        <w:t xml:space="preserve">на </w:t>
      </w:r>
      <w:r w:rsidRPr="00A07051">
        <w:rPr>
          <w:bCs/>
          <w:sz w:val="28"/>
          <w:szCs w:val="28"/>
        </w:rPr>
        <w:t xml:space="preserve">обеспечение горячим 2-х разовым питанием обучающихся с ОВЗ за счет средств местного бюджета </w:t>
      </w:r>
      <w:r>
        <w:rPr>
          <w:color w:val="000000"/>
          <w:sz w:val="28"/>
          <w:szCs w:val="28"/>
        </w:rPr>
        <w:t>–</w:t>
      </w:r>
      <w:r>
        <w:rPr>
          <w:bCs/>
          <w:sz w:val="28"/>
          <w:szCs w:val="28"/>
        </w:rPr>
        <w:t xml:space="preserve"> </w:t>
      </w:r>
      <w:r w:rsidRPr="00A07051">
        <w:rPr>
          <w:bCs/>
          <w:sz w:val="28"/>
          <w:szCs w:val="28"/>
        </w:rPr>
        <w:t>72 996,4 тыс. рублей</w:t>
      </w:r>
      <w:r>
        <w:rPr>
          <w:bCs/>
          <w:sz w:val="28"/>
          <w:szCs w:val="28"/>
        </w:rPr>
        <w:t>.</w:t>
      </w:r>
    </w:p>
    <w:p w14:paraId="439C513F" w14:textId="77777777" w:rsidR="00443A18" w:rsidRDefault="00443A18" w:rsidP="00443A18">
      <w:pPr>
        <w:ind w:firstLine="709"/>
        <w:jc w:val="both"/>
        <w:rPr>
          <w:bCs/>
          <w:sz w:val="28"/>
          <w:szCs w:val="28"/>
        </w:rPr>
      </w:pPr>
      <w:r w:rsidRPr="00A07051">
        <w:rPr>
          <w:bCs/>
          <w:sz w:val="28"/>
          <w:szCs w:val="28"/>
        </w:rPr>
        <w:t xml:space="preserve">Кроме того, расходы за счет средств местного бюджета </w:t>
      </w:r>
      <w:r>
        <w:rPr>
          <w:bCs/>
          <w:sz w:val="28"/>
          <w:szCs w:val="28"/>
        </w:rPr>
        <w:t>по</w:t>
      </w:r>
      <w:r w:rsidRPr="00A07051">
        <w:rPr>
          <w:bCs/>
          <w:sz w:val="28"/>
          <w:szCs w:val="28"/>
        </w:rPr>
        <w:t xml:space="preserve"> содержани</w:t>
      </w:r>
      <w:r>
        <w:rPr>
          <w:bCs/>
          <w:sz w:val="28"/>
          <w:szCs w:val="28"/>
        </w:rPr>
        <w:t>ю</w:t>
      </w:r>
      <w:r w:rsidRPr="00A07051">
        <w:rPr>
          <w:bCs/>
          <w:sz w:val="28"/>
          <w:szCs w:val="28"/>
        </w:rPr>
        <w:t xml:space="preserve"> и оснащени</w:t>
      </w:r>
      <w:r>
        <w:rPr>
          <w:bCs/>
          <w:sz w:val="28"/>
          <w:szCs w:val="28"/>
        </w:rPr>
        <w:t>ю</w:t>
      </w:r>
      <w:r w:rsidRPr="00A07051">
        <w:rPr>
          <w:bCs/>
          <w:sz w:val="28"/>
          <w:szCs w:val="28"/>
        </w:rPr>
        <w:t xml:space="preserve"> помещений, задействованных в организации горячего питания, а также </w:t>
      </w:r>
      <w:r>
        <w:rPr>
          <w:bCs/>
          <w:sz w:val="28"/>
          <w:szCs w:val="28"/>
        </w:rPr>
        <w:t xml:space="preserve">по </w:t>
      </w:r>
      <w:r w:rsidRPr="00A07051">
        <w:rPr>
          <w:bCs/>
          <w:sz w:val="28"/>
          <w:szCs w:val="28"/>
        </w:rPr>
        <w:t>подвоз</w:t>
      </w:r>
      <w:r>
        <w:rPr>
          <w:bCs/>
          <w:sz w:val="28"/>
          <w:szCs w:val="28"/>
        </w:rPr>
        <w:t>у</w:t>
      </w:r>
      <w:r w:rsidRPr="00A07051">
        <w:rPr>
          <w:bCs/>
          <w:sz w:val="28"/>
          <w:szCs w:val="28"/>
        </w:rPr>
        <w:t xml:space="preserve"> питания в </w:t>
      </w:r>
      <w:r>
        <w:rPr>
          <w:bCs/>
          <w:sz w:val="28"/>
          <w:szCs w:val="28"/>
        </w:rPr>
        <w:t>школы</w:t>
      </w:r>
      <w:r w:rsidRPr="00A07051">
        <w:rPr>
          <w:bCs/>
          <w:sz w:val="28"/>
          <w:szCs w:val="28"/>
        </w:rPr>
        <w:t xml:space="preserve"> </w:t>
      </w:r>
      <w:proofErr w:type="spellStart"/>
      <w:r w:rsidRPr="00A07051">
        <w:rPr>
          <w:bCs/>
          <w:sz w:val="28"/>
          <w:szCs w:val="28"/>
        </w:rPr>
        <w:t>провизорно</w:t>
      </w:r>
      <w:proofErr w:type="spellEnd"/>
      <w:r w:rsidRPr="00A07051">
        <w:rPr>
          <w:bCs/>
          <w:sz w:val="28"/>
          <w:szCs w:val="28"/>
        </w:rPr>
        <w:t xml:space="preserve"> составили не менее 178 811,6 тыс. рублей</w:t>
      </w:r>
      <w:r>
        <w:rPr>
          <w:bCs/>
          <w:sz w:val="28"/>
          <w:szCs w:val="28"/>
        </w:rPr>
        <w:t>.</w:t>
      </w:r>
    </w:p>
    <w:p w14:paraId="5EE5BF84" w14:textId="77777777" w:rsidR="00443A18" w:rsidRDefault="00443A18" w:rsidP="00443A18">
      <w:pPr>
        <w:ind w:firstLine="709"/>
        <w:jc w:val="both"/>
        <w:rPr>
          <w:bCs/>
          <w:sz w:val="28"/>
          <w:szCs w:val="28"/>
        </w:rPr>
      </w:pPr>
      <w:r>
        <w:rPr>
          <w:bCs/>
          <w:sz w:val="28"/>
          <w:szCs w:val="28"/>
        </w:rPr>
        <w:t>В</w:t>
      </w:r>
      <w:r w:rsidRPr="009F7DC3">
        <w:rPr>
          <w:bCs/>
          <w:sz w:val="28"/>
          <w:szCs w:val="28"/>
        </w:rPr>
        <w:t xml:space="preserve"> 2020 – 2021 учебном году права на получение меры социальной поддержки в виде обеспечения бесплатным питанием лишились порядка 70% детей-инвалидов, ранее получавших указанную поддержку или имевших право на ее получение</w:t>
      </w:r>
      <w:r>
        <w:rPr>
          <w:bCs/>
          <w:sz w:val="28"/>
          <w:szCs w:val="28"/>
        </w:rPr>
        <w:t xml:space="preserve">, в </w:t>
      </w:r>
      <w:r w:rsidRPr="009F7DC3">
        <w:rPr>
          <w:bCs/>
          <w:sz w:val="28"/>
          <w:szCs w:val="28"/>
        </w:rPr>
        <w:t xml:space="preserve">результате внесенных изменений </w:t>
      </w:r>
      <w:r>
        <w:rPr>
          <w:bCs/>
          <w:sz w:val="28"/>
          <w:szCs w:val="28"/>
        </w:rPr>
        <w:t>в порядок ее предоставления.</w:t>
      </w:r>
    </w:p>
    <w:p w14:paraId="2EF11ECB" w14:textId="77777777" w:rsidR="00443A18" w:rsidRDefault="00443A18" w:rsidP="00443A18">
      <w:pPr>
        <w:ind w:firstLine="709"/>
        <w:jc w:val="both"/>
        <w:rPr>
          <w:bCs/>
          <w:sz w:val="28"/>
          <w:szCs w:val="28"/>
        </w:rPr>
      </w:pPr>
      <w:r>
        <w:rPr>
          <w:bCs/>
          <w:sz w:val="28"/>
          <w:szCs w:val="28"/>
        </w:rPr>
        <w:t>В ходе встречных проверок в 8 общеобразовательных организациях выявлены нарушения и недостатки как в организации питания обучающихся, так и в использовании муниципального имущества.</w:t>
      </w:r>
    </w:p>
    <w:p w14:paraId="7337248A" w14:textId="77777777" w:rsidR="00443A18" w:rsidRPr="00A572B0" w:rsidRDefault="00443A18" w:rsidP="00443A18">
      <w:pPr>
        <w:ind w:firstLine="709"/>
        <w:jc w:val="both"/>
        <w:rPr>
          <w:bCs/>
          <w:sz w:val="28"/>
          <w:szCs w:val="28"/>
        </w:rPr>
      </w:pPr>
      <w:r>
        <w:rPr>
          <w:bCs/>
          <w:sz w:val="28"/>
          <w:szCs w:val="28"/>
        </w:rPr>
        <w:t>Так,</w:t>
      </w:r>
      <w:r w:rsidRPr="009F7DC3">
        <w:rPr>
          <w:bCs/>
          <w:sz w:val="28"/>
          <w:szCs w:val="28"/>
        </w:rPr>
        <w:t xml:space="preserve"> в 4 школах питание детей в первую смену осуществлялось</w:t>
      </w:r>
      <w:r>
        <w:rPr>
          <w:bCs/>
          <w:sz w:val="28"/>
          <w:szCs w:val="28"/>
        </w:rPr>
        <w:t xml:space="preserve">, начиная с первой перемены, </w:t>
      </w:r>
      <w:r w:rsidRPr="009F7DC3">
        <w:rPr>
          <w:bCs/>
          <w:sz w:val="28"/>
          <w:szCs w:val="28"/>
        </w:rPr>
        <w:t>в 3 школах установленная продолжительность перемен для приема пищи обучающихся начальной школы в первую смену составляла менее 20 минут</w:t>
      </w:r>
      <w:r>
        <w:rPr>
          <w:bCs/>
          <w:sz w:val="28"/>
          <w:szCs w:val="28"/>
        </w:rPr>
        <w:t>, в</w:t>
      </w:r>
      <w:r w:rsidRPr="009F7DC3">
        <w:rPr>
          <w:bCs/>
          <w:sz w:val="28"/>
          <w:szCs w:val="28"/>
        </w:rPr>
        <w:t xml:space="preserve"> </w:t>
      </w:r>
      <w:r>
        <w:rPr>
          <w:bCs/>
          <w:sz w:val="28"/>
          <w:szCs w:val="28"/>
        </w:rPr>
        <w:t>одной</w:t>
      </w:r>
      <w:r w:rsidRPr="009F7DC3">
        <w:rPr>
          <w:bCs/>
          <w:sz w:val="28"/>
          <w:szCs w:val="28"/>
        </w:rPr>
        <w:t xml:space="preserve"> </w:t>
      </w:r>
      <w:r>
        <w:rPr>
          <w:bCs/>
          <w:sz w:val="28"/>
          <w:szCs w:val="28"/>
        </w:rPr>
        <w:t xml:space="preserve">школе </w:t>
      </w:r>
      <w:r w:rsidRPr="009F7DC3">
        <w:rPr>
          <w:bCs/>
          <w:sz w:val="28"/>
          <w:szCs w:val="28"/>
        </w:rPr>
        <w:t>продолжительность питательных перемен графиком питания не определена.</w:t>
      </w:r>
      <w:r>
        <w:rPr>
          <w:bCs/>
          <w:sz w:val="28"/>
          <w:szCs w:val="28"/>
        </w:rPr>
        <w:t xml:space="preserve"> </w:t>
      </w:r>
      <w:r w:rsidRPr="00A572B0">
        <w:rPr>
          <w:bCs/>
          <w:sz w:val="28"/>
          <w:szCs w:val="28"/>
        </w:rPr>
        <w:t xml:space="preserve">По результатам проверок изменены графики питания в 2 школах, продолжительность перемен увеличена до 20 минут, питание осуществляется со 2 перемены. В 3 школах графики питания обучающихся будут приведены в соответствие с начала учебного года. </w:t>
      </w:r>
    </w:p>
    <w:p w14:paraId="2581B753" w14:textId="77777777" w:rsidR="00443A18" w:rsidRPr="009F7DC3" w:rsidRDefault="00443A18" w:rsidP="00443A18">
      <w:pPr>
        <w:ind w:firstLine="709"/>
        <w:jc w:val="both"/>
        <w:rPr>
          <w:bCs/>
          <w:sz w:val="28"/>
          <w:szCs w:val="28"/>
        </w:rPr>
      </w:pPr>
      <w:r>
        <w:rPr>
          <w:bCs/>
          <w:sz w:val="28"/>
          <w:szCs w:val="28"/>
        </w:rPr>
        <w:t>К</w:t>
      </w:r>
      <w:r w:rsidRPr="009F7DC3">
        <w:rPr>
          <w:bCs/>
          <w:sz w:val="28"/>
          <w:szCs w:val="28"/>
        </w:rPr>
        <w:t>онтрольны</w:t>
      </w:r>
      <w:r>
        <w:rPr>
          <w:bCs/>
          <w:sz w:val="28"/>
          <w:szCs w:val="28"/>
        </w:rPr>
        <w:t>ми</w:t>
      </w:r>
      <w:r w:rsidRPr="009F7DC3">
        <w:rPr>
          <w:bCs/>
          <w:sz w:val="28"/>
          <w:szCs w:val="28"/>
        </w:rPr>
        <w:t xml:space="preserve"> взвешивани</w:t>
      </w:r>
      <w:r>
        <w:rPr>
          <w:bCs/>
          <w:sz w:val="28"/>
          <w:szCs w:val="28"/>
        </w:rPr>
        <w:t>ями</w:t>
      </w:r>
      <w:r w:rsidRPr="009F7DC3">
        <w:rPr>
          <w:bCs/>
          <w:sz w:val="28"/>
          <w:szCs w:val="28"/>
        </w:rPr>
        <w:t xml:space="preserve"> отходов</w:t>
      </w:r>
      <w:r>
        <w:rPr>
          <w:bCs/>
          <w:sz w:val="28"/>
          <w:szCs w:val="28"/>
        </w:rPr>
        <w:t xml:space="preserve"> в 8 школах</w:t>
      </w:r>
      <w:r w:rsidRPr="009F7DC3">
        <w:rPr>
          <w:bCs/>
          <w:sz w:val="28"/>
          <w:szCs w:val="28"/>
        </w:rPr>
        <w:t>, сложившихся после питания обучающихся начальной школы, наименьший процент отходов установлен в</w:t>
      </w:r>
      <w:r>
        <w:rPr>
          <w:bCs/>
          <w:sz w:val="28"/>
          <w:szCs w:val="28"/>
        </w:rPr>
        <w:t xml:space="preserve"> учреждении</w:t>
      </w:r>
      <w:r w:rsidRPr="009F7DC3">
        <w:rPr>
          <w:bCs/>
          <w:sz w:val="28"/>
          <w:szCs w:val="28"/>
        </w:rPr>
        <w:t>, осуществляющ</w:t>
      </w:r>
      <w:r>
        <w:rPr>
          <w:bCs/>
          <w:sz w:val="28"/>
          <w:szCs w:val="28"/>
        </w:rPr>
        <w:t>им</w:t>
      </w:r>
      <w:r w:rsidRPr="009F7DC3">
        <w:rPr>
          <w:bCs/>
          <w:sz w:val="28"/>
          <w:szCs w:val="28"/>
        </w:rPr>
        <w:t xml:space="preserve"> образовательную деятельность в односменном режиме, отходы вторых блюд и салатов составляли в среднем 26,4%. В остальных 7 </w:t>
      </w:r>
      <w:r>
        <w:rPr>
          <w:bCs/>
          <w:sz w:val="28"/>
          <w:szCs w:val="28"/>
        </w:rPr>
        <w:t>школах</w:t>
      </w:r>
      <w:r w:rsidRPr="009F7DC3">
        <w:rPr>
          <w:bCs/>
          <w:sz w:val="28"/>
          <w:szCs w:val="28"/>
        </w:rPr>
        <w:t xml:space="preserve"> отходы вторых блюд и салатов превышали 50%. Кроме того, в указанных организациях не пользовались популярностью у детей первые блюда, отходы составили в среднем порядка 75%.</w:t>
      </w:r>
    </w:p>
    <w:p w14:paraId="7C62A1EC" w14:textId="77777777" w:rsidR="00443A18" w:rsidRPr="009F7DC3" w:rsidRDefault="00443A18" w:rsidP="00443A18">
      <w:pPr>
        <w:ind w:firstLine="709"/>
        <w:jc w:val="both"/>
        <w:rPr>
          <w:bCs/>
          <w:sz w:val="28"/>
          <w:szCs w:val="28"/>
        </w:rPr>
      </w:pPr>
      <w:r w:rsidRPr="009F7DC3">
        <w:rPr>
          <w:bCs/>
          <w:sz w:val="28"/>
          <w:szCs w:val="28"/>
        </w:rPr>
        <w:lastRenderedPageBreak/>
        <w:t>Не востребованы детьми салаты и нарезка из овощей, подаваемые ко вторым блюдам (икра кабачковая, свекла, соленья, салат со свежей капустой, зеленью, свежие огурцы и помидоры), а также напитки (какао с молоком, кисель, компот из</w:t>
      </w:r>
      <w:r>
        <w:rPr>
          <w:bCs/>
          <w:sz w:val="28"/>
          <w:szCs w:val="28"/>
        </w:rPr>
        <w:t xml:space="preserve"> </w:t>
      </w:r>
      <w:r w:rsidRPr="009F7DC3">
        <w:rPr>
          <w:bCs/>
          <w:sz w:val="28"/>
          <w:szCs w:val="28"/>
        </w:rPr>
        <w:t>свежезамороженных ягод с сахаром), визуально 90% напитков оставалось на столах не тронутыми. Практически не е</w:t>
      </w:r>
      <w:r>
        <w:rPr>
          <w:bCs/>
          <w:sz w:val="28"/>
          <w:szCs w:val="28"/>
        </w:rPr>
        <w:t>ли</w:t>
      </w:r>
      <w:r w:rsidRPr="009F7DC3">
        <w:rPr>
          <w:bCs/>
          <w:sz w:val="28"/>
          <w:szCs w:val="28"/>
        </w:rPr>
        <w:t xml:space="preserve"> дети печень и рыбу. Черный хлеб оста</w:t>
      </w:r>
      <w:r>
        <w:rPr>
          <w:bCs/>
          <w:sz w:val="28"/>
          <w:szCs w:val="28"/>
        </w:rPr>
        <w:t>вался</w:t>
      </w:r>
      <w:r w:rsidRPr="009F7DC3">
        <w:rPr>
          <w:bCs/>
          <w:sz w:val="28"/>
          <w:szCs w:val="28"/>
        </w:rPr>
        <w:t xml:space="preserve"> не тронутым на столах, белый хлеб востребован детьми не более чем на 50%.</w:t>
      </w:r>
    </w:p>
    <w:p w14:paraId="6EEAD278" w14:textId="77777777" w:rsidR="00443A18" w:rsidRPr="009F7DC3" w:rsidRDefault="00443A18" w:rsidP="00443A18">
      <w:pPr>
        <w:ind w:firstLine="709"/>
        <w:jc w:val="both"/>
        <w:rPr>
          <w:bCs/>
          <w:sz w:val="28"/>
          <w:szCs w:val="28"/>
        </w:rPr>
      </w:pPr>
      <w:r w:rsidRPr="009F7DC3">
        <w:rPr>
          <w:bCs/>
          <w:sz w:val="28"/>
          <w:szCs w:val="28"/>
        </w:rPr>
        <w:t>Проведенным анализом установлено, что объем съедаемой пищи обучающимися, как правило, зависит от времени приема пищи, размер отходов в 3-4 перемены в среднем в 1,5-2 раза ниже, чем в 1-2 перемены.</w:t>
      </w:r>
    </w:p>
    <w:p w14:paraId="419929A0" w14:textId="77777777" w:rsidR="00443A18" w:rsidRPr="009F7DC3" w:rsidRDefault="00443A18" w:rsidP="00443A18">
      <w:pPr>
        <w:ind w:firstLine="709"/>
        <w:jc w:val="both"/>
        <w:rPr>
          <w:bCs/>
          <w:sz w:val="28"/>
          <w:szCs w:val="28"/>
        </w:rPr>
      </w:pPr>
      <w:r w:rsidRPr="009F7DC3">
        <w:rPr>
          <w:bCs/>
          <w:sz w:val="28"/>
          <w:szCs w:val="28"/>
        </w:rPr>
        <w:t xml:space="preserve">На основании результатов комиссионных контрольных взвешиваний отходов установлено, что по 8 </w:t>
      </w:r>
      <w:r>
        <w:rPr>
          <w:bCs/>
          <w:sz w:val="28"/>
          <w:szCs w:val="28"/>
        </w:rPr>
        <w:t>школам</w:t>
      </w:r>
      <w:r w:rsidRPr="009F7DC3">
        <w:rPr>
          <w:bCs/>
          <w:sz w:val="28"/>
          <w:szCs w:val="28"/>
        </w:rPr>
        <w:t xml:space="preserve"> общая масса пищевых отходов после приема пищи учениками только начальной школы (без учета отходов по хлебу, фруктам свежим, напиткам, замеры по которым не производились) на день исследования составили 1 055,6 кг, что в пересчете на все питательные дни за указанный период может составлять не менее 167 840,4 кг.</w:t>
      </w:r>
    </w:p>
    <w:p w14:paraId="2BDEA57C" w14:textId="77777777" w:rsidR="00443A18" w:rsidRPr="00812C93" w:rsidRDefault="00443A18" w:rsidP="00443A18">
      <w:pPr>
        <w:ind w:firstLine="709"/>
        <w:jc w:val="both"/>
        <w:rPr>
          <w:bCs/>
          <w:sz w:val="28"/>
          <w:szCs w:val="28"/>
        </w:rPr>
      </w:pPr>
      <w:r w:rsidRPr="00812C93">
        <w:rPr>
          <w:bCs/>
          <w:sz w:val="28"/>
          <w:szCs w:val="28"/>
        </w:rPr>
        <w:t>В ходе проверки оператором питания ООО «</w:t>
      </w:r>
      <w:proofErr w:type="spellStart"/>
      <w:r w:rsidRPr="00812C93">
        <w:rPr>
          <w:bCs/>
          <w:sz w:val="28"/>
          <w:szCs w:val="28"/>
        </w:rPr>
        <w:t>Анприс</w:t>
      </w:r>
      <w:proofErr w:type="spellEnd"/>
      <w:r w:rsidRPr="00812C93">
        <w:rPr>
          <w:bCs/>
          <w:sz w:val="28"/>
          <w:szCs w:val="28"/>
        </w:rPr>
        <w:t xml:space="preserve">» пересмотрен ассортимент блюд, не пользующихся популярностью у учащихся, с 09.03.2021 внедрено новое меню. По информации </w:t>
      </w:r>
      <w:r>
        <w:rPr>
          <w:bCs/>
          <w:sz w:val="28"/>
          <w:szCs w:val="28"/>
        </w:rPr>
        <w:t>оператора</w:t>
      </w:r>
      <w:r w:rsidRPr="00812C93">
        <w:rPr>
          <w:bCs/>
          <w:sz w:val="28"/>
          <w:szCs w:val="28"/>
        </w:rPr>
        <w:t xml:space="preserve"> в результате принятых мер по результатам контрольного мероприятия в </w:t>
      </w:r>
      <w:r>
        <w:rPr>
          <w:bCs/>
          <w:sz w:val="28"/>
          <w:szCs w:val="28"/>
        </w:rPr>
        <w:t xml:space="preserve">обслуживаемой школе </w:t>
      </w:r>
      <w:r w:rsidRPr="00812C93">
        <w:rPr>
          <w:bCs/>
          <w:sz w:val="28"/>
          <w:szCs w:val="28"/>
        </w:rPr>
        <w:t xml:space="preserve">объем отходов снизился в среднем более чем в 1,5 раза </w:t>
      </w:r>
      <w:r>
        <w:rPr>
          <w:color w:val="000000"/>
          <w:sz w:val="28"/>
          <w:szCs w:val="28"/>
        </w:rPr>
        <w:t xml:space="preserve">– </w:t>
      </w:r>
      <w:r w:rsidRPr="00812C93">
        <w:rPr>
          <w:bCs/>
          <w:sz w:val="28"/>
          <w:szCs w:val="28"/>
        </w:rPr>
        <w:t>с 60-80% до 40-45%.</w:t>
      </w:r>
    </w:p>
    <w:p w14:paraId="177F4F08" w14:textId="77777777" w:rsidR="00443A18" w:rsidRPr="00812C93" w:rsidRDefault="00443A18" w:rsidP="00443A18">
      <w:pPr>
        <w:ind w:firstLine="709"/>
        <w:jc w:val="both"/>
        <w:rPr>
          <w:bCs/>
          <w:sz w:val="28"/>
          <w:szCs w:val="28"/>
        </w:rPr>
      </w:pPr>
      <w:r w:rsidRPr="009F7DC3">
        <w:rPr>
          <w:bCs/>
          <w:sz w:val="28"/>
          <w:szCs w:val="28"/>
        </w:rPr>
        <w:t xml:space="preserve">В 6 школах установлены факты несоответствия данных ежемесячных отчетов о посещаемости начальных классов показателям, отраженным в табеле учета посещаемости по питанию, а также актов приема-передачи оказанных услуг с данными заявок на питание, в результате чего необоснованно израсходованы бюджетные средства на общую сумму 24,9 тыс. рублей. </w:t>
      </w:r>
      <w:r w:rsidRPr="00812C93">
        <w:rPr>
          <w:bCs/>
          <w:sz w:val="28"/>
          <w:szCs w:val="28"/>
        </w:rPr>
        <w:t>По результатам проверок указанные средства ответственными лицами возмещены на лицевые счета общеобразовательных организаций.</w:t>
      </w:r>
    </w:p>
    <w:p w14:paraId="0A07963D" w14:textId="77777777" w:rsidR="00443A18" w:rsidRPr="001371DA" w:rsidRDefault="00443A18" w:rsidP="00443A18">
      <w:pPr>
        <w:ind w:firstLine="709"/>
        <w:jc w:val="both"/>
        <w:rPr>
          <w:bCs/>
          <w:i/>
          <w:sz w:val="28"/>
          <w:szCs w:val="28"/>
        </w:rPr>
      </w:pPr>
      <w:r w:rsidRPr="009F7DC3">
        <w:rPr>
          <w:bCs/>
          <w:sz w:val="28"/>
          <w:szCs w:val="28"/>
        </w:rPr>
        <w:t>В 2 школах установлено</w:t>
      </w:r>
      <w:r>
        <w:rPr>
          <w:bCs/>
          <w:sz w:val="28"/>
          <w:szCs w:val="28"/>
        </w:rPr>
        <w:t xml:space="preserve"> отсутствие</w:t>
      </w:r>
      <w:r w:rsidRPr="009F7DC3">
        <w:rPr>
          <w:bCs/>
          <w:sz w:val="28"/>
          <w:szCs w:val="28"/>
        </w:rPr>
        <w:t xml:space="preserve"> учета посещаемости детей</w:t>
      </w:r>
      <w:r>
        <w:rPr>
          <w:bCs/>
          <w:sz w:val="28"/>
          <w:szCs w:val="28"/>
        </w:rPr>
        <w:t xml:space="preserve"> по установленной форме</w:t>
      </w:r>
      <w:r w:rsidRPr="009F7DC3">
        <w:rPr>
          <w:bCs/>
          <w:sz w:val="28"/>
          <w:szCs w:val="28"/>
        </w:rPr>
        <w:t xml:space="preserve">. </w:t>
      </w:r>
      <w:r w:rsidRPr="005F1C42">
        <w:rPr>
          <w:bCs/>
          <w:sz w:val="28"/>
          <w:szCs w:val="28"/>
        </w:rPr>
        <w:t>По информации указанных общеобразовательных организаций данное нарушение устранено</w:t>
      </w:r>
      <w:r w:rsidRPr="001371DA">
        <w:rPr>
          <w:bCs/>
          <w:i/>
          <w:sz w:val="28"/>
          <w:szCs w:val="28"/>
        </w:rPr>
        <w:t>.</w:t>
      </w:r>
    </w:p>
    <w:p w14:paraId="601B5BB4" w14:textId="77777777" w:rsidR="00443A18" w:rsidRPr="009F7DC3" w:rsidRDefault="00443A18" w:rsidP="00443A18">
      <w:pPr>
        <w:ind w:firstLine="709"/>
        <w:jc w:val="both"/>
        <w:rPr>
          <w:bCs/>
          <w:sz w:val="28"/>
          <w:szCs w:val="28"/>
        </w:rPr>
      </w:pPr>
      <w:r w:rsidRPr="009F7DC3">
        <w:rPr>
          <w:bCs/>
          <w:sz w:val="28"/>
          <w:szCs w:val="28"/>
        </w:rPr>
        <w:t>Организация питания обучающихся в муниципальных общеобразовательных организациях осуществляется на основании договоров, заключенных с 6 предприятиями общественного питания. Встречными проверками, проведенными в ООО КШП «Русь» и ООО «</w:t>
      </w:r>
      <w:proofErr w:type="spellStart"/>
      <w:r w:rsidRPr="009F7DC3">
        <w:rPr>
          <w:bCs/>
          <w:sz w:val="28"/>
          <w:szCs w:val="28"/>
        </w:rPr>
        <w:t>Анприс</w:t>
      </w:r>
      <w:proofErr w:type="spellEnd"/>
      <w:r w:rsidRPr="009F7DC3">
        <w:rPr>
          <w:bCs/>
          <w:sz w:val="28"/>
          <w:szCs w:val="28"/>
        </w:rPr>
        <w:t>», установлен</w:t>
      </w:r>
      <w:r>
        <w:rPr>
          <w:bCs/>
          <w:sz w:val="28"/>
          <w:szCs w:val="28"/>
        </w:rPr>
        <w:t>о</w:t>
      </w:r>
      <w:r w:rsidRPr="009F7DC3">
        <w:rPr>
          <w:bCs/>
          <w:sz w:val="28"/>
          <w:szCs w:val="28"/>
        </w:rPr>
        <w:t xml:space="preserve"> следующ</w:t>
      </w:r>
      <w:r>
        <w:rPr>
          <w:bCs/>
          <w:sz w:val="28"/>
          <w:szCs w:val="28"/>
        </w:rPr>
        <w:t>ее</w:t>
      </w:r>
      <w:r w:rsidRPr="009F7DC3">
        <w:rPr>
          <w:bCs/>
          <w:sz w:val="28"/>
          <w:szCs w:val="28"/>
        </w:rPr>
        <w:t>:</w:t>
      </w:r>
    </w:p>
    <w:p w14:paraId="1499F56A" w14:textId="77777777" w:rsidR="00443A18" w:rsidRPr="009F7DC3" w:rsidRDefault="00443A18" w:rsidP="00443A18">
      <w:pPr>
        <w:ind w:firstLine="709"/>
        <w:jc w:val="both"/>
        <w:rPr>
          <w:bCs/>
          <w:sz w:val="28"/>
          <w:szCs w:val="28"/>
        </w:rPr>
      </w:pPr>
      <w:r w:rsidRPr="009F7DC3">
        <w:rPr>
          <w:bCs/>
          <w:sz w:val="28"/>
          <w:szCs w:val="28"/>
        </w:rPr>
        <w:t xml:space="preserve">в рацион питания в понедельник каждой недели включены колбасные изделия, исключенные из среднесуточных наборов пищевой продукции для организации питания детей от 7 до 18 лет. Общая стоимость колбасных изделий, выданных обучающимся и оплаченных </w:t>
      </w:r>
      <w:r>
        <w:rPr>
          <w:bCs/>
          <w:sz w:val="28"/>
          <w:szCs w:val="28"/>
        </w:rPr>
        <w:t>одной школой</w:t>
      </w:r>
      <w:r w:rsidRPr="009F7DC3">
        <w:rPr>
          <w:bCs/>
          <w:sz w:val="28"/>
          <w:szCs w:val="28"/>
        </w:rPr>
        <w:t>, состави</w:t>
      </w:r>
      <w:r>
        <w:rPr>
          <w:bCs/>
          <w:sz w:val="28"/>
          <w:szCs w:val="28"/>
        </w:rPr>
        <w:t>ла 461,3 тыс. рублей. П</w:t>
      </w:r>
      <w:r w:rsidRPr="009F7DC3">
        <w:rPr>
          <w:bCs/>
          <w:sz w:val="28"/>
          <w:szCs w:val="28"/>
        </w:rPr>
        <w:t>о всем 26 обслуживаемым предприятием общеобразовательным организациям общая стоимость выданных колбасных изделий может</w:t>
      </w:r>
      <w:r>
        <w:rPr>
          <w:bCs/>
          <w:sz w:val="28"/>
          <w:szCs w:val="28"/>
        </w:rPr>
        <w:t xml:space="preserve"> составлять 4 405,6 тыс. рублей;</w:t>
      </w:r>
    </w:p>
    <w:p w14:paraId="7168A1FF" w14:textId="77777777" w:rsidR="00443A18" w:rsidRPr="00A6047C" w:rsidRDefault="00443A18" w:rsidP="00443A18">
      <w:pPr>
        <w:ind w:firstLine="709"/>
        <w:jc w:val="both"/>
        <w:rPr>
          <w:bCs/>
          <w:sz w:val="28"/>
          <w:szCs w:val="28"/>
        </w:rPr>
      </w:pPr>
      <w:r>
        <w:rPr>
          <w:bCs/>
          <w:sz w:val="28"/>
          <w:szCs w:val="28"/>
        </w:rPr>
        <w:lastRenderedPageBreak/>
        <w:t>в</w:t>
      </w:r>
      <w:r w:rsidRPr="00C769EA">
        <w:rPr>
          <w:bCs/>
          <w:sz w:val="28"/>
          <w:szCs w:val="28"/>
        </w:rPr>
        <w:t xml:space="preserve"> нарушение </w:t>
      </w:r>
      <w:r>
        <w:rPr>
          <w:bCs/>
          <w:sz w:val="28"/>
          <w:szCs w:val="28"/>
        </w:rPr>
        <w:t>условий договоров</w:t>
      </w:r>
      <w:r w:rsidRPr="00C769EA">
        <w:rPr>
          <w:bCs/>
          <w:sz w:val="28"/>
          <w:szCs w:val="28"/>
        </w:rPr>
        <w:t xml:space="preserve"> </w:t>
      </w:r>
      <w:r>
        <w:rPr>
          <w:bCs/>
          <w:sz w:val="28"/>
          <w:szCs w:val="28"/>
        </w:rPr>
        <w:t>операторами</w:t>
      </w:r>
      <w:r w:rsidRPr="00C769EA">
        <w:rPr>
          <w:bCs/>
          <w:sz w:val="28"/>
          <w:szCs w:val="28"/>
        </w:rPr>
        <w:t xml:space="preserve"> питания допущено неправомерное уменьшение массы блюд или исключение отдельных позиций, предусмотренных утвержденными цикличными меню, из ежедневного меню, в результате чего не исполнены принятые обязательства перед </w:t>
      </w:r>
      <w:r>
        <w:rPr>
          <w:bCs/>
          <w:sz w:val="28"/>
          <w:szCs w:val="28"/>
        </w:rPr>
        <w:t xml:space="preserve">школами на сумму </w:t>
      </w:r>
      <w:r w:rsidRPr="00C769EA">
        <w:rPr>
          <w:bCs/>
          <w:sz w:val="28"/>
          <w:szCs w:val="28"/>
        </w:rPr>
        <w:t xml:space="preserve">240,5 тыс. рублей. </w:t>
      </w:r>
      <w:r w:rsidRPr="002B216A">
        <w:rPr>
          <w:bCs/>
          <w:sz w:val="28"/>
          <w:szCs w:val="28"/>
        </w:rPr>
        <w:t xml:space="preserve">Аналогичные нарушения установлены и по остальным обслуживаемым ООО КШП «Русь» </w:t>
      </w:r>
      <w:r>
        <w:rPr>
          <w:bCs/>
          <w:sz w:val="28"/>
          <w:szCs w:val="28"/>
        </w:rPr>
        <w:t>школам</w:t>
      </w:r>
      <w:r w:rsidRPr="002B216A">
        <w:rPr>
          <w:bCs/>
          <w:sz w:val="28"/>
          <w:szCs w:val="28"/>
        </w:rPr>
        <w:t xml:space="preserve">, в связи с чем, </w:t>
      </w:r>
      <w:r>
        <w:rPr>
          <w:bCs/>
          <w:sz w:val="28"/>
          <w:szCs w:val="28"/>
        </w:rPr>
        <w:t xml:space="preserve">произведены </w:t>
      </w:r>
      <w:r w:rsidRPr="002B216A">
        <w:rPr>
          <w:bCs/>
          <w:sz w:val="28"/>
          <w:szCs w:val="28"/>
        </w:rPr>
        <w:t>перерасчеты в пользу 25 общеобразовательных организаций</w:t>
      </w:r>
      <w:r>
        <w:rPr>
          <w:bCs/>
          <w:sz w:val="28"/>
          <w:szCs w:val="28"/>
        </w:rPr>
        <w:t xml:space="preserve"> </w:t>
      </w:r>
      <w:r w:rsidRPr="002B216A">
        <w:rPr>
          <w:bCs/>
          <w:sz w:val="28"/>
          <w:szCs w:val="28"/>
        </w:rPr>
        <w:t>на общую сумму 2 083,4 тыс. рублей</w:t>
      </w:r>
      <w:r>
        <w:rPr>
          <w:bCs/>
          <w:sz w:val="28"/>
          <w:szCs w:val="28"/>
        </w:rPr>
        <w:t xml:space="preserve">. </w:t>
      </w:r>
      <w:r w:rsidRPr="00A6047C">
        <w:rPr>
          <w:bCs/>
          <w:sz w:val="28"/>
          <w:szCs w:val="28"/>
        </w:rPr>
        <w:t xml:space="preserve">Средства возвращены на лицевые счета обслуживаемых </w:t>
      </w:r>
      <w:r>
        <w:rPr>
          <w:bCs/>
          <w:sz w:val="28"/>
          <w:szCs w:val="28"/>
        </w:rPr>
        <w:t>школ</w:t>
      </w:r>
      <w:r w:rsidRPr="00A6047C">
        <w:rPr>
          <w:bCs/>
          <w:sz w:val="28"/>
          <w:szCs w:val="28"/>
        </w:rPr>
        <w:t xml:space="preserve"> </w:t>
      </w:r>
      <w:r>
        <w:rPr>
          <w:bCs/>
          <w:sz w:val="28"/>
          <w:szCs w:val="28"/>
        </w:rPr>
        <w:t>на сумму 2 318,1 тыс. рублей;</w:t>
      </w:r>
    </w:p>
    <w:p w14:paraId="561BA035" w14:textId="77777777" w:rsidR="00443A18" w:rsidRPr="007565D1" w:rsidRDefault="00443A18" w:rsidP="00443A18">
      <w:pPr>
        <w:ind w:firstLine="709"/>
        <w:jc w:val="both"/>
        <w:rPr>
          <w:bCs/>
          <w:sz w:val="28"/>
          <w:szCs w:val="28"/>
        </w:rPr>
      </w:pPr>
      <w:r w:rsidRPr="009F7DC3">
        <w:rPr>
          <w:bCs/>
          <w:sz w:val="28"/>
          <w:szCs w:val="28"/>
        </w:rPr>
        <w:t>в результате превышения размера предельной наценки по отдельным позициям завышена стоимость услуг по организации горячего питания н</w:t>
      </w:r>
      <w:r>
        <w:rPr>
          <w:bCs/>
          <w:sz w:val="28"/>
          <w:szCs w:val="28"/>
        </w:rPr>
        <w:t xml:space="preserve">а общую сумму 25,0 тыс. рублей, допущены нарушения в </w:t>
      </w:r>
      <w:r w:rsidRPr="007565D1">
        <w:rPr>
          <w:bCs/>
          <w:sz w:val="28"/>
          <w:szCs w:val="28"/>
        </w:rPr>
        <w:t>организации и ведения бухгалтерского учета</w:t>
      </w:r>
      <w:r>
        <w:rPr>
          <w:bCs/>
          <w:sz w:val="28"/>
          <w:szCs w:val="28"/>
        </w:rPr>
        <w:t xml:space="preserve"> в части отсутствия </w:t>
      </w:r>
      <w:r w:rsidRPr="007565D1">
        <w:rPr>
          <w:bCs/>
          <w:sz w:val="28"/>
          <w:szCs w:val="28"/>
        </w:rPr>
        <w:t>учетны</w:t>
      </w:r>
      <w:r>
        <w:rPr>
          <w:bCs/>
          <w:sz w:val="28"/>
          <w:szCs w:val="28"/>
        </w:rPr>
        <w:t xml:space="preserve">х </w:t>
      </w:r>
      <w:r w:rsidRPr="007565D1">
        <w:rPr>
          <w:bCs/>
          <w:sz w:val="28"/>
          <w:szCs w:val="28"/>
        </w:rPr>
        <w:t>регистр</w:t>
      </w:r>
      <w:r>
        <w:rPr>
          <w:bCs/>
          <w:sz w:val="28"/>
          <w:szCs w:val="28"/>
        </w:rPr>
        <w:t>ов по движению</w:t>
      </w:r>
      <w:r w:rsidRPr="007565D1">
        <w:rPr>
          <w:bCs/>
          <w:sz w:val="28"/>
          <w:szCs w:val="28"/>
        </w:rPr>
        <w:t xml:space="preserve"> продуктов питания в кладовой (основном складе) предприятия.</w:t>
      </w:r>
    </w:p>
    <w:p w14:paraId="7CDDF2BB" w14:textId="77777777" w:rsidR="00443A18" w:rsidRPr="009F7DC3" w:rsidRDefault="00443A18" w:rsidP="00443A18">
      <w:pPr>
        <w:ind w:firstLine="709"/>
        <w:jc w:val="both"/>
        <w:rPr>
          <w:bCs/>
          <w:sz w:val="28"/>
          <w:szCs w:val="28"/>
        </w:rPr>
      </w:pPr>
      <w:r w:rsidRPr="009F7DC3">
        <w:rPr>
          <w:bCs/>
          <w:sz w:val="28"/>
          <w:szCs w:val="28"/>
        </w:rPr>
        <w:t>В части эффективности использования муниципального имущества, предназначенного для организации горячего питания обучающихся</w:t>
      </w:r>
      <w:r>
        <w:rPr>
          <w:bCs/>
          <w:sz w:val="28"/>
          <w:szCs w:val="28"/>
        </w:rPr>
        <w:t>,</w:t>
      </w:r>
      <w:r w:rsidRPr="009F7DC3">
        <w:rPr>
          <w:bCs/>
          <w:sz w:val="28"/>
          <w:szCs w:val="28"/>
        </w:rPr>
        <w:t xml:space="preserve"> </w:t>
      </w:r>
      <w:r>
        <w:rPr>
          <w:bCs/>
          <w:sz w:val="28"/>
          <w:szCs w:val="28"/>
        </w:rPr>
        <w:t>установлены факты неправомерного распоряжения 8</w:t>
      </w:r>
      <w:r w:rsidRPr="009F7DC3">
        <w:rPr>
          <w:bCs/>
          <w:sz w:val="28"/>
          <w:szCs w:val="28"/>
        </w:rPr>
        <w:t xml:space="preserve"> образовательны</w:t>
      </w:r>
      <w:r>
        <w:rPr>
          <w:bCs/>
          <w:sz w:val="28"/>
          <w:szCs w:val="28"/>
        </w:rPr>
        <w:t>ми</w:t>
      </w:r>
      <w:r w:rsidRPr="009F7DC3">
        <w:rPr>
          <w:bCs/>
          <w:sz w:val="28"/>
          <w:szCs w:val="28"/>
        </w:rPr>
        <w:t xml:space="preserve"> учреждени</w:t>
      </w:r>
      <w:r>
        <w:rPr>
          <w:bCs/>
          <w:sz w:val="28"/>
          <w:szCs w:val="28"/>
        </w:rPr>
        <w:t>ями</w:t>
      </w:r>
      <w:r w:rsidRPr="009F7DC3">
        <w:rPr>
          <w:bCs/>
          <w:sz w:val="28"/>
          <w:szCs w:val="28"/>
        </w:rPr>
        <w:t xml:space="preserve"> недвижим</w:t>
      </w:r>
      <w:r>
        <w:rPr>
          <w:bCs/>
          <w:sz w:val="28"/>
          <w:szCs w:val="28"/>
        </w:rPr>
        <w:t>ым</w:t>
      </w:r>
      <w:r w:rsidRPr="009F7DC3">
        <w:rPr>
          <w:bCs/>
          <w:sz w:val="28"/>
          <w:szCs w:val="28"/>
        </w:rPr>
        <w:t xml:space="preserve"> имущество</w:t>
      </w:r>
      <w:r>
        <w:rPr>
          <w:bCs/>
          <w:sz w:val="28"/>
          <w:szCs w:val="28"/>
        </w:rPr>
        <w:t>м</w:t>
      </w:r>
      <w:r w:rsidRPr="009F7DC3">
        <w:rPr>
          <w:bCs/>
          <w:sz w:val="28"/>
          <w:szCs w:val="28"/>
        </w:rPr>
        <w:t xml:space="preserve"> стоимостью 58 822,7 тыс. рублей и 56 образовательн</w:t>
      </w:r>
      <w:r>
        <w:rPr>
          <w:bCs/>
          <w:sz w:val="28"/>
          <w:szCs w:val="28"/>
        </w:rPr>
        <w:t>ыми</w:t>
      </w:r>
      <w:r w:rsidRPr="009F7DC3">
        <w:rPr>
          <w:bCs/>
          <w:sz w:val="28"/>
          <w:szCs w:val="28"/>
        </w:rPr>
        <w:t xml:space="preserve"> учреждени</w:t>
      </w:r>
      <w:r>
        <w:rPr>
          <w:bCs/>
          <w:sz w:val="28"/>
          <w:szCs w:val="28"/>
        </w:rPr>
        <w:t xml:space="preserve">ями </w:t>
      </w:r>
      <w:r w:rsidRPr="009F7DC3">
        <w:rPr>
          <w:bCs/>
          <w:sz w:val="28"/>
          <w:szCs w:val="28"/>
        </w:rPr>
        <w:t>особо ценн</w:t>
      </w:r>
      <w:r>
        <w:rPr>
          <w:bCs/>
          <w:sz w:val="28"/>
          <w:szCs w:val="28"/>
        </w:rPr>
        <w:t>ым</w:t>
      </w:r>
      <w:r w:rsidRPr="009F7DC3">
        <w:rPr>
          <w:bCs/>
          <w:sz w:val="28"/>
          <w:szCs w:val="28"/>
        </w:rPr>
        <w:t xml:space="preserve"> движим</w:t>
      </w:r>
      <w:r>
        <w:rPr>
          <w:bCs/>
          <w:sz w:val="28"/>
          <w:szCs w:val="28"/>
        </w:rPr>
        <w:t>ым</w:t>
      </w:r>
      <w:r w:rsidRPr="009F7DC3">
        <w:rPr>
          <w:bCs/>
          <w:sz w:val="28"/>
          <w:szCs w:val="28"/>
        </w:rPr>
        <w:t xml:space="preserve"> имущество</w:t>
      </w:r>
      <w:r>
        <w:rPr>
          <w:bCs/>
          <w:sz w:val="28"/>
          <w:szCs w:val="28"/>
        </w:rPr>
        <w:t xml:space="preserve">м общей </w:t>
      </w:r>
      <w:r w:rsidRPr="009F7DC3">
        <w:rPr>
          <w:bCs/>
          <w:sz w:val="28"/>
          <w:szCs w:val="28"/>
        </w:rPr>
        <w:t xml:space="preserve">стоимостью 57 079,7 тыс. рублей, </w:t>
      </w:r>
      <w:r>
        <w:rPr>
          <w:bCs/>
          <w:sz w:val="28"/>
          <w:szCs w:val="28"/>
        </w:rPr>
        <w:t xml:space="preserve">которое использовалось операторами </w:t>
      </w:r>
      <w:r w:rsidRPr="009F7DC3">
        <w:rPr>
          <w:bCs/>
          <w:sz w:val="28"/>
          <w:szCs w:val="28"/>
        </w:rPr>
        <w:t>питания без оформления соответствующих договорных отношений и в отсутствие согласия администрации МО город Краснодар. При этом в отсутствие согласия собственника использ</w:t>
      </w:r>
      <w:r>
        <w:rPr>
          <w:bCs/>
          <w:sz w:val="28"/>
          <w:szCs w:val="28"/>
        </w:rPr>
        <w:t xml:space="preserve">овались </w:t>
      </w:r>
      <w:r w:rsidRPr="009F7DC3">
        <w:rPr>
          <w:bCs/>
          <w:sz w:val="28"/>
          <w:szCs w:val="28"/>
        </w:rPr>
        <w:t xml:space="preserve">нежилые помещения пищеблоков </w:t>
      </w:r>
      <w:r>
        <w:rPr>
          <w:bCs/>
          <w:sz w:val="28"/>
          <w:szCs w:val="28"/>
        </w:rPr>
        <w:t>2 школ</w:t>
      </w:r>
      <w:r w:rsidRPr="009F7DC3">
        <w:rPr>
          <w:bCs/>
          <w:sz w:val="28"/>
          <w:szCs w:val="28"/>
        </w:rPr>
        <w:t xml:space="preserve"> общей площадью 1 093,8 </w:t>
      </w:r>
      <w:proofErr w:type="spellStart"/>
      <w:r w:rsidRPr="009F7DC3">
        <w:rPr>
          <w:bCs/>
          <w:sz w:val="28"/>
          <w:szCs w:val="28"/>
        </w:rPr>
        <w:t>кв.м</w:t>
      </w:r>
      <w:proofErr w:type="spellEnd"/>
      <w:r w:rsidRPr="009F7DC3">
        <w:rPr>
          <w:bCs/>
          <w:sz w:val="28"/>
          <w:szCs w:val="28"/>
        </w:rPr>
        <w:t>. стоимостью 35 185,0 тыс. рублей и особо ценное движимое имущество 49 образовательных учреждений стоимостью 32 575,7 тыс. рублей.</w:t>
      </w:r>
    </w:p>
    <w:p w14:paraId="69B5FC32" w14:textId="77777777" w:rsidR="00443A18" w:rsidRPr="009F7DC3" w:rsidRDefault="00443A18" w:rsidP="00443A18">
      <w:pPr>
        <w:ind w:firstLine="709"/>
        <w:jc w:val="both"/>
        <w:rPr>
          <w:bCs/>
          <w:sz w:val="28"/>
          <w:szCs w:val="28"/>
        </w:rPr>
      </w:pPr>
      <w:r>
        <w:rPr>
          <w:bCs/>
          <w:sz w:val="28"/>
          <w:szCs w:val="28"/>
        </w:rPr>
        <w:t>В</w:t>
      </w:r>
      <w:r w:rsidRPr="009F7DC3">
        <w:rPr>
          <w:bCs/>
          <w:sz w:val="28"/>
          <w:szCs w:val="28"/>
        </w:rPr>
        <w:t xml:space="preserve"> связи с ростом контингента обучающихся, высоким техническим износом и истечением сроков эксплуатации у 60 школ имеется потребность в приобретении 467 единиц технологического оборудования для пищеблоков. Общая сумма потребности, заявленная Департаментом образования при формировании проекта бюджета на 2021 год, составила 38 799,8 тыс. рублей</w:t>
      </w:r>
      <w:r>
        <w:rPr>
          <w:bCs/>
          <w:sz w:val="28"/>
          <w:szCs w:val="28"/>
        </w:rPr>
        <w:t>. Ф</w:t>
      </w:r>
      <w:r w:rsidRPr="009F7DC3">
        <w:rPr>
          <w:bCs/>
          <w:sz w:val="28"/>
          <w:szCs w:val="28"/>
        </w:rPr>
        <w:t xml:space="preserve">актически на указанные цели предусмотрены средства местного бюджета в объеме 1 854,9 тыс. рублей по 6 подведомственным учреждениям. </w:t>
      </w:r>
    </w:p>
    <w:p w14:paraId="05990B92" w14:textId="77777777" w:rsidR="00443A18" w:rsidRPr="009F7DC3" w:rsidRDefault="00443A18" w:rsidP="00443A18">
      <w:pPr>
        <w:ind w:firstLine="709"/>
        <w:jc w:val="both"/>
        <w:rPr>
          <w:bCs/>
          <w:sz w:val="28"/>
          <w:szCs w:val="28"/>
        </w:rPr>
      </w:pPr>
      <w:r w:rsidRPr="009F7DC3">
        <w:rPr>
          <w:bCs/>
          <w:sz w:val="28"/>
          <w:szCs w:val="28"/>
        </w:rPr>
        <w:t>Внеплановыми инвентаризациями установлен</w:t>
      </w:r>
      <w:r>
        <w:rPr>
          <w:bCs/>
          <w:sz w:val="28"/>
          <w:szCs w:val="28"/>
        </w:rPr>
        <w:t xml:space="preserve">ы </w:t>
      </w:r>
      <w:r w:rsidRPr="009F7DC3">
        <w:rPr>
          <w:bCs/>
          <w:sz w:val="28"/>
          <w:szCs w:val="28"/>
        </w:rPr>
        <w:t>излишки движимого имущества (холодильная камера) на сумму 75,0 тыс. рублей</w:t>
      </w:r>
      <w:r>
        <w:rPr>
          <w:bCs/>
          <w:sz w:val="28"/>
          <w:szCs w:val="28"/>
        </w:rPr>
        <w:t xml:space="preserve">, </w:t>
      </w:r>
      <w:r w:rsidRPr="006D7AC1">
        <w:rPr>
          <w:bCs/>
          <w:sz w:val="28"/>
          <w:szCs w:val="28"/>
        </w:rPr>
        <w:t xml:space="preserve">установлено </w:t>
      </w:r>
      <w:r w:rsidRPr="009F7DC3">
        <w:rPr>
          <w:bCs/>
          <w:sz w:val="28"/>
          <w:szCs w:val="28"/>
        </w:rPr>
        <w:t>оборудование в количестве 80 единиц общей стоимостью 2 867,6 тыс. рублей, не эксплуатируе</w:t>
      </w:r>
      <w:r>
        <w:rPr>
          <w:bCs/>
          <w:sz w:val="28"/>
          <w:szCs w:val="28"/>
        </w:rPr>
        <w:t>мое</w:t>
      </w:r>
      <w:r w:rsidRPr="009F7DC3">
        <w:rPr>
          <w:bCs/>
          <w:sz w:val="28"/>
          <w:szCs w:val="28"/>
        </w:rPr>
        <w:t xml:space="preserve"> с сентября 2019 года</w:t>
      </w:r>
      <w:r>
        <w:rPr>
          <w:bCs/>
          <w:sz w:val="28"/>
          <w:szCs w:val="28"/>
        </w:rPr>
        <w:t>.</w:t>
      </w:r>
    </w:p>
    <w:p w14:paraId="5B5D87C0" w14:textId="77777777" w:rsidR="00443A18" w:rsidRPr="009F7DC3" w:rsidRDefault="00443A18" w:rsidP="00443A18">
      <w:pPr>
        <w:ind w:firstLine="709"/>
        <w:jc w:val="both"/>
        <w:rPr>
          <w:bCs/>
          <w:sz w:val="28"/>
          <w:szCs w:val="28"/>
        </w:rPr>
      </w:pPr>
      <w:r>
        <w:rPr>
          <w:bCs/>
          <w:sz w:val="28"/>
          <w:szCs w:val="28"/>
        </w:rPr>
        <w:t>Также в</w:t>
      </w:r>
      <w:r w:rsidRPr="009F7DC3">
        <w:rPr>
          <w:bCs/>
          <w:sz w:val="28"/>
          <w:szCs w:val="28"/>
        </w:rPr>
        <w:t xml:space="preserve"> 4 </w:t>
      </w:r>
      <w:r>
        <w:rPr>
          <w:bCs/>
          <w:sz w:val="28"/>
          <w:szCs w:val="28"/>
        </w:rPr>
        <w:t>школах</w:t>
      </w:r>
      <w:r w:rsidRPr="009F7DC3">
        <w:rPr>
          <w:bCs/>
          <w:sz w:val="28"/>
          <w:szCs w:val="28"/>
        </w:rPr>
        <w:t xml:space="preserve"> выявлено наличие 16 единиц особо ценного движимого имущества стоимостью 830,5 тыс. рублей, которое длительное время </w:t>
      </w:r>
      <w:r>
        <w:rPr>
          <w:bCs/>
          <w:sz w:val="28"/>
          <w:szCs w:val="28"/>
        </w:rPr>
        <w:t xml:space="preserve">также </w:t>
      </w:r>
      <w:r w:rsidRPr="009F7DC3">
        <w:rPr>
          <w:bCs/>
          <w:sz w:val="28"/>
          <w:szCs w:val="28"/>
        </w:rPr>
        <w:t>не эксплуатируется, неисправно и не соответствует критериям актива, однако учитывается в составе основных средств</w:t>
      </w:r>
      <w:r>
        <w:rPr>
          <w:bCs/>
          <w:sz w:val="28"/>
          <w:szCs w:val="28"/>
        </w:rPr>
        <w:t>.</w:t>
      </w:r>
    </w:p>
    <w:p w14:paraId="2E2DB4EE" w14:textId="77777777" w:rsidR="00443A18" w:rsidRPr="009F7DC3" w:rsidRDefault="00443A18" w:rsidP="00443A18">
      <w:pPr>
        <w:ind w:firstLine="709"/>
        <w:jc w:val="both"/>
        <w:rPr>
          <w:bCs/>
          <w:sz w:val="28"/>
          <w:szCs w:val="28"/>
        </w:rPr>
      </w:pPr>
      <w:r>
        <w:rPr>
          <w:bCs/>
          <w:sz w:val="28"/>
          <w:szCs w:val="28"/>
        </w:rPr>
        <w:t>Привлеченными к</w:t>
      </w:r>
      <w:r w:rsidRPr="009F7DC3">
        <w:rPr>
          <w:bCs/>
          <w:sz w:val="28"/>
          <w:szCs w:val="28"/>
        </w:rPr>
        <w:t xml:space="preserve"> проверк</w:t>
      </w:r>
      <w:r>
        <w:rPr>
          <w:bCs/>
          <w:sz w:val="28"/>
          <w:szCs w:val="28"/>
        </w:rPr>
        <w:t>е</w:t>
      </w:r>
      <w:r w:rsidRPr="009F7DC3">
        <w:rPr>
          <w:bCs/>
          <w:sz w:val="28"/>
          <w:szCs w:val="28"/>
        </w:rPr>
        <w:t xml:space="preserve"> специалистами отдела внутреннего финансового аудита Департамента образования проведен анализ эффективности использования технологического оборудования пищеблоков во всех подведомственных общеобразовательных учреждениях, по результатам которого установлено:</w:t>
      </w:r>
      <w:r>
        <w:rPr>
          <w:bCs/>
          <w:sz w:val="28"/>
          <w:szCs w:val="28"/>
        </w:rPr>
        <w:t xml:space="preserve"> </w:t>
      </w:r>
    </w:p>
    <w:p w14:paraId="2A82E2AF" w14:textId="77777777" w:rsidR="00443A18" w:rsidRPr="009F7DC3" w:rsidRDefault="00443A18" w:rsidP="00443A18">
      <w:pPr>
        <w:ind w:firstLine="709"/>
        <w:jc w:val="both"/>
        <w:rPr>
          <w:bCs/>
          <w:sz w:val="28"/>
          <w:szCs w:val="28"/>
        </w:rPr>
      </w:pPr>
      <w:r w:rsidRPr="009F7DC3">
        <w:rPr>
          <w:bCs/>
          <w:sz w:val="28"/>
          <w:szCs w:val="28"/>
        </w:rPr>
        <w:lastRenderedPageBreak/>
        <w:t>в 28 общеобразовательных учреждениях общая стоимость технологического оборудования пищеблоков, находящегося в исправном техническом состоянии, но фактически не используемого (неэффективное использование</w:t>
      </w:r>
      <w:r>
        <w:rPr>
          <w:bCs/>
          <w:sz w:val="28"/>
          <w:szCs w:val="28"/>
        </w:rPr>
        <w:t>), составила 6 056,7 тыс. рублей</w:t>
      </w:r>
      <w:r w:rsidRPr="009F7DC3">
        <w:rPr>
          <w:bCs/>
          <w:sz w:val="28"/>
          <w:szCs w:val="28"/>
        </w:rPr>
        <w:t xml:space="preserve"> или 2,3% от общей стоимости;</w:t>
      </w:r>
    </w:p>
    <w:p w14:paraId="7A3F0D57" w14:textId="77777777" w:rsidR="00443A18" w:rsidRPr="009F7DC3" w:rsidRDefault="00443A18" w:rsidP="00443A18">
      <w:pPr>
        <w:ind w:firstLine="709"/>
        <w:jc w:val="both"/>
        <w:rPr>
          <w:bCs/>
          <w:sz w:val="28"/>
          <w:szCs w:val="28"/>
        </w:rPr>
      </w:pPr>
      <w:r w:rsidRPr="009F7DC3">
        <w:rPr>
          <w:bCs/>
          <w:sz w:val="28"/>
          <w:szCs w:val="28"/>
        </w:rPr>
        <w:t>в 38 общеобразовательных учреждениях общая стоимость неисправного или морально устаревшего (неиспользуемого) технологического оборудования составила 6 819,8 тыс. рублей или 2,5% от общей стоимости.</w:t>
      </w:r>
    </w:p>
    <w:p w14:paraId="5FEFC488" w14:textId="77777777" w:rsidR="00443A18" w:rsidRPr="00022F33" w:rsidRDefault="00443A18" w:rsidP="00443A18">
      <w:pPr>
        <w:ind w:firstLine="709"/>
        <w:jc w:val="both"/>
        <w:rPr>
          <w:bCs/>
          <w:sz w:val="28"/>
          <w:szCs w:val="28"/>
        </w:rPr>
      </w:pPr>
      <w:r>
        <w:rPr>
          <w:bCs/>
          <w:sz w:val="28"/>
          <w:szCs w:val="28"/>
        </w:rPr>
        <w:t xml:space="preserve">Начата </w:t>
      </w:r>
      <w:r w:rsidRPr="00022F33">
        <w:rPr>
          <w:bCs/>
          <w:sz w:val="28"/>
          <w:szCs w:val="28"/>
        </w:rPr>
        <w:t xml:space="preserve">работа по списанию неиспользуемого оборудования, а также </w:t>
      </w:r>
      <w:r>
        <w:rPr>
          <w:bCs/>
          <w:sz w:val="28"/>
          <w:szCs w:val="28"/>
        </w:rPr>
        <w:t xml:space="preserve">по решению </w:t>
      </w:r>
      <w:r w:rsidRPr="00022F33">
        <w:rPr>
          <w:bCs/>
          <w:sz w:val="28"/>
          <w:szCs w:val="28"/>
        </w:rPr>
        <w:t>вопрос</w:t>
      </w:r>
      <w:r>
        <w:rPr>
          <w:bCs/>
          <w:sz w:val="28"/>
          <w:szCs w:val="28"/>
        </w:rPr>
        <w:t>а</w:t>
      </w:r>
      <w:r w:rsidRPr="00022F33">
        <w:rPr>
          <w:bCs/>
          <w:sz w:val="28"/>
          <w:szCs w:val="28"/>
        </w:rPr>
        <w:t xml:space="preserve"> о дальнейшей эксплуатации неэффективно используемого оборудования или его передачи в другие учреждения.</w:t>
      </w:r>
    </w:p>
    <w:p w14:paraId="0C536E0D" w14:textId="77777777" w:rsidR="00443A18" w:rsidRDefault="00443A18" w:rsidP="00443A18">
      <w:pPr>
        <w:ind w:firstLine="709"/>
        <w:jc w:val="both"/>
        <w:rPr>
          <w:sz w:val="28"/>
          <w:szCs w:val="28"/>
        </w:rPr>
      </w:pPr>
      <w:r>
        <w:rPr>
          <w:sz w:val="28"/>
          <w:szCs w:val="28"/>
        </w:rPr>
        <w:t xml:space="preserve">По результатам аудита эффективности направлено 10 рекомендаций, в том числе </w:t>
      </w:r>
      <w:r w:rsidRPr="00A07051">
        <w:rPr>
          <w:sz w:val="28"/>
          <w:szCs w:val="28"/>
        </w:rPr>
        <w:t xml:space="preserve">о выделении в структуре </w:t>
      </w:r>
      <w:r>
        <w:rPr>
          <w:sz w:val="28"/>
          <w:szCs w:val="28"/>
        </w:rPr>
        <w:t>Д</w:t>
      </w:r>
      <w:r w:rsidRPr="00A07051">
        <w:rPr>
          <w:sz w:val="28"/>
          <w:szCs w:val="28"/>
        </w:rPr>
        <w:t xml:space="preserve">епартамента </w:t>
      </w:r>
      <w:r>
        <w:rPr>
          <w:sz w:val="28"/>
          <w:szCs w:val="28"/>
        </w:rPr>
        <w:t xml:space="preserve">образования </w:t>
      </w:r>
      <w:r w:rsidRPr="00A07051">
        <w:rPr>
          <w:sz w:val="28"/>
          <w:szCs w:val="28"/>
        </w:rPr>
        <w:t>соответствующего подразделения (отдела)</w:t>
      </w:r>
      <w:r>
        <w:rPr>
          <w:sz w:val="28"/>
          <w:szCs w:val="28"/>
        </w:rPr>
        <w:t xml:space="preserve"> с возложением на него полномочий по мониторингу качества организации школьного питания и </w:t>
      </w:r>
      <w:proofErr w:type="spellStart"/>
      <w:r>
        <w:rPr>
          <w:sz w:val="28"/>
          <w:szCs w:val="28"/>
        </w:rPr>
        <w:t>съедаемостью</w:t>
      </w:r>
      <w:proofErr w:type="spellEnd"/>
      <w:r>
        <w:rPr>
          <w:sz w:val="28"/>
          <w:szCs w:val="28"/>
        </w:rPr>
        <w:t xml:space="preserve"> блюд, контролю за соблюдением условий договоров на оказание услуг по организации питания обучающихся, рассмотрению </w:t>
      </w:r>
      <w:proofErr w:type="gramStart"/>
      <w:r>
        <w:rPr>
          <w:sz w:val="28"/>
          <w:szCs w:val="28"/>
        </w:rPr>
        <w:t>обращений</w:t>
      </w:r>
      <w:proofErr w:type="gramEnd"/>
      <w:r>
        <w:rPr>
          <w:sz w:val="28"/>
          <w:szCs w:val="28"/>
        </w:rPr>
        <w:t xml:space="preserve"> обучающихся и их родителей по вопросам, связанным с организацией школьного питания. </w:t>
      </w:r>
    </w:p>
    <w:p w14:paraId="77B197A0" w14:textId="77777777" w:rsidR="00443A18" w:rsidRPr="00420E73" w:rsidRDefault="00443A18" w:rsidP="00443A18">
      <w:pPr>
        <w:ind w:firstLine="709"/>
        <w:jc w:val="both"/>
        <w:rPr>
          <w:sz w:val="28"/>
          <w:szCs w:val="28"/>
        </w:rPr>
      </w:pPr>
      <w:r>
        <w:rPr>
          <w:sz w:val="28"/>
          <w:szCs w:val="28"/>
        </w:rPr>
        <w:t>Палатой направлено 8 представлений, которые исполнены в полном объеме. Материалы аудита вошли в сводный отчет по мероприятию Контрольно-счетной палаты Краснодарского края.</w:t>
      </w:r>
    </w:p>
    <w:p w14:paraId="7312CA16" w14:textId="77777777" w:rsidR="00443A18" w:rsidRDefault="00443A18" w:rsidP="00443A18">
      <w:pPr>
        <w:ind w:firstLine="709"/>
        <w:jc w:val="both"/>
        <w:rPr>
          <w:bCs/>
          <w:sz w:val="28"/>
          <w:szCs w:val="28"/>
        </w:rPr>
      </w:pPr>
    </w:p>
    <w:p w14:paraId="32DF9CAA" w14:textId="77777777" w:rsidR="00443A18" w:rsidRPr="000C3118" w:rsidRDefault="00443A18" w:rsidP="00443A18">
      <w:pPr>
        <w:pStyle w:val="1"/>
        <w:spacing w:before="0" w:after="0"/>
        <w:rPr>
          <w:b w:val="0"/>
          <w:bCs w:val="0"/>
          <w:color w:val="181818"/>
          <w:sz w:val="28"/>
          <w:szCs w:val="28"/>
        </w:rPr>
      </w:pPr>
      <w:r>
        <w:rPr>
          <w:b w:val="0"/>
          <w:bCs w:val="0"/>
          <w:color w:val="181818"/>
          <w:sz w:val="28"/>
          <w:szCs w:val="28"/>
        </w:rPr>
        <w:t>3.2.4.</w:t>
      </w:r>
      <w:r>
        <w:rPr>
          <w:b w:val="0"/>
          <w:bCs w:val="0"/>
          <w:color w:val="181818"/>
          <w:sz w:val="28"/>
          <w:szCs w:val="28"/>
        </w:rPr>
        <w:tab/>
      </w:r>
      <w:r w:rsidRPr="000C3118">
        <w:rPr>
          <w:b w:val="0"/>
          <w:bCs w:val="0"/>
          <w:color w:val="181818"/>
          <w:sz w:val="28"/>
          <w:szCs w:val="28"/>
        </w:rPr>
        <w:t>Проверка МКУ «Центр мониторинга дорожного движения и транспорта»</w:t>
      </w:r>
    </w:p>
    <w:p w14:paraId="4789E42C" w14:textId="77777777" w:rsidR="00443A18" w:rsidRPr="000C3118" w:rsidRDefault="00443A18" w:rsidP="00443A18">
      <w:pPr>
        <w:pStyle w:val="1"/>
        <w:spacing w:before="0" w:after="0"/>
        <w:ind w:firstLine="709"/>
        <w:jc w:val="both"/>
        <w:textAlignment w:val="top"/>
        <w:rPr>
          <w:b w:val="0"/>
          <w:bCs w:val="0"/>
          <w:color w:val="181818"/>
          <w:sz w:val="28"/>
          <w:szCs w:val="28"/>
        </w:rPr>
      </w:pPr>
    </w:p>
    <w:p w14:paraId="10035197" w14:textId="77777777" w:rsidR="00443A18" w:rsidRDefault="00443A18" w:rsidP="00443A18">
      <w:pPr>
        <w:pStyle w:val="af6"/>
        <w:spacing w:before="0" w:beforeAutospacing="0" w:after="0" w:afterAutospacing="0"/>
        <w:ind w:firstLine="709"/>
        <w:jc w:val="both"/>
        <w:rPr>
          <w:color w:val="000000"/>
          <w:sz w:val="28"/>
          <w:szCs w:val="28"/>
        </w:rPr>
      </w:pPr>
      <w:r>
        <w:rPr>
          <w:color w:val="000000"/>
          <w:sz w:val="28"/>
          <w:szCs w:val="28"/>
        </w:rPr>
        <w:t xml:space="preserve">Мероприятие проведено по поручению прокуратуры города Краснодара при рассмотрении ею </w:t>
      </w:r>
      <w:r w:rsidRPr="000C3118">
        <w:rPr>
          <w:color w:val="000000"/>
          <w:sz w:val="28"/>
          <w:szCs w:val="28"/>
        </w:rPr>
        <w:t>публикации в сети «Интернет»</w:t>
      </w:r>
      <w:r>
        <w:rPr>
          <w:color w:val="000000"/>
          <w:sz w:val="28"/>
          <w:szCs w:val="28"/>
        </w:rPr>
        <w:t xml:space="preserve"> с </w:t>
      </w:r>
      <w:r w:rsidRPr="000C3118">
        <w:rPr>
          <w:color w:val="000000"/>
          <w:sz w:val="28"/>
          <w:szCs w:val="28"/>
        </w:rPr>
        <w:t>информаци</w:t>
      </w:r>
      <w:r>
        <w:rPr>
          <w:color w:val="000000"/>
          <w:sz w:val="28"/>
          <w:szCs w:val="28"/>
        </w:rPr>
        <w:t xml:space="preserve">ей </w:t>
      </w:r>
      <w:r w:rsidRPr="000C3118">
        <w:rPr>
          <w:color w:val="000000"/>
          <w:sz w:val="28"/>
          <w:szCs w:val="28"/>
        </w:rPr>
        <w:t xml:space="preserve">о </w:t>
      </w:r>
      <w:r>
        <w:rPr>
          <w:color w:val="000000"/>
          <w:sz w:val="28"/>
          <w:szCs w:val="28"/>
        </w:rPr>
        <w:t xml:space="preserve">затоплении </w:t>
      </w:r>
      <w:r w:rsidRPr="000C3118">
        <w:rPr>
          <w:color w:val="000000"/>
          <w:sz w:val="28"/>
          <w:szCs w:val="28"/>
        </w:rPr>
        <w:t>20 локальных участков на автомобильных дорогах</w:t>
      </w:r>
      <w:r>
        <w:rPr>
          <w:color w:val="000000"/>
          <w:sz w:val="28"/>
          <w:szCs w:val="28"/>
        </w:rPr>
        <w:t xml:space="preserve"> местного значения</w:t>
      </w:r>
      <w:r w:rsidRPr="000C3118">
        <w:rPr>
          <w:color w:val="000000"/>
          <w:sz w:val="28"/>
          <w:szCs w:val="28"/>
        </w:rPr>
        <w:t>, недавно отремонтированных в рамках национального проекта «Безопасные и качественные автомобильные дороги».</w:t>
      </w:r>
    </w:p>
    <w:p w14:paraId="6A5DCD05" w14:textId="77777777" w:rsidR="00443A18" w:rsidRDefault="00443A18" w:rsidP="00443A18">
      <w:pPr>
        <w:pStyle w:val="af6"/>
        <w:spacing w:before="0" w:beforeAutospacing="0" w:after="0" w:afterAutospacing="0"/>
        <w:ind w:firstLine="709"/>
        <w:jc w:val="both"/>
        <w:rPr>
          <w:color w:val="000000"/>
          <w:sz w:val="28"/>
          <w:szCs w:val="28"/>
        </w:rPr>
      </w:pPr>
      <w:r>
        <w:rPr>
          <w:color w:val="000000"/>
          <w:sz w:val="28"/>
          <w:szCs w:val="28"/>
        </w:rPr>
        <w:t>Ремонт автомобильных дорог местного значения в рамках у</w:t>
      </w:r>
      <w:r w:rsidRPr="000C3118">
        <w:rPr>
          <w:color w:val="000000"/>
          <w:sz w:val="28"/>
          <w:szCs w:val="28"/>
        </w:rPr>
        <w:t>казанно</w:t>
      </w:r>
      <w:r>
        <w:rPr>
          <w:color w:val="000000"/>
          <w:sz w:val="28"/>
          <w:szCs w:val="28"/>
        </w:rPr>
        <w:t>го</w:t>
      </w:r>
      <w:r w:rsidRPr="000C3118">
        <w:rPr>
          <w:color w:val="000000"/>
          <w:sz w:val="28"/>
          <w:szCs w:val="28"/>
        </w:rPr>
        <w:t xml:space="preserve"> национально</w:t>
      </w:r>
      <w:r>
        <w:rPr>
          <w:color w:val="000000"/>
          <w:sz w:val="28"/>
          <w:szCs w:val="28"/>
        </w:rPr>
        <w:t>го</w:t>
      </w:r>
      <w:r w:rsidRPr="000C3118">
        <w:rPr>
          <w:color w:val="000000"/>
          <w:sz w:val="28"/>
          <w:szCs w:val="28"/>
        </w:rPr>
        <w:t xml:space="preserve"> проект</w:t>
      </w:r>
      <w:r>
        <w:rPr>
          <w:color w:val="000000"/>
          <w:sz w:val="28"/>
          <w:szCs w:val="28"/>
        </w:rPr>
        <w:t>а осуществлялся за счет средств субсидий из вышестоящих бюджетов, предоставленных</w:t>
      </w:r>
      <w:r w:rsidRPr="000C3118">
        <w:rPr>
          <w:color w:val="000000"/>
          <w:sz w:val="28"/>
          <w:szCs w:val="28"/>
        </w:rPr>
        <w:t xml:space="preserve"> для приведения в нормативное состояние улично-дорожной сети Краснодарской городской агломерации. </w:t>
      </w:r>
      <w:r>
        <w:rPr>
          <w:color w:val="000000"/>
          <w:sz w:val="28"/>
          <w:szCs w:val="28"/>
        </w:rPr>
        <w:t>Одним из условий с</w:t>
      </w:r>
      <w:r w:rsidRPr="000C3118">
        <w:rPr>
          <w:color w:val="000000"/>
          <w:sz w:val="28"/>
          <w:szCs w:val="28"/>
        </w:rPr>
        <w:t xml:space="preserve">оглашения </w:t>
      </w:r>
      <w:r>
        <w:rPr>
          <w:color w:val="000000"/>
          <w:sz w:val="28"/>
          <w:szCs w:val="28"/>
        </w:rPr>
        <w:t xml:space="preserve">о предоставлении субсидии являлось </w:t>
      </w:r>
      <w:r w:rsidRPr="000C3118">
        <w:rPr>
          <w:color w:val="000000"/>
          <w:sz w:val="28"/>
          <w:szCs w:val="28"/>
        </w:rPr>
        <w:t>обеспеч</w:t>
      </w:r>
      <w:r>
        <w:rPr>
          <w:color w:val="000000"/>
          <w:sz w:val="28"/>
          <w:szCs w:val="28"/>
        </w:rPr>
        <w:t>ение</w:t>
      </w:r>
      <w:r w:rsidRPr="000C3118">
        <w:rPr>
          <w:color w:val="000000"/>
          <w:sz w:val="28"/>
          <w:szCs w:val="28"/>
        </w:rPr>
        <w:t xml:space="preserve"> проведени</w:t>
      </w:r>
      <w:r>
        <w:rPr>
          <w:color w:val="000000"/>
          <w:sz w:val="28"/>
          <w:szCs w:val="28"/>
        </w:rPr>
        <w:t>я</w:t>
      </w:r>
      <w:r w:rsidRPr="000C3118">
        <w:rPr>
          <w:color w:val="000000"/>
          <w:sz w:val="28"/>
          <w:szCs w:val="28"/>
        </w:rPr>
        <w:t xml:space="preserve"> диагностики </w:t>
      </w:r>
      <w:r>
        <w:rPr>
          <w:color w:val="000000"/>
          <w:sz w:val="28"/>
          <w:szCs w:val="28"/>
        </w:rPr>
        <w:t xml:space="preserve">автомобильных дорог </w:t>
      </w:r>
      <w:r w:rsidRPr="000C3118">
        <w:rPr>
          <w:color w:val="000000"/>
          <w:sz w:val="28"/>
          <w:szCs w:val="28"/>
        </w:rPr>
        <w:t xml:space="preserve">по </w:t>
      </w:r>
      <w:r>
        <w:rPr>
          <w:color w:val="000000"/>
          <w:sz w:val="28"/>
          <w:szCs w:val="28"/>
        </w:rPr>
        <w:t xml:space="preserve">двум </w:t>
      </w:r>
      <w:r w:rsidRPr="000C3118">
        <w:rPr>
          <w:color w:val="000000"/>
          <w:sz w:val="28"/>
          <w:szCs w:val="28"/>
        </w:rPr>
        <w:t>показателям: продольная ровность и наличие повреждений проезжей части.</w:t>
      </w:r>
      <w:r>
        <w:rPr>
          <w:color w:val="000000"/>
          <w:sz w:val="28"/>
          <w:szCs w:val="28"/>
        </w:rPr>
        <w:t xml:space="preserve"> Однако при проведении указанной диагностики муниципальным заказчиком не</w:t>
      </w:r>
      <w:r w:rsidRPr="000C3118">
        <w:rPr>
          <w:color w:val="000000"/>
          <w:sz w:val="28"/>
          <w:szCs w:val="28"/>
        </w:rPr>
        <w:t xml:space="preserve"> определ</w:t>
      </w:r>
      <w:r>
        <w:rPr>
          <w:color w:val="000000"/>
          <w:sz w:val="28"/>
          <w:szCs w:val="28"/>
        </w:rPr>
        <w:t xml:space="preserve">ены </w:t>
      </w:r>
      <w:r w:rsidRPr="000C3118">
        <w:rPr>
          <w:color w:val="000000"/>
          <w:sz w:val="28"/>
          <w:szCs w:val="28"/>
        </w:rPr>
        <w:t xml:space="preserve">участки, поперечный уклон которых не обеспечивает отвод поверхностных вод. </w:t>
      </w:r>
    </w:p>
    <w:p w14:paraId="2B8F1761" w14:textId="77777777" w:rsidR="00443A18" w:rsidRPr="000C3118" w:rsidRDefault="00443A18" w:rsidP="00443A18">
      <w:pPr>
        <w:pStyle w:val="af6"/>
        <w:spacing w:before="0" w:beforeAutospacing="0" w:after="0" w:afterAutospacing="0"/>
        <w:ind w:firstLine="709"/>
        <w:jc w:val="both"/>
        <w:rPr>
          <w:color w:val="000000"/>
          <w:sz w:val="28"/>
          <w:szCs w:val="28"/>
        </w:rPr>
      </w:pPr>
      <w:r w:rsidRPr="000C3118">
        <w:rPr>
          <w:color w:val="000000"/>
          <w:sz w:val="28"/>
          <w:szCs w:val="28"/>
        </w:rPr>
        <w:t xml:space="preserve">Основной причиной подтоплений на </w:t>
      </w:r>
      <w:r>
        <w:rPr>
          <w:color w:val="000000"/>
          <w:sz w:val="28"/>
          <w:szCs w:val="28"/>
        </w:rPr>
        <w:t xml:space="preserve">рассматриваемых </w:t>
      </w:r>
      <w:r w:rsidRPr="000C3118">
        <w:rPr>
          <w:color w:val="000000"/>
          <w:sz w:val="28"/>
          <w:szCs w:val="28"/>
        </w:rPr>
        <w:t xml:space="preserve">участках явилось </w:t>
      </w:r>
      <w:r>
        <w:rPr>
          <w:color w:val="000000"/>
          <w:sz w:val="28"/>
          <w:szCs w:val="28"/>
        </w:rPr>
        <w:t xml:space="preserve">невыполнение </w:t>
      </w:r>
      <w:r w:rsidRPr="000C3118">
        <w:rPr>
          <w:color w:val="000000"/>
          <w:sz w:val="28"/>
          <w:szCs w:val="28"/>
        </w:rPr>
        <w:t>подрядными организа</w:t>
      </w:r>
      <w:r>
        <w:rPr>
          <w:color w:val="000000"/>
          <w:sz w:val="28"/>
          <w:szCs w:val="28"/>
        </w:rPr>
        <w:t xml:space="preserve">циями восстановления </w:t>
      </w:r>
      <w:r w:rsidRPr="000C3118">
        <w:rPr>
          <w:color w:val="000000"/>
          <w:sz w:val="28"/>
          <w:szCs w:val="28"/>
        </w:rPr>
        <w:t>существовавш</w:t>
      </w:r>
      <w:r>
        <w:rPr>
          <w:color w:val="000000"/>
          <w:sz w:val="28"/>
          <w:szCs w:val="28"/>
        </w:rPr>
        <w:t>их</w:t>
      </w:r>
      <w:r w:rsidRPr="000C3118">
        <w:rPr>
          <w:color w:val="000000"/>
          <w:sz w:val="28"/>
          <w:szCs w:val="28"/>
        </w:rPr>
        <w:t xml:space="preserve"> до ремонта продольны</w:t>
      </w:r>
      <w:r>
        <w:rPr>
          <w:color w:val="000000"/>
          <w:sz w:val="28"/>
          <w:szCs w:val="28"/>
        </w:rPr>
        <w:t xml:space="preserve">х </w:t>
      </w:r>
      <w:r w:rsidRPr="000C3118">
        <w:rPr>
          <w:color w:val="000000"/>
          <w:sz w:val="28"/>
          <w:szCs w:val="28"/>
        </w:rPr>
        <w:t>и поперечны</w:t>
      </w:r>
      <w:r>
        <w:rPr>
          <w:color w:val="000000"/>
          <w:sz w:val="28"/>
          <w:szCs w:val="28"/>
        </w:rPr>
        <w:t>х</w:t>
      </w:r>
      <w:r w:rsidRPr="000C3118">
        <w:rPr>
          <w:color w:val="000000"/>
          <w:sz w:val="28"/>
          <w:szCs w:val="28"/>
        </w:rPr>
        <w:t xml:space="preserve"> уклон</w:t>
      </w:r>
      <w:r>
        <w:rPr>
          <w:color w:val="000000"/>
          <w:sz w:val="28"/>
          <w:szCs w:val="28"/>
        </w:rPr>
        <w:t>ов</w:t>
      </w:r>
      <w:r w:rsidRPr="000C3118">
        <w:rPr>
          <w:color w:val="000000"/>
          <w:sz w:val="28"/>
          <w:szCs w:val="28"/>
        </w:rPr>
        <w:t xml:space="preserve"> дорог, при котором обеспечивалось водоотведение. </w:t>
      </w:r>
      <w:r w:rsidRPr="005D1887">
        <w:rPr>
          <w:color w:val="000000"/>
          <w:sz w:val="28"/>
          <w:szCs w:val="28"/>
        </w:rPr>
        <w:t xml:space="preserve">По результатам осмотра результатов устранения подтоплений </w:t>
      </w:r>
      <w:r w:rsidRPr="005D1887">
        <w:rPr>
          <w:color w:val="000000"/>
          <w:sz w:val="28"/>
          <w:szCs w:val="28"/>
        </w:rPr>
        <w:lastRenderedPageBreak/>
        <w:t xml:space="preserve">Палатой установлено некачественное выполнение работ по прочистке </w:t>
      </w:r>
      <w:proofErr w:type="spellStart"/>
      <w:r w:rsidRPr="005D1887">
        <w:rPr>
          <w:color w:val="000000"/>
          <w:sz w:val="28"/>
          <w:szCs w:val="28"/>
        </w:rPr>
        <w:t>дождеприемных</w:t>
      </w:r>
      <w:proofErr w:type="spellEnd"/>
      <w:r w:rsidRPr="005D1887">
        <w:rPr>
          <w:color w:val="000000"/>
          <w:sz w:val="28"/>
          <w:szCs w:val="28"/>
        </w:rPr>
        <w:t xml:space="preserve"> колодцев от строительного мусора и по устройству</w:t>
      </w:r>
      <w:r w:rsidRPr="000C3118">
        <w:rPr>
          <w:color w:val="000000"/>
          <w:sz w:val="28"/>
          <w:szCs w:val="28"/>
        </w:rPr>
        <w:t xml:space="preserve"> водоотводных лотков</w:t>
      </w:r>
      <w:r w:rsidRPr="002F3B25">
        <w:rPr>
          <w:color w:val="000000"/>
          <w:sz w:val="28"/>
          <w:szCs w:val="28"/>
        </w:rPr>
        <w:t xml:space="preserve"> </w:t>
      </w:r>
      <w:r w:rsidRPr="000C3118">
        <w:rPr>
          <w:color w:val="000000"/>
          <w:sz w:val="28"/>
          <w:szCs w:val="28"/>
        </w:rPr>
        <w:t>на 4 участках</w:t>
      </w:r>
      <w:r>
        <w:rPr>
          <w:color w:val="000000"/>
          <w:sz w:val="28"/>
          <w:szCs w:val="28"/>
        </w:rPr>
        <w:t xml:space="preserve">. </w:t>
      </w:r>
      <w:r w:rsidRPr="000C3118">
        <w:rPr>
          <w:color w:val="000000"/>
          <w:sz w:val="28"/>
          <w:szCs w:val="28"/>
        </w:rPr>
        <w:t xml:space="preserve">В ходе проверки </w:t>
      </w:r>
      <w:r>
        <w:rPr>
          <w:color w:val="000000"/>
          <w:sz w:val="28"/>
          <w:szCs w:val="28"/>
        </w:rPr>
        <w:t xml:space="preserve">нарушения оперативно </w:t>
      </w:r>
      <w:r w:rsidRPr="000C3118">
        <w:rPr>
          <w:color w:val="000000"/>
          <w:sz w:val="28"/>
          <w:szCs w:val="28"/>
        </w:rPr>
        <w:t>устранены.</w:t>
      </w:r>
    </w:p>
    <w:p w14:paraId="2B80A08F" w14:textId="77777777" w:rsidR="00443A18" w:rsidRPr="00A63AE9" w:rsidRDefault="00443A18" w:rsidP="00443A18">
      <w:pPr>
        <w:pStyle w:val="af6"/>
        <w:spacing w:before="0" w:beforeAutospacing="0" w:after="0" w:afterAutospacing="0"/>
        <w:ind w:firstLine="709"/>
        <w:jc w:val="both"/>
        <w:rPr>
          <w:color w:val="000000"/>
          <w:sz w:val="28"/>
          <w:szCs w:val="28"/>
        </w:rPr>
      </w:pPr>
      <w:r>
        <w:rPr>
          <w:color w:val="000000"/>
          <w:sz w:val="28"/>
          <w:szCs w:val="28"/>
        </w:rPr>
        <w:t xml:space="preserve">По заказу Палаты специализированной организацией </w:t>
      </w:r>
      <w:r w:rsidRPr="000C3118">
        <w:rPr>
          <w:color w:val="000000"/>
          <w:sz w:val="28"/>
          <w:szCs w:val="28"/>
        </w:rPr>
        <w:t xml:space="preserve">проведен отбор проб верхнего слоя асфальтобетонного покрытия, по результатам которого </w:t>
      </w:r>
      <w:r>
        <w:rPr>
          <w:color w:val="000000"/>
          <w:sz w:val="28"/>
          <w:szCs w:val="28"/>
        </w:rPr>
        <w:t xml:space="preserve">на 5 объектах </w:t>
      </w:r>
      <w:r w:rsidRPr="000C3118">
        <w:rPr>
          <w:color w:val="000000"/>
          <w:sz w:val="28"/>
          <w:szCs w:val="28"/>
        </w:rPr>
        <w:t xml:space="preserve">установлено ненадлежащее качество выполненных работ по </w:t>
      </w:r>
      <w:r>
        <w:rPr>
          <w:color w:val="000000"/>
          <w:sz w:val="28"/>
          <w:szCs w:val="28"/>
        </w:rPr>
        <w:t xml:space="preserve">его </w:t>
      </w:r>
      <w:r w:rsidRPr="000C3118">
        <w:rPr>
          <w:color w:val="000000"/>
          <w:sz w:val="28"/>
          <w:szCs w:val="28"/>
        </w:rPr>
        <w:t>устройству</w:t>
      </w:r>
      <w:r>
        <w:rPr>
          <w:color w:val="000000"/>
          <w:sz w:val="28"/>
          <w:szCs w:val="28"/>
        </w:rPr>
        <w:t>.</w:t>
      </w:r>
      <w:r w:rsidRPr="000C3118">
        <w:rPr>
          <w:color w:val="000000"/>
          <w:sz w:val="28"/>
          <w:szCs w:val="28"/>
        </w:rPr>
        <w:t xml:space="preserve"> </w:t>
      </w:r>
      <w:r>
        <w:rPr>
          <w:color w:val="000000"/>
          <w:sz w:val="28"/>
          <w:szCs w:val="28"/>
        </w:rPr>
        <w:t>В</w:t>
      </w:r>
      <w:r w:rsidRPr="000C3118">
        <w:rPr>
          <w:color w:val="000000"/>
          <w:sz w:val="28"/>
          <w:szCs w:val="28"/>
        </w:rPr>
        <w:t>озможн</w:t>
      </w:r>
      <w:r>
        <w:rPr>
          <w:color w:val="000000"/>
          <w:sz w:val="28"/>
          <w:szCs w:val="28"/>
        </w:rPr>
        <w:t>ый</w:t>
      </w:r>
      <w:r w:rsidRPr="000C3118">
        <w:rPr>
          <w:color w:val="000000"/>
          <w:sz w:val="28"/>
          <w:szCs w:val="28"/>
        </w:rPr>
        <w:t xml:space="preserve"> ущерб </w:t>
      </w:r>
      <w:r>
        <w:rPr>
          <w:color w:val="000000"/>
          <w:sz w:val="28"/>
          <w:szCs w:val="28"/>
        </w:rPr>
        <w:t xml:space="preserve">местному </w:t>
      </w:r>
      <w:r w:rsidRPr="000C3118">
        <w:rPr>
          <w:color w:val="000000"/>
          <w:sz w:val="28"/>
          <w:szCs w:val="28"/>
        </w:rPr>
        <w:t xml:space="preserve">бюджету </w:t>
      </w:r>
      <w:r>
        <w:rPr>
          <w:color w:val="000000"/>
          <w:sz w:val="28"/>
          <w:szCs w:val="28"/>
        </w:rPr>
        <w:t xml:space="preserve">оценен в объеме </w:t>
      </w:r>
      <w:r w:rsidRPr="000C3118">
        <w:rPr>
          <w:color w:val="000000"/>
          <w:sz w:val="28"/>
          <w:szCs w:val="28"/>
        </w:rPr>
        <w:t xml:space="preserve">12 306,7 тыс. </w:t>
      </w:r>
      <w:r w:rsidRPr="00A63AE9">
        <w:rPr>
          <w:color w:val="000000"/>
          <w:sz w:val="28"/>
          <w:szCs w:val="28"/>
        </w:rPr>
        <w:t>рублей. МКУ «Центр мониторинга дорожного движения и транспорта» (далее</w:t>
      </w:r>
      <w:r>
        <w:rPr>
          <w:color w:val="000000"/>
          <w:sz w:val="28"/>
          <w:szCs w:val="28"/>
        </w:rPr>
        <w:t xml:space="preserve"> –</w:t>
      </w:r>
      <w:r w:rsidRPr="00A63AE9">
        <w:rPr>
          <w:color w:val="000000"/>
          <w:sz w:val="28"/>
          <w:szCs w:val="28"/>
        </w:rPr>
        <w:t xml:space="preserve"> МКУ «ЦМДДТ» в адрес ООО «</w:t>
      </w:r>
      <w:proofErr w:type="spellStart"/>
      <w:r w:rsidRPr="00A63AE9">
        <w:rPr>
          <w:color w:val="000000"/>
          <w:sz w:val="28"/>
          <w:szCs w:val="28"/>
        </w:rPr>
        <w:t>Дортранссервис</w:t>
      </w:r>
      <w:proofErr w:type="spellEnd"/>
      <w:r w:rsidRPr="00A63AE9">
        <w:rPr>
          <w:color w:val="000000"/>
          <w:sz w:val="28"/>
          <w:szCs w:val="28"/>
        </w:rPr>
        <w:t>» направлено уведомление об определении границ некачественно уложенного покрытия из асфальтобетона и выполнении его переустройства в соответствии с условиями контракта.</w:t>
      </w:r>
      <w:r>
        <w:rPr>
          <w:color w:val="000000"/>
          <w:sz w:val="28"/>
          <w:szCs w:val="28"/>
        </w:rPr>
        <w:t xml:space="preserve"> </w:t>
      </w:r>
    </w:p>
    <w:p w14:paraId="009C49E5" w14:textId="77777777" w:rsidR="00443A18" w:rsidRPr="000C3118" w:rsidRDefault="00443A18" w:rsidP="00443A18">
      <w:pPr>
        <w:pStyle w:val="af6"/>
        <w:spacing w:before="0" w:beforeAutospacing="0" w:after="0" w:afterAutospacing="0"/>
        <w:ind w:firstLine="709"/>
        <w:jc w:val="both"/>
        <w:rPr>
          <w:color w:val="000000"/>
          <w:sz w:val="28"/>
          <w:szCs w:val="28"/>
        </w:rPr>
      </w:pPr>
      <w:r w:rsidRPr="00A63AE9">
        <w:rPr>
          <w:color w:val="000000"/>
          <w:sz w:val="28"/>
          <w:szCs w:val="28"/>
        </w:rPr>
        <w:t>По результатам рассмотрения материалов проверки прокуратурой города Краснодара в адрес курирующего данное направление</w:t>
      </w:r>
      <w:r>
        <w:rPr>
          <w:color w:val="000000"/>
          <w:sz w:val="28"/>
          <w:szCs w:val="28"/>
        </w:rPr>
        <w:t xml:space="preserve"> </w:t>
      </w:r>
      <w:r w:rsidRPr="000C3118">
        <w:rPr>
          <w:color w:val="000000"/>
          <w:sz w:val="28"/>
          <w:szCs w:val="28"/>
        </w:rPr>
        <w:t xml:space="preserve">заместителя главы </w:t>
      </w:r>
      <w:r>
        <w:rPr>
          <w:color w:val="000000"/>
          <w:sz w:val="28"/>
          <w:szCs w:val="28"/>
        </w:rPr>
        <w:t xml:space="preserve">МО город Краснодар </w:t>
      </w:r>
      <w:r w:rsidRPr="000C3118">
        <w:rPr>
          <w:color w:val="000000"/>
          <w:sz w:val="28"/>
          <w:szCs w:val="28"/>
        </w:rPr>
        <w:t>направлено представление об устранении нарушений требований законодательства об автомобильных дорогах и дорожной деятельности.</w:t>
      </w:r>
    </w:p>
    <w:p w14:paraId="06CB95A9" w14:textId="77777777" w:rsidR="00443A18" w:rsidRDefault="00443A18" w:rsidP="00443A18">
      <w:pPr>
        <w:ind w:firstLine="709"/>
        <w:jc w:val="both"/>
        <w:outlineLvl w:val="0"/>
        <w:rPr>
          <w:color w:val="181818"/>
          <w:kern w:val="36"/>
          <w:sz w:val="28"/>
          <w:szCs w:val="28"/>
        </w:rPr>
      </w:pPr>
      <w:r w:rsidRPr="000C3118">
        <w:rPr>
          <w:color w:val="181818"/>
          <w:kern w:val="36"/>
          <w:sz w:val="28"/>
          <w:szCs w:val="28"/>
        </w:rPr>
        <w:t xml:space="preserve"> </w:t>
      </w:r>
    </w:p>
    <w:p w14:paraId="4B39221A" w14:textId="77777777" w:rsidR="00443A18" w:rsidRDefault="00443A18" w:rsidP="00443A18">
      <w:pPr>
        <w:jc w:val="center"/>
        <w:outlineLvl w:val="0"/>
        <w:rPr>
          <w:color w:val="181818"/>
          <w:kern w:val="36"/>
          <w:sz w:val="28"/>
          <w:szCs w:val="28"/>
        </w:rPr>
      </w:pPr>
      <w:r>
        <w:rPr>
          <w:color w:val="181818"/>
          <w:kern w:val="36"/>
          <w:sz w:val="28"/>
          <w:szCs w:val="28"/>
        </w:rPr>
        <w:t>3.2.5.</w:t>
      </w:r>
      <w:r>
        <w:rPr>
          <w:color w:val="181818"/>
          <w:kern w:val="36"/>
          <w:sz w:val="28"/>
          <w:szCs w:val="28"/>
        </w:rPr>
        <w:tab/>
      </w:r>
      <w:r w:rsidRPr="000C3118">
        <w:rPr>
          <w:color w:val="181818"/>
          <w:kern w:val="36"/>
          <w:sz w:val="28"/>
          <w:szCs w:val="28"/>
        </w:rPr>
        <w:t>Проверка МКУ «Единая служба заказчика»</w:t>
      </w:r>
    </w:p>
    <w:p w14:paraId="69DE1D24" w14:textId="77777777" w:rsidR="00443A18" w:rsidRPr="000C3118" w:rsidRDefault="00443A18" w:rsidP="00443A18">
      <w:pPr>
        <w:ind w:firstLine="709"/>
        <w:jc w:val="both"/>
        <w:outlineLvl w:val="0"/>
        <w:rPr>
          <w:color w:val="181818"/>
          <w:kern w:val="36"/>
          <w:sz w:val="28"/>
          <w:szCs w:val="28"/>
        </w:rPr>
      </w:pPr>
    </w:p>
    <w:p w14:paraId="0910E092" w14:textId="77777777" w:rsidR="00443A18" w:rsidRPr="000C3118" w:rsidRDefault="00443A18" w:rsidP="00443A18">
      <w:pPr>
        <w:ind w:firstLine="709"/>
        <w:jc w:val="both"/>
        <w:rPr>
          <w:color w:val="000000"/>
          <w:sz w:val="28"/>
          <w:szCs w:val="28"/>
        </w:rPr>
      </w:pPr>
      <w:r w:rsidRPr="000C3118">
        <w:rPr>
          <w:color w:val="000000"/>
          <w:sz w:val="28"/>
          <w:szCs w:val="28"/>
        </w:rPr>
        <w:t xml:space="preserve">По поручению прокуратуры города Краснодара проведена проверка </w:t>
      </w:r>
      <w:r w:rsidRPr="00C76E60">
        <w:rPr>
          <w:color w:val="000000"/>
          <w:sz w:val="28"/>
          <w:szCs w:val="28"/>
        </w:rPr>
        <w:t xml:space="preserve">использования средств на поставку интерактивных комплексов для объекта «Общеобразовательная школа на 1875 мест по адресу: г. Краснодар, </w:t>
      </w:r>
      <w:proofErr w:type="spellStart"/>
      <w:r w:rsidRPr="00C76E60">
        <w:rPr>
          <w:color w:val="000000"/>
          <w:sz w:val="28"/>
          <w:szCs w:val="28"/>
        </w:rPr>
        <w:t>Прикубанский</w:t>
      </w:r>
      <w:proofErr w:type="spellEnd"/>
      <w:r w:rsidRPr="00C76E60">
        <w:rPr>
          <w:color w:val="000000"/>
          <w:sz w:val="28"/>
          <w:szCs w:val="28"/>
        </w:rPr>
        <w:t xml:space="preserve"> внутригородской округ, ул. </w:t>
      </w:r>
      <w:proofErr w:type="spellStart"/>
      <w:r w:rsidRPr="00C76E60">
        <w:rPr>
          <w:color w:val="000000"/>
          <w:sz w:val="28"/>
          <w:szCs w:val="28"/>
        </w:rPr>
        <w:t>Конгрессная</w:t>
      </w:r>
      <w:proofErr w:type="spellEnd"/>
      <w:r w:rsidRPr="00C76E60">
        <w:rPr>
          <w:color w:val="000000"/>
          <w:sz w:val="28"/>
          <w:szCs w:val="28"/>
        </w:rPr>
        <w:t>» в 2020 году</w:t>
      </w:r>
      <w:r>
        <w:rPr>
          <w:color w:val="000000"/>
          <w:sz w:val="28"/>
          <w:szCs w:val="28"/>
        </w:rPr>
        <w:t xml:space="preserve"> </w:t>
      </w:r>
      <w:r w:rsidRPr="00C76E60">
        <w:rPr>
          <w:color w:val="000000"/>
          <w:sz w:val="28"/>
          <w:szCs w:val="28"/>
        </w:rPr>
        <w:t>- истекшем периоде 2021 года.</w:t>
      </w:r>
    </w:p>
    <w:p w14:paraId="6784097E" w14:textId="77777777" w:rsidR="00443A18" w:rsidRPr="000C3118" w:rsidRDefault="00443A18" w:rsidP="00443A18">
      <w:pPr>
        <w:ind w:firstLine="709"/>
        <w:jc w:val="both"/>
        <w:rPr>
          <w:color w:val="000000"/>
          <w:sz w:val="28"/>
          <w:szCs w:val="28"/>
        </w:rPr>
      </w:pPr>
      <w:r w:rsidRPr="000C3118">
        <w:rPr>
          <w:color w:val="000000"/>
          <w:sz w:val="28"/>
          <w:szCs w:val="28"/>
        </w:rPr>
        <w:t xml:space="preserve">По результатам проверки выявлен риск неэффективного </w:t>
      </w:r>
      <w:r>
        <w:rPr>
          <w:color w:val="000000"/>
          <w:sz w:val="28"/>
          <w:szCs w:val="28"/>
        </w:rPr>
        <w:t xml:space="preserve">использования </w:t>
      </w:r>
      <w:r w:rsidRPr="000C3118">
        <w:rPr>
          <w:color w:val="000000"/>
          <w:sz w:val="28"/>
          <w:szCs w:val="28"/>
        </w:rPr>
        <w:t xml:space="preserve">бюджетных средств </w:t>
      </w:r>
      <w:r>
        <w:rPr>
          <w:color w:val="000000"/>
          <w:sz w:val="28"/>
          <w:szCs w:val="28"/>
        </w:rPr>
        <w:t xml:space="preserve">в </w:t>
      </w:r>
      <w:r w:rsidRPr="00C76E60">
        <w:rPr>
          <w:color w:val="000000"/>
          <w:sz w:val="28"/>
          <w:szCs w:val="28"/>
        </w:rPr>
        <w:t>результате поставки комплексов на объект незавершенного строительства. При этом не решены вопросы по срокам действия гарантии качества на поставленные комплексы. Гарантийные письма, которыми поставщик гарантирует произвести</w:t>
      </w:r>
      <w:r w:rsidRPr="000C3118">
        <w:rPr>
          <w:color w:val="000000"/>
          <w:sz w:val="28"/>
          <w:szCs w:val="28"/>
        </w:rPr>
        <w:t xml:space="preserve"> монтаж и наладку оборудования, не содержат механизм взаимодействия заказчика и поставщика для осуществления монтажа и наладки оборудования (сроки, по</w:t>
      </w:r>
      <w:r>
        <w:rPr>
          <w:color w:val="000000"/>
          <w:sz w:val="28"/>
          <w:szCs w:val="28"/>
        </w:rPr>
        <w:t>рядок обращения и иные условия).</w:t>
      </w:r>
    </w:p>
    <w:p w14:paraId="4F6D196A" w14:textId="77777777" w:rsidR="00443A18" w:rsidRPr="000C3118" w:rsidRDefault="00443A18" w:rsidP="00443A18">
      <w:pPr>
        <w:ind w:firstLine="709"/>
        <w:jc w:val="both"/>
        <w:rPr>
          <w:color w:val="000000"/>
          <w:sz w:val="28"/>
          <w:szCs w:val="28"/>
        </w:rPr>
      </w:pPr>
      <w:r w:rsidRPr="000C3118">
        <w:rPr>
          <w:color w:val="000000"/>
          <w:sz w:val="28"/>
          <w:szCs w:val="28"/>
        </w:rPr>
        <w:t>Кроме того, установлены нарушения законодательства о бухгалтерском учете по своевременному отражению в учете факт</w:t>
      </w:r>
      <w:r>
        <w:rPr>
          <w:color w:val="000000"/>
          <w:sz w:val="28"/>
          <w:szCs w:val="28"/>
        </w:rPr>
        <w:t>а</w:t>
      </w:r>
      <w:r w:rsidRPr="000C3118">
        <w:rPr>
          <w:color w:val="000000"/>
          <w:sz w:val="28"/>
          <w:szCs w:val="28"/>
        </w:rPr>
        <w:t xml:space="preserve"> передач</w:t>
      </w:r>
      <w:r>
        <w:rPr>
          <w:color w:val="000000"/>
          <w:sz w:val="28"/>
          <w:szCs w:val="28"/>
        </w:rPr>
        <w:t>и</w:t>
      </w:r>
      <w:r w:rsidRPr="000C3118">
        <w:rPr>
          <w:color w:val="000000"/>
          <w:sz w:val="28"/>
          <w:szCs w:val="28"/>
        </w:rPr>
        <w:t xml:space="preserve"> </w:t>
      </w:r>
      <w:r>
        <w:rPr>
          <w:color w:val="000000"/>
          <w:sz w:val="28"/>
          <w:szCs w:val="28"/>
        </w:rPr>
        <w:t xml:space="preserve">поставщику </w:t>
      </w:r>
      <w:r w:rsidRPr="000C3118">
        <w:rPr>
          <w:color w:val="000000"/>
          <w:sz w:val="28"/>
          <w:szCs w:val="28"/>
        </w:rPr>
        <w:t xml:space="preserve">на </w:t>
      </w:r>
      <w:r>
        <w:rPr>
          <w:color w:val="000000"/>
          <w:sz w:val="28"/>
          <w:szCs w:val="28"/>
        </w:rPr>
        <w:t xml:space="preserve">безвозмездное </w:t>
      </w:r>
      <w:r w:rsidRPr="000C3118">
        <w:rPr>
          <w:color w:val="000000"/>
          <w:sz w:val="28"/>
          <w:szCs w:val="28"/>
        </w:rPr>
        <w:t xml:space="preserve">хранение </w:t>
      </w:r>
      <w:r>
        <w:rPr>
          <w:color w:val="000000"/>
          <w:sz w:val="28"/>
          <w:szCs w:val="28"/>
        </w:rPr>
        <w:t xml:space="preserve">(12 месяцев) </w:t>
      </w:r>
      <w:r w:rsidRPr="000C3118">
        <w:rPr>
          <w:color w:val="000000"/>
          <w:sz w:val="28"/>
          <w:szCs w:val="28"/>
        </w:rPr>
        <w:t xml:space="preserve">приобретенных </w:t>
      </w:r>
      <w:r>
        <w:rPr>
          <w:color w:val="000000"/>
          <w:sz w:val="28"/>
          <w:szCs w:val="28"/>
        </w:rPr>
        <w:t xml:space="preserve">у него 98 </w:t>
      </w:r>
      <w:r w:rsidRPr="000C3118">
        <w:rPr>
          <w:color w:val="000000"/>
          <w:sz w:val="28"/>
          <w:szCs w:val="28"/>
        </w:rPr>
        <w:t>интерактивных комплексов</w:t>
      </w:r>
      <w:r>
        <w:rPr>
          <w:color w:val="000000"/>
          <w:sz w:val="28"/>
          <w:szCs w:val="28"/>
        </w:rPr>
        <w:t xml:space="preserve"> стоимостью </w:t>
      </w:r>
      <w:r w:rsidRPr="00DF07BF">
        <w:rPr>
          <w:sz w:val="28"/>
          <w:szCs w:val="28"/>
        </w:rPr>
        <w:t xml:space="preserve">32 108,4 </w:t>
      </w:r>
      <w:r>
        <w:rPr>
          <w:color w:val="000000"/>
          <w:sz w:val="28"/>
          <w:szCs w:val="28"/>
        </w:rPr>
        <w:t xml:space="preserve">тыс. рублей. При этом </w:t>
      </w:r>
      <w:r w:rsidRPr="000C3118">
        <w:rPr>
          <w:color w:val="000000"/>
          <w:sz w:val="28"/>
          <w:szCs w:val="28"/>
        </w:rPr>
        <w:t>первичны</w:t>
      </w:r>
      <w:r>
        <w:rPr>
          <w:color w:val="000000"/>
          <w:sz w:val="28"/>
          <w:szCs w:val="28"/>
        </w:rPr>
        <w:t>е</w:t>
      </w:r>
      <w:r w:rsidRPr="000C3118">
        <w:rPr>
          <w:color w:val="000000"/>
          <w:sz w:val="28"/>
          <w:szCs w:val="28"/>
        </w:rPr>
        <w:t xml:space="preserve"> документ</w:t>
      </w:r>
      <w:r>
        <w:rPr>
          <w:color w:val="000000"/>
          <w:sz w:val="28"/>
          <w:szCs w:val="28"/>
        </w:rPr>
        <w:t>ы</w:t>
      </w:r>
      <w:r w:rsidRPr="000C3118">
        <w:rPr>
          <w:color w:val="000000"/>
          <w:sz w:val="28"/>
          <w:szCs w:val="28"/>
        </w:rPr>
        <w:t>, подтверждающи</w:t>
      </w:r>
      <w:r>
        <w:rPr>
          <w:color w:val="000000"/>
          <w:sz w:val="28"/>
          <w:szCs w:val="28"/>
        </w:rPr>
        <w:t>е</w:t>
      </w:r>
      <w:r w:rsidRPr="000C3118">
        <w:rPr>
          <w:color w:val="000000"/>
          <w:sz w:val="28"/>
          <w:szCs w:val="28"/>
        </w:rPr>
        <w:t xml:space="preserve"> прием-передачу</w:t>
      </w:r>
      <w:r>
        <w:rPr>
          <w:color w:val="000000"/>
          <w:sz w:val="28"/>
          <w:szCs w:val="28"/>
        </w:rPr>
        <w:t xml:space="preserve"> материальных ценностей на хранение,</w:t>
      </w:r>
      <w:r w:rsidRPr="00197D90">
        <w:rPr>
          <w:sz w:val="28"/>
          <w:szCs w:val="28"/>
        </w:rPr>
        <w:t xml:space="preserve"> </w:t>
      </w:r>
      <w:r w:rsidRPr="00DF07BF">
        <w:rPr>
          <w:sz w:val="28"/>
          <w:szCs w:val="28"/>
        </w:rPr>
        <w:t>не содерж</w:t>
      </w:r>
      <w:r>
        <w:rPr>
          <w:sz w:val="28"/>
          <w:szCs w:val="28"/>
        </w:rPr>
        <w:t>али</w:t>
      </w:r>
      <w:r w:rsidRPr="00DF07BF">
        <w:rPr>
          <w:sz w:val="28"/>
          <w:szCs w:val="28"/>
        </w:rPr>
        <w:t xml:space="preserve"> идентификационны</w:t>
      </w:r>
      <w:r>
        <w:rPr>
          <w:sz w:val="28"/>
          <w:szCs w:val="28"/>
        </w:rPr>
        <w:t>е</w:t>
      </w:r>
      <w:r w:rsidRPr="00DF07BF">
        <w:rPr>
          <w:sz w:val="28"/>
          <w:szCs w:val="28"/>
        </w:rPr>
        <w:t xml:space="preserve"> признак</w:t>
      </w:r>
      <w:r>
        <w:rPr>
          <w:sz w:val="28"/>
          <w:szCs w:val="28"/>
        </w:rPr>
        <w:t>и</w:t>
      </w:r>
      <w:r w:rsidRPr="00DF07BF">
        <w:rPr>
          <w:sz w:val="28"/>
          <w:szCs w:val="28"/>
        </w:rPr>
        <w:t xml:space="preserve"> (модель, серия, номер</w:t>
      </w:r>
      <w:r>
        <w:rPr>
          <w:sz w:val="28"/>
          <w:szCs w:val="28"/>
        </w:rPr>
        <w:t>)</w:t>
      </w:r>
      <w:r w:rsidRPr="00DF07BF">
        <w:rPr>
          <w:sz w:val="28"/>
          <w:szCs w:val="28"/>
        </w:rPr>
        <w:t>, отсутствие которых не позволяет распознать (аутентифицировать) принадлежность конкретн</w:t>
      </w:r>
      <w:r>
        <w:rPr>
          <w:sz w:val="28"/>
          <w:szCs w:val="28"/>
        </w:rPr>
        <w:t>ых</w:t>
      </w:r>
      <w:r w:rsidRPr="00DF07BF">
        <w:rPr>
          <w:sz w:val="28"/>
          <w:szCs w:val="28"/>
        </w:rPr>
        <w:t xml:space="preserve"> комплек</w:t>
      </w:r>
      <w:r>
        <w:rPr>
          <w:sz w:val="28"/>
          <w:szCs w:val="28"/>
        </w:rPr>
        <w:t xml:space="preserve">тующих к </w:t>
      </w:r>
      <w:r w:rsidRPr="00DF07BF">
        <w:rPr>
          <w:sz w:val="28"/>
          <w:szCs w:val="28"/>
        </w:rPr>
        <w:t>данной поставке</w:t>
      </w:r>
      <w:r w:rsidRPr="000C3118">
        <w:rPr>
          <w:color w:val="000000"/>
          <w:sz w:val="28"/>
          <w:szCs w:val="28"/>
        </w:rPr>
        <w:t>.</w:t>
      </w:r>
    </w:p>
    <w:p w14:paraId="2774CDE7" w14:textId="77777777" w:rsidR="00443A18" w:rsidRPr="000C3118" w:rsidRDefault="00443A18" w:rsidP="00443A18">
      <w:pPr>
        <w:ind w:firstLine="709"/>
        <w:jc w:val="both"/>
        <w:rPr>
          <w:color w:val="000000"/>
          <w:sz w:val="28"/>
          <w:szCs w:val="28"/>
        </w:rPr>
      </w:pPr>
      <w:r>
        <w:rPr>
          <w:color w:val="000000"/>
          <w:sz w:val="28"/>
          <w:szCs w:val="28"/>
        </w:rPr>
        <w:t>Р</w:t>
      </w:r>
      <w:r w:rsidRPr="000C3118">
        <w:rPr>
          <w:color w:val="000000"/>
          <w:sz w:val="28"/>
          <w:szCs w:val="28"/>
        </w:rPr>
        <w:t>уководител</w:t>
      </w:r>
      <w:r>
        <w:rPr>
          <w:color w:val="000000"/>
          <w:sz w:val="28"/>
          <w:szCs w:val="28"/>
        </w:rPr>
        <w:t>ю</w:t>
      </w:r>
      <w:r w:rsidRPr="000C3118">
        <w:rPr>
          <w:color w:val="000000"/>
          <w:sz w:val="28"/>
          <w:szCs w:val="28"/>
        </w:rPr>
        <w:t xml:space="preserve"> МКУ «Единая служба заказчика» внесено представление</w:t>
      </w:r>
      <w:r>
        <w:rPr>
          <w:color w:val="000000"/>
          <w:sz w:val="28"/>
          <w:szCs w:val="28"/>
        </w:rPr>
        <w:t>.</w:t>
      </w:r>
    </w:p>
    <w:p w14:paraId="470BDAF4" w14:textId="77777777" w:rsidR="00443A18" w:rsidRDefault="00443A18" w:rsidP="00443A18">
      <w:pPr>
        <w:ind w:firstLine="709"/>
        <w:jc w:val="center"/>
        <w:outlineLvl w:val="0"/>
        <w:rPr>
          <w:color w:val="181818"/>
          <w:kern w:val="36"/>
          <w:sz w:val="28"/>
          <w:szCs w:val="28"/>
        </w:rPr>
      </w:pPr>
    </w:p>
    <w:p w14:paraId="2CDB99C9" w14:textId="77777777" w:rsidR="00443A18" w:rsidRDefault="00443A18" w:rsidP="00443A18">
      <w:pPr>
        <w:jc w:val="center"/>
        <w:outlineLvl w:val="0"/>
        <w:rPr>
          <w:color w:val="181818"/>
          <w:kern w:val="36"/>
          <w:sz w:val="28"/>
          <w:szCs w:val="28"/>
        </w:rPr>
      </w:pPr>
      <w:r>
        <w:rPr>
          <w:color w:val="181818"/>
          <w:kern w:val="36"/>
          <w:sz w:val="28"/>
          <w:szCs w:val="28"/>
        </w:rPr>
        <w:t>3.2.6.</w:t>
      </w:r>
      <w:r>
        <w:rPr>
          <w:color w:val="181818"/>
          <w:kern w:val="36"/>
          <w:sz w:val="28"/>
          <w:szCs w:val="28"/>
        </w:rPr>
        <w:tab/>
      </w:r>
      <w:r w:rsidRPr="000C3118">
        <w:rPr>
          <w:color w:val="181818"/>
          <w:kern w:val="36"/>
          <w:sz w:val="28"/>
          <w:szCs w:val="28"/>
        </w:rPr>
        <w:t xml:space="preserve">Проверка </w:t>
      </w:r>
      <w:r>
        <w:rPr>
          <w:color w:val="181818"/>
          <w:kern w:val="36"/>
          <w:sz w:val="28"/>
          <w:szCs w:val="28"/>
        </w:rPr>
        <w:t xml:space="preserve">ДМС и ГЗ </w:t>
      </w:r>
    </w:p>
    <w:p w14:paraId="7FA77102" w14:textId="77777777" w:rsidR="00443A18" w:rsidRPr="000C3118" w:rsidRDefault="00443A18" w:rsidP="00443A18">
      <w:pPr>
        <w:ind w:firstLine="709"/>
        <w:jc w:val="center"/>
        <w:outlineLvl w:val="0"/>
        <w:rPr>
          <w:color w:val="181818"/>
          <w:kern w:val="36"/>
          <w:sz w:val="28"/>
          <w:szCs w:val="28"/>
        </w:rPr>
      </w:pPr>
      <w:r w:rsidRPr="000C3118">
        <w:rPr>
          <w:color w:val="181818"/>
          <w:kern w:val="36"/>
          <w:sz w:val="28"/>
          <w:szCs w:val="28"/>
        </w:rPr>
        <w:t xml:space="preserve"> </w:t>
      </w:r>
    </w:p>
    <w:p w14:paraId="55A75462" w14:textId="77777777" w:rsidR="00443A18" w:rsidRPr="000C3118" w:rsidRDefault="00443A18" w:rsidP="00443A18">
      <w:pPr>
        <w:ind w:firstLine="709"/>
        <w:jc w:val="both"/>
        <w:rPr>
          <w:color w:val="000000"/>
          <w:sz w:val="28"/>
          <w:szCs w:val="28"/>
        </w:rPr>
      </w:pPr>
      <w:r w:rsidRPr="000C3118">
        <w:rPr>
          <w:color w:val="000000"/>
          <w:sz w:val="28"/>
          <w:szCs w:val="28"/>
        </w:rPr>
        <w:t xml:space="preserve">Проверка исполнения </w:t>
      </w:r>
      <w:r>
        <w:rPr>
          <w:color w:val="000000"/>
          <w:sz w:val="28"/>
          <w:szCs w:val="28"/>
        </w:rPr>
        <w:t>ДМС и ГЗ п</w:t>
      </w:r>
      <w:r w:rsidRPr="000C3118">
        <w:rPr>
          <w:color w:val="000000"/>
          <w:sz w:val="28"/>
          <w:szCs w:val="28"/>
        </w:rPr>
        <w:t xml:space="preserve">олномочий администратора неналоговых доходов местного бюджета в части взыскания задолженности по арендной </w:t>
      </w:r>
      <w:r w:rsidRPr="000C3118">
        <w:rPr>
          <w:color w:val="000000"/>
          <w:sz w:val="28"/>
          <w:szCs w:val="28"/>
        </w:rPr>
        <w:lastRenderedPageBreak/>
        <w:t xml:space="preserve">плате за земельные участки и имущество </w:t>
      </w:r>
      <w:r>
        <w:rPr>
          <w:color w:val="000000"/>
          <w:sz w:val="28"/>
          <w:szCs w:val="28"/>
        </w:rPr>
        <w:t>проведено по поручению прокуратуры города Краснодара.</w:t>
      </w:r>
    </w:p>
    <w:p w14:paraId="0F5D1AC8" w14:textId="77777777" w:rsidR="00443A18" w:rsidRDefault="00443A18" w:rsidP="00443A18">
      <w:pPr>
        <w:ind w:firstLine="709"/>
        <w:jc w:val="both"/>
        <w:rPr>
          <w:color w:val="000000"/>
          <w:sz w:val="28"/>
          <w:szCs w:val="28"/>
        </w:rPr>
      </w:pPr>
      <w:r w:rsidRPr="0009460D">
        <w:rPr>
          <w:color w:val="000000"/>
          <w:sz w:val="28"/>
          <w:szCs w:val="28"/>
        </w:rPr>
        <w:t xml:space="preserve">Основным </w:t>
      </w:r>
      <w:r>
        <w:rPr>
          <w:color w:val="000000"/>
          <w:sz w:val="28"/>
          <w:szCs w:val="28"/>
        </w:rPr>
        <w:t xml:space="preserve">выводом по итогам проверки обозначена </w:t>
      </w:r>
      <w:r w:rsidRPr="000C3118">
        <w:rPr>
          <w:color w:val="000000"/>
          <w:sz w:val="28"/>
          <w:szCs w:val="28"/>
        </w:rPr>
        <w:t>утрат</w:t>
      </w:r>
      <w:r>
        <w:rPr>
          <w:color w:val="000000"/>
          <w:sz w:val="28"/>
          <w:szCs w:val="28"/>
        </w:rPr>
        <w:t>а</w:t>
      </w:r>
      <w:r w:rsidRPr="000C3118">
        <w:rPr>
          <w:color w:val="000000"/>
          <w:sz w:val="28"/>
          <w:szCs w:val="28"/>
        </w:rPr>
        <w:t xml:space="preserve"> перспектив погашения долгов и рост потерь местного бюджета</w:t>
      </w:r>
      <w:r>
        <w:rPr>
          <w:color w:val="000000"/>
          <w:sz w:val="28"/>
          <w:szCs w:val="28"/>
        </w:rPr>
        <w:t xml:space="preserve"> в результате необеспечения полноты и своевременности принятия мер по взысканию дебиторской задолженности в результате недостаточности д</w:t>
      </w:r>
      <w:r w:rsidRPr="000C3118">
        <w:rPr>
          <w:color w:val="000000"/>
          <w:sz w:val="28"/>
          <w:szCs w:val="28"/>
        </w:rPr>
        <w:t>ействующ</w:t>
      </w:r>
      <w:r>
        <w:rPr>
          <w:color w:val="000000"/>
          <w:sz w:val="28"/>
          <w:szCs w:val="28"/>
        </w:rPr>
        <w:t>его</w:t>
      </w:r>
      <w:r w:rsidRPr="000C3118">
        <w:rPr>
          <w:color w:val="000000"/>
          <w:sz w:val="28"/>
          <w:szCs w:val="28"/>
        </w:rPr>
        <w:t xml:space="preserve"> организационн</w:t>
      </w:r>
      <w:r>
        <w:rPr>
          <w:color w:val="000000"/>
          <w:sz w:val="28"/>
          <w:szCs w:val="28"/>
        </w:rPr>
        <w:t>о</w:t>
      </w:r>
      <w:r w:rsidRPr="000C3118">
        <w:rPr>
          <w:color w:val="000000"/>
          <w:sz w:val="28"/>
          <w:szCs w:val="28"/>
        </w:rPr>
        <w:t>-техническ</w:t>
      </w:r>
      <w:r>
        <w:rPr>
          <w:color w:val="000000"/>
          <w:sz w:val="28"/>
          <w:szCs w:val="28"/>
        </w:rPr>
        <w:t>ого</w:t>
      </w:r>
      <w:r w:rsidRPr="000C3118">
        <w:rPr>
          <w:color w:val="000000"/>
          <w:sz w:val="28"/>
          <w:szCs w:val="28"/>
        </w:rPr>
        <w:t xml:space="preserve"> уров</w:t>
      </w:r>
      <w:r>
        <w:rPr>
          <w:color w:val="000000"/>
          <w:sz w:val="28"/>
          <w:szCs w:val="28"/>
        </w:rPr>
        <w:t>ня</w:t>
      </w:r>
      <w:r w:rsidRPr="000C3118">
        <w:rPr>
          <w:color w:val="000000"/>
          <w:sz w:val="28"/>
          <w:szCs w:val="28"/>
        </w:rPr>
        <w:t xml:space="preserve"> и качеств</w:t>
      </w:r>
      <w:r>
        <w:rPr>
          <w:color w:val="000000"/>
          <w:sz w:val="28"/>
          <w:szCs w:val="28"/>
        </w:rPr>
        <w:t>а</w:t>
      </w:r>
      <w:r w:rsidRPr="000C3118">
        <w:rPr>
          <w:color w:val="000000"/>
          <w:sz w:val="28"/>
          <w:szCs w:val="28"/>
        </w:rPr>
        <w:t> </w:t>
      </w:r>
      <w:r>
        <w:rPr>
          <w:color w:val="000000"/>
          <w:sz w:val="28"/>
          <w:szCs w:val="28"/>
        </w:rPr>
        <w:t xml:space="preserve">ее </w:t>
      </w:r>
      <w:r w:rsidRPr="000C3118">
        <w:rPr>
          <w:color w:val="000000"/>
          <w:sz w:val="28"/>
          <w:szCs w:val="28"/>
        </w:rPr>
        <w:t>администрирования, а также низк</w:t>
      </w:r>
      <w:r>
        <w:rPr>
          <w:color w:val="000000"/>
          <w:sz w:val="28"/>
          <w:szCs w:val="28"/>
        </w:rPr>
        <w:t>ой </w:t>
      </w:r>
      <w:r w:rsidRPr="000C3118">
        <w:rPr>
          <w:color w:val="000000"/>
          <w:sz w:val="28"/>
          <w:szCs w:val="28"/>
        </w:rPr>
        <w:t>эффективност</w:t>
      </w:r>
      <w:r>
        <w:rPr>
          <w:color w:val="000000"/>
          <w:sz w:val="28"/>
          <w:szCs w:val="28"/>
        </w:rPr>
        <w:t>и</w:t>
      </w:r>
      <w:r w:rsidRPr="000C3118">
        <w:rPr>
          <w:color w:val="000000"/>
          <w:sz w:val="28"/>
          <w:szCs w:val="28"/>
        </w:rPr>
        <w:t xml:space="preserve"> исполнительного производства</w:t>
      </w:r>
      <w:r>
        <w:rPr>
          <w:color w:val="000000"/>
          <w:sz w:val="28"/>
          <w:szCs w:val="28"/>
        </w:rPr>
        <w:t>.</w:t>
      </w:r>
    </w:p>
    <w:p w14:paraId="01D922B5" w14:textId="77777777" w:rsidR="00443A18" w:rsidRPr="00110816" w:rsidRDefault="00443A18" w:rsidP="00443A18">
      <w:pPr>
        <w:ind w:firstLine="709"/>
        <w:jc w:val="both"/>
        <w:rPr>
          <w:color w:val="000000"/>
          <w:sz w:val="28"/>
          <w:szCs w:val="28"/>
        </w:rPr>
      </w:pPr>
      <w:r>
        <w:rPr>
          <w:color w:val="000000"/>
          <w:sz w:val="28"/>
          <w:szCs w:val="28"/>
        </w:rPr>
        <w:t>Н</w:t>
      </w:r>
      <w:r w:rsidRPr="00110816">
        <w:rPr>
          <w:color w:val="000000"/>
          <w:sz w:val="28"/>
          <w:szCs w:val="28"/>
        </w:rPr>
        <w:t xml:space="preserve">ормативно-правовое и организационно-распорядительное регулирование деятельности ДМС и ГЗ по администрированию и учету задолженности, </w:t>
      </w:r>
      <w:proofErr w:type="spellStart"/>
      <w:r w:rsidRPr="00110816">
        <w:rPr>
          <w:color w:val="000000"/>
          <w:sz w:val="28"/>
          <w:szCs w:val="28"/>
        </w:rPr>
        <w:t>претензионно</w:t>
      </w:r>
      <w:proofErr w:type="spellEnd"/>
      <w:r w:rsidRPr="00110816">
        <w:rPr>
          <w:color w:val="000000"/>
          <w:sz w:val="28"/>
          <w:szCs w:val="28"/>
        </w:rPr>
        <w:t>-исковой работе не в полной мере соответств</w:t>
      </w:r>
      <w:r>
        <w:rPr>
          <w:color w:val="000000"/>
          <w:sz w:val="28"/>
          <w:szCs w:val="28"/>
        </w:rPr>
        <w:t xml:space="preserve">овало </w:t>
      </w:r>
      <w:r w:rsidRPr="00110816">
        <w:rPr>
          <w:color w:val="000000"/>
          <w:sz w:val="28"/>
          <w:szCs w:val="28"/>
        </w:rPr>
        <w:t>требованиям действующего законодательства и недостаточн</w:t>
      </w:r>
      <w:r>
        <w:rPr>
          <w:color w:val="000000"/>
          <w:sz w:val="28"/>
          <w:szCs w:val="28"/>
        </w:rPr>
        <w:t>о</w:t>
      </w:r>
      <w:r w:rsidRPr="00110816">
        <w:rPr>
          <w:color w:val="000000"/>
          <w:sz w:val="28"/>
          <w:szCs w:val="28"/>
        </w:rPr>
        <w:t xml:space="preserve"> для </w:t>
      </w:r>
      <w:r>
        <w:rPr>
          <w:color w:val="000000"/>
          <w:sz w:val="28"/>
          <w:szCs w:val="28"/>
        </w:rPr>
        <w:t>качественного администрирования.</w:t>
      </w:r>
      <w:r w:rsidRPr="00110816">
        <w:rPr>
          <w:color w:val="000000"/>
          <w:sz w:val="28"/>
          <w:szCs w:val="28"/>
        </w:rPr>
        <w:t xml:space="preserve"> </w:t>
      </w:r>
    </w:p>
    <w:p w14:paraId="02152823" w14:textId="77777777" w:rsidR="00443A18" w:rsidRPr="00110816" w:rsidRDefault="00443A18" w:rsidP="00443A18">
      <w:pPr>
        <w:ind w:firstLine="709"/>
        <w:jc w:val="both"/>
        <w:rPr>
          <w:color w:val="000000"/>
          <w:sz w:val="28"/>
          <w:szCs w:val="28"/>
        </w:rPr>
      </w:pPr>
      <w:r>
        <w:rPr>
          <w:color w:val="000000"/>
          <w:sz w:val="28"/>
          <w:szCs w:val="28"/>
        </w:rPr>
        <w:t>Н</w:t>
      </w:r>
      <w:r w:rsidRPr="00110816">
        <w:rPr>
          <w:color w:val="000000"/>
          <w:sz w:val="28"/>
          <w:szCs w:val="28"/>
        </w:rPr>
        <w:t xml:space="preserve">е производилась оценка дебиторской задолженности на соответствие критериям признания активом и отражение в учете в качестве сомнительной, </w:t>
      </w:r>
      <w:r>
        <w:rPr>
          <w:color w:val="000000"/>
          <w:sz w:val="28"/>
          <w:szCs w:val="28"/>
        </w:rPr>
        <w:t>в результате чего</w:t>
      </w:r>
      <w:r w:rsidRPr="00110816">
        <w:rPr>
          <w:color w:val="000000"/>
          <w:sz w:val="28"/>
          <w:szCs w:val="28"/>
        </w:rPr>
        <w:t xml:space="preserve"> в учете числи</w:t>
      </w:r>
      <w:r>
        <w:rPr>
          <w:color w:val="000000"/>
          <w:sz w:val="28"/>
          <w:szCs w:val="28"/>
        </w:rPr>
        <w:t>лась</w:t>
      </w:r>
      <w:r w:rsidRPr="00110816">
        <w:rPr>
          <w:color w:val="000000"/>
          <w:sz w:val="28"/>
          <w:szCs w:val="28"/>
        </w:rPr>
        <w:t xml:space="preserve"> задолженность, взыскание ко</w:t>
      </w:r>
      <w:r>
        <w:rPr>
          <w:color w:val="000000"/>
          <w:sz w:val="28"/>
          <w:szCs w:val="28"/>
        </w:rPr>
        <w:t xml:space="preserve">торой маловероятно, в том числе задолженность </w:t>
      </w:r>
      <w:r w:rsidRPr="000C3118">
        <w:rPr>
          <w:color w:val="000000"/>
          <w:sz w:val="28"/>
          <w:szCs w:val="28"/>
        </w:rPr>
        <w:t xml:space="preserve">ликвидированных юридических лиц </w:t>
      </w:r>
      <w:r>
        <w:rPr>
          <w:color w:val="000000"/>
          <w:sz w:val="28"/>
          <w:szCs w:val="28"/>
        </w:rPr>
        <w:t xml:space="preserve">на сумму </w:t>
      </w:r>
      <w:r w:rsidRPr="000C3118">
        <w:rPr>
          <w:color w:val="000000"/>
          <w:sz w:val="28"/>
          <w:szCs w:val="28"/>
        </w:rPr>
        <w:t>53 366,7 тыс. рублей</w:t>
      </w:r>
      <w:r>
        <w:rPr>
          <w:color w:val="000000"/>
          <w:sz w:val="28"/>
          <w:szCs w:val="28"/>
        </w:rPr>
        <w:t>. Н</w:t>
      </w:r>
      <w:r w:rsidRPr="000C3118">
        <w:rPr>
          <w:color w:val="000000"/>
          <w:sz w:val="28"/>
          <w:szCs w:val="28"/>
        </w:rPr>
        <w:t>е установлено местонахождение должник</w:t>
      </w:r>
      <w:r>
        <w:rPr>
          <w:color w:val="000000"/>
          <w:sz w:val="28"/>
          <w:szCs w:val="28"/>
        </w:rPr>
        <w:t>ов</w:t>
      </w:r>
      <w:r w:rsidRPr="000C3118">
        <w:rPr>
          <w:color w:val="000000"/>
          <w:sz w:val="28"/>
          <w:szCs w:val="28"/>
        </w:rPr>
        <w:t xml:space="preserve"> и (или) истек срок иско</w:t>
      </w:r>
      <w:r>
        <w:rPr>
          <w:color w:val="000000"/>
          <w:sz w:val="28"/>
          <w:szCs w:val="28"/>
        </w:rPr>
        <w:t xml:space="preserve">вой давности по взысканию задолженности с объемом </w:t>
      </w:r>
      <w:r w:rsidRPr="000C3118">
        <w:rPr>
          <w:color w:val="000000"/>
          <w:sz w:val="28"/>
          <w:szCs w:val="28"/>
        </w:rPr>
        <w:t>35 008,3 тыс. рублей</w:t>
      </w:r>
      <w:r>
        <w:rPr>
          <w:color w:val="000000"/>
          <w:sz w:val="28"/>
          <w:szCs w:val="28"/>
        </w:rPr>
        <w:t xml:space="preserve">. Продолжался учет задолженности на сумму 28 523,0 тыс. рублей, по которой </w:t>
      </w:r>
      <w:r w:rsidRPr="00715203">
        <w:rPr>
          <w:color w:val="000000"/>
          <w:sz w:val="28"/>
          <w:szCs w:val="28"/>
        </w:rPr>
        <w:t xml:space="preserve">более 3 лет назад </w:t>
      </w:r>
      <w:r>
        <w:rPr>
          <w:color w:val="000000"/>
          <w:sz w:val="28"/>
          <w:szCs w:val="28"/>
        </w:rPr>
        <w:t xml:space="preserve">вынесены </w:t>
      </w:r>
      <w:r w:rsidRPr="00715203">
        <w:rPr>
          <w:color w:val="000000"/>
          <w:sz w:val="28"/>
          <w:szCs w:val="28"/>
        </w:rPr>
        <w:t>постановления об окончании исполнительного производства по должникам</w:t>
      </w:r>
      <w:r>
        <w:rPr>
          <w:color w:val="000000"/>
          <w:sz w:val="28"/>
          <w:szCs w:val="28"/>
        </w:rPr>
        <w:t xml:space="preserve">. Проведение инвентаризации расчетов с арендаторами квалифицировано Палатой как формальное. </w:t>
      </w:r>
    </w:p>
    <w:p w14:paraId="00B18AE8" w14:textId="77777777" w:rsidR="00443A18" w:rsidRPr="00A63AE9" w:rsidRDefault="00443A18" w:rsidP="00443A18">
      <w:pPr>
        <w:ind w:firstLine="709"/>
        <w:jc w:val="both"/>
        <w:rPr>
          <w:color w:val="000000"/>
          <w:sz w:val="28"/>
          <w:szCs w:val="28"/>
        </w:rPr>
      </w:pPr>
      <w:r>
        <w:rPr>
          <w:color w:val="000000"/>
          <w:sz w:val="28"/>
          <w:szCs w:val="28"/>
        </w:rPr>
        <w:t xml:space="preserve">При проведении </w:t>
      </w:r>
      <w:r w:rsidRPr="00A63AE9">
        <w:rPr>
          <w:color w:val="000000"/>
          <w:sz w:val="28"/>
          <w:szCs w:val="28"/>
        </w:rPr>
        <w:t xml:space="preserve">ДМС и ГЗ системной работы по взысканию задолженности допущены неполнота применения мер по взысканию задолженности, длительный характер сроков и этапов реализации </w:t>
      </w:r>
      <w:proofErr w:type="spellStart"/>
      <w:r w:rsidRPr="00A63AE9">
        <w:rPr>
          <w:color w:val="000000"/>
          <w:sz w:val="28"/>
          <w:szCs w:val="28"/>
        </w:rPr>
        <w:t>претензионно</w:t>
      </w:r>
      <w:proofErr w:type="spellEnd"/>
      <w:r w:rsidRPr="00A63AE9">
        <w:rPr>
          <w:color w:val="000000"/>
          <w:sz w:val="28"/>
          <w:szCs w:val="28"/>
        </w:rPr>
        <w:t>-исковых процедур, а также проведение их с нарушением регламента.</w:t>
      </w:r>
    </w:p>
    <w:p w14:paraId="362A95A2" w14:textId="77777777" w:rsidR="00443A18" w:rsidRPr="00A63AE9" w:rsidRDefault="00443A18" w:rsidP="00443A18">
      <w:pPr>
        <w:ind w:firstLine="709"/>
        <w:jc w:val="both"/>
        <w:rPr>
          <w:color w:val="000000"/>
          <w:sz w:val="28"/>
          <w:szCs w:val="28"/>
        </w:rPr>
      </w:pPr>
      <w:r w:rsidRPr="00A63AE9">
        <w:rPr>
          <w:color w:val="000000"/>
          <w:sz w:val="28"/>
          <w:szCs w:val="28"/>
        </w:rPr>
        <w:t>Кроме того, установлены недостатки и проблемы в работе по взысканию задолженности с арендаторов, в отношении которых судом применяются процедуры банкротства.</w:t>
      </w:r>
    </w:p>
    <w:p w14:paraId="1ABB3246" w14:textId="77777777" w:rsidR="00443A18" w:rsidRPr="00E074A8" w:rsidRDefault="00443A18" w:rsidP="00443A18">
      <w:pPr>
        <w:ind w:firstLine="709"/>
        <w:jc w:val="both"/>
        <w:rPr>
          <w:color w:val="000000"/>
          <w:sz w:val="28"/>
          <w:szCs w:val="28"/>
        </w:rPr>
      </w:pPr>
      <w:r w:rsidRPr="00A63AE9">
        <w:rPr>
          <w:color w:val="000000"/>
          <w:sz w:val="28"/>
          <w:szCs w:val="28"/>
        </w:rPr>
        <w:t>Палатой вновь отмечена как несоответствующая в полной мере требованиям действующего законодательства реализация отделениями Главного управления Федеральной службы судебных приставов по Краснодарскому краю процедур исполнительного производства. ДМС и ГЗ не</w:t>
      </w:r>
      <w:r w:rsidRPr="00E074A8">
        <w:rPr>
          <w:color w:val="000000"/>
          <w:sz w:val="28"/>
          <w:szCs w:val="28"/>
        </w:rPr>
        <w:t xml:space="preserve"> использ</w:t>
      </w:r>
      <w:r>
        <w:rPr>
          <w:color w:val="000000"/>
          <w:sz w:val="28"/>
          <w:szCs w:val="28"/>
        </w:rPr>
        <w:t>овались</w:t>
      </w:r>
      <w:r w:rsidRPr="00DF2B47">
        <w:rPr>
          <w:color w:val="000000"/>
          <w:sz w:val="28"/>
          <w:szCs w:val="28"/>
        </w:rPr>
        <w:t xml:space="preserve"> </w:t>
      </w:r>
      <w:r w:rsidRPr="00E074A8">
        <w:rPr>
          <w:color w:val="000000"/>
          <w:sz w:val="28"/>
          <w:szCs w:val="28"/>
        </w:rPr>
        <w:t>в полном объеме</w:t>
      </w:r>
      <w:r>
        <w:rPr>
          <w:color w:val="000000"/>
          <w:sz w:val="28"/>
          <w:szCs w:val="28"/>
        </w:rPr>
        <w:t xml:space="preserve"> </w:t>
      </w:r>
      <w:r w:rsidRPr="00E074A8">
        <w:rPr>
          <w:color w:val="000000"/>
          <w:sz w:val="28"/>
          <w:szCs w:val="28"/>
        </w:rPr>
        <w:t>меры, способствующие взысканию задолженности</w:t>
      </w:r>
      <w:r>
        <w:rPr>
          <w:color w:val="000000"/>
          <w:sz w:val="28"/>
          <w:szCs w:val="28"/>
        </w:rPr>
        <w:t>,</w:t>
      </w:r>
      <w:r w:rsidRPr="00E074A8">
        <w:rPr>
          <w:color w:val="000000"/>
          <w:sz w:val="28"/>
          <w:szCs w:val="28"/>
        </w:rPr>
        <w:t xml:space="preserve"> в рамках действующего законодательства</w:t>
      </w:r>
      <w:r>
        <w:rPr>
          <w:color w:val="000000"/>
          <w:sz w:val="28"/>
          <w:szCs w:val="28"/>
        </w:rPr>
        <w:t>.</w:t>
      </w:r>
      <w:r w:rsidRPr="00E074A8">
        <w:rPr>
          <w:color w:val="000000"/>
          <w:sz w:val="28"/>
          <w:szCs w:val="28"/>
        </w:rPr>
        <w:t xml:space="preserve"> </w:t>
      </w:r>
    </w:p>
    <w:p w14:paraId="1A846519" w14:textId="77777777" w:rsidR="00443A18" w:rsidRPr="000C3118" w:rsidRDefault="00443A18" w:rsidP="00443A18">
      <w:pPr>
        <w:ind w:firstLine="709"/>
        <w:jc w:val="both"/>
        <w:rPr>
          <w:color w:val="000000"/>
          <w:sz w:val="28"/>
          <w:szCs w:val="28"/>
        </w:rPr>
      </w:pPr>
      <w:r>
        <w:rPr>
          <w:color w:val="000000"/>
          <w:sz w:val="28"/>
          <w:szCs w:val="28"/>
        </w:rPr>
        <w:t>По результатам мероприятия в</w:t>
      </w:r>
      <w:r w:rsidRPr="000C3118">
        <w:rPr>
          <w:color w:val="000000"/>
          <w:sz w:val="28"/>
          <w:szCs w:val="28"/>
        </w:rPr>
        <w:t xml:space="preserve"> адрес ДМС и ГЗ </w:t>
      </w:r>
      <w:r>
        <w:rPr>
          <w:color w:val="000000"/>
          <w:sz w:val="28"/>
          <w:szCs w:val="28"/>
        </w:rPr>
        <w:t xml:space="preserve">направлено </w:t>
      </w:r>
      <w:r w:rsidRPr="000C3118">
        <w:rPr>
          <w:color w:val="000000"/>
          <w:sz w:val="28"/>
          <w:szCs w:val="28"/>
        </w:rPr>
        <w:t>представление</w:t>
      </w:r>
      <w:r>
        <w:rPr>
          <w:color w:val="000000"/>
          <w:sz w:val="28"/>
          <w:szCs w:val="28"/>
        </w:rPr>
        <w:t>.</w:t>
      </w:r>
      <w:r w:rsidRPr="000C3118">
        <w:rPr>
          <w:color w:val="000000"/>
          <w:sz w:val="28"/>
          <w:szCs w:val="28"/>
        </w:rPr>
        <w:t xml:space="preserve"> </w:t>
      </w:r>
    </w:p>
    <w:p w14:paraId="6427365D" w14:textId="77777777" w:rsidR="00443A18" w:rsidRDefault="00443A18" w:rsidP="00443A18">
      <w:pPr>
        <w:ind w:firstLine="709"/>
        <w:jc w:val="both"/>
        <w:rPr>
          <w:color w:val="000000"/>
          <w:sz w:val="28"/>
          <w:szCs w:val="28"/>
        </w:rPr>
      </w:pPr>
    </w:p>
    <w:p w14:paraId="4F5D7629" w14:textId="77777777" w:rsidR="00443A18" w:rsidRPr="000C3118" w:rsidRDefault="00443A18" w:rsidP="00443A18">
      <w:pPr>
        <w:jc w:val="center"/>
        <w:outlineLvl w:val="0"/>
        <w:rPr>
          <w:color w:val="181818"/>
          <w:kern w:val="36"/>
          <w:sz w:val="28"/>
          <w:szCs w:val="28"/>
        </w:rPr>
      </w:pPr>
      <w:r>
        <w:rPr>
          <w:color w:val="181818"/>
          <w:kern w:val="36"/>
          <w:sz w:val="28"/>
          <w:szCs w:val="28"/>
        </w:rPr>
        <w:t>3.2.7.</w:t>
      </w:r>
      <w:r>
        <w:rPr>
          <w:color w:val="181818"/>
          <w:kern w:val="36"/>
          <w:sz w:val="28"/>
          <w:szCs w:val="28"/>
        </w:rPr>
        <w:tab/>
      </w:r>
      <w:r w:rsidRPr="000C3118">
        <w:rPr>
          <w:color w:val="181818"/>
          <w:kern w:val="36"/>
          <w:sz w:val="28"/>
          <w:szCs w:val="28"/>
        </w:rPr>
        <w:t xml:space="preserve">Проверка </w:t>
      </w:r>
      <w:r>
        <w:rPr>
          <w:color w:val="181818"/>
          <w:kern w:val="36"/>
          <w:sz w:val="28"/>
          <w:szCs w:val="28"/>
        </w:rPr>
        <w:t>управления культуры администрации МО город Краснодар</w:t>
      </w:r>
    </w:p>
    <w:p w14:paraId="4F8ADDB5" w14:textId="77777777" w:rsidR="00443A18" w:rsidRDefault="00443A18" w:rsidP="00443A18">
      <w:pPr>
        <w:ind w:firstLine="709"/>
        <w:jc w:val="both"/>
        <w:rPr>
          <w:color w:val="000000"/>
          <w:sz w:val="28"/>
          <w:szCs w:val="28"/>
        </w:rPr>
      </w:pPr>
    </w:p>
    <w:p w14:paraId="1D68484A" w14:textId="77777777" w:rsidR="00443A18" w:rsidRPr="000C3118" w:rsidRDefault="00443A18" w:rsidP="00443A18">
      <w:pPr>
        <w:spacing w:line="252" w:lineRule="auto"/>
        <w:ind w:firstLine="709"/>
        <w:jc w:val="both"/>
        <w:rPr>
          <w:color w:val="000000"/>
          <w:sz w:val="28"/>
          <w:szCs w:val="28"/>
        </w:rPr>
      </w:pPr>
      <w:r>
        <w:rPr>
          <w:color w:val="000000"/>
          <w:sz w:val="28"/>
          <w:szCs w:val="28"/>
        </w:rPr>
        <w:t xml:space="preserve">По Контрольное мероприятие </w:t>
      </w:r>
      <w:r w:rsidRPr="000C3118">
        <w:rPr>
          <w:color w:val="000000"/>
          <w:sz w:val="28"/>
          <w:szCs w:val="28"/>
        </w:rPr>
        <w:t>в управлении культуры администрации муниципального образования город Краснодар (далее – Управление</w:t>
      </w:r>
      <w:r>
        <w:rPr>
          <w:color w:val="000000"/>
          <w:sz w:val="28"/>
          <w:szCs w:val="28"/>
        </w:rPr>
        <w:t xml:space="preserve"> культуры</w:t>
      </w:r>
      <w:r w:rsidRPr="000C3118">
        <w:rPr>
          <w:color w:val="000000"/>
          <w:sz w:val="28"/>
          <w:szCs w:val="28"/>
        </w:rPr>
        <w:t>) и в подведомственных ему муниципальн</w:t>
      </w:r>
      <w:r>
        <w:rPr>
          <w:color w:val="000000"/>
          <w:sz w:val="28"/>
          <w:szCs w:val="28"/>
        </w:rPr>
        <w:t>ых</w:t>
      </w:r>
      <w:r w:rsidRPr="000C3118">
        <w:rPr>
          <w:color w:val="000000"/>
          <w:sz w:val="28"/>
          <w:szCs w:val="28"/>
        </w:rPr>
        <w:t xml:space="preserve"> учреждени</w:t>
      </w:r>
      <w:r>
        <w:rPr>
          <w:color w:val="000000"/>
          <w:sz w:val="28"/>
          <w:szCs w:val="28"/>
        </w:rPr>
        <w:t>ях</w:t>
      </w:r>
      <w:r w:rsidRPr="000C3118">
        <w:rPr>
          <w:color w:val="000000"/>
          <w:sz w:val="28"/>
          <w:szCs w:val="28"/>
        </w:rPr>
        <w:t xml:space="preserve"> дополнительного образования Детская школа искусств №10 имени </w:t>
      </w:r>
      <w:proofErr w:type="spellStart"/>
      <w:r w:rsidRPr="000C3118">
        <w:rPr>
          <w:color w:val="000000"/>
          <w:sz w:val="28"/>
          <w:szCs w:val="28"/>
        </w:rPr>
        <w:t>В.В.Магдалица</w:t>
      </w:r>
      <w:proofErr w:type="spellEnd"/>
      <w:r w:rsidRPr="000C3118">
        <w:rPr>
          <w:color w:val="000000"/>
          <w:sz w:val="28"/>
          <w:szCs w:val="28"/>
        </w:rPr>
        <w:t xml:space="preserve"> (далее – ДШИ №10) и </w:t>
      </w:r>
      <w:r w:rsidRPr="000C3118">
        <w:rPr>
          <w:color w:val="000000"/>
          <w:sz w:val="28"/>
          <w:szCs w:val="28"/>
        </w:rPr>
        <w:lastRenderedPageBreak/>
        <w:t xml:space="preserve">Детская школа искусств №12 (далее </w:t>
      </w:r>
      <w:r>
        <w:rPr>
          <w:color w:val="000000"/>
          <w:sz w:val="28"/>
          <w:szCs w:val="28"/>
        </w:rPr>
        <w:t xml:space="preserve">– </w:t>
      </w:r>
      <w:r w:rsidRPr="000C3118">
        <w:rPr>
          <w:color w:val="000000"/>
          <w:sz w:val="28"/>
          <w:szCs w:val="28"/>
        </w:rPr>
        <w:t xml:space="preserve">ДШИ №12) </w:t>
      </w:r>
      <w:r>
        <w:rPr>
          <w:color w:val="000000"/>
          <w:sz w:val="28"/>
          <w:szCs w:val="28"/>
        </w:rPr>
        <w:t xml:space="preserve">проведено </w:t>
      </w:r>
      <w:r w:rsidRPr="000C3118">
        <w:rPr>
          <w:color w:val="000000"/>
          <w:sz w:val="28"/>
          <w:szCs w:val="28"/>
        </w:rPr>
        <w:t xml:space="preserve">по вопросам использования средств, направленных на реализацию мероприятий национального приоритетного проекта «Культура» </w:t>
      </w:r>
      <w:r>
        <w:rPr>
          <w:color w:val="000000"/>
          <w:sz w:val="28"/>
          <w:szCs w:val="28"/>
        </w:rPr>
        <w:t>в</w:t>
      </w:r>
      <w:r w:rsidRPr="000C3118">
        <w:rPr>
          <w:color w:val="000000"/>
          <w:sz w:val="28"/>
          <w:szCs w:val="28"/>
        </w:rPr>
        <w:t xml:space="preserve"> 2020 год</w:t>
      </w:r>
      <w:r>
        <w:rPr>
          <w:color w:val="000000"/>
          <w:sz w:val="28"/>
          <w:szCs w:val="28"/>
        </w:rPr>
        <w:t>у</w:t>
      </w:r>
      <w:r w:rsidRPr="000C3118">
        <w:rPr>
          <w:color w:val="000000"/>
          <w:sz w:val="28"/>
          <w:szCs w:val="28"/>
        </w:rPr>
        <w:t>.</w:t>
      </w:r>
    </w:p>
    <w:p w14:paraId="44AA0910" w14:textId="77777777" w:rsidR="00443A18" w:rsidRPr="00297AE8" w:rsidRDefault="00443A18" w:rsidP="00443A18">
      <w:pPr>
        <w:spacing w:line="252" w:lineRule="auto"/>
        <w:ind w:firstLine="709"/>
        <w:jc w:val="both"/>
        <w:rPr>
          <w:color w:val="000000"/>
          <w:sz w:val="28"/>
          <w:szCs w:val="28"/>
        </w:rPr>
      </w:pPr>
      <w:r w:rsidRPr="00C76E60">
        <w:rPr>
          <w:color w:val="000000"/>
          <w:sz w:val="28"/>
          <w:szCs w:val="28"/>
        </w:rPr>
        <w:t>Проверкой установлено, что условия предоставления субсидии из краевого бюджета, предусмотренные соглашением, выполнены в полном объеме, бюджетные средства на сумму 8 701,6 тыс. рублей использованы в соответствии с целями их выделения на приобретение</w:t>
      </w:r>
      <w:r w:rsidRPr="00297AE8">
        <w:rPr>
          <w:color w:val="000000"/>
          <w:sz w:val="28"/>
          <w:szCs w:val="28"/>
        </w:rPr>
        <w:t xml:space="preserve"> музыкальных инструментов, оборудования и учебных материалов. В ходе инвентаризаций основных средств, приобретенных ДШИ №10 и ДШИ №12, недостач не выявлено</w:t>
      </w:r>
      <w:r>
        <w:rPr>
          <w:color w:val="000000"/>
          <w:sz w:val="28"/>
          <w:szCs w:val="28"/>
        </w:rPr>
        <w:t>, м</w:t>
      </w:r>
      <w:r w:rsidRPr="00297AE8">
        <w:rPr>
          <w:color w:val="000000"/>
          <w:sz w:val="28"/>
          <w:szCs w:val="28"/>
        </w:rPr>
        <w:t>атериальные ценности находились в исправном (рабочем) состоянии и использовались для осуществления образовательного процесса.</w:t>
      </w:r>
    </w:p>
    <w:p w14:paraId="4A2A7DE8" w14:textId="77777777" w:rsidR="00443A18" w:rsidRPr="00297AE8" w:rsidRDefault="00443A18" w:rsidP="00443A18">
      <w:pPr>
        <w:spacing w:line="252" w:lineRule="auto"/>
        <w:ind w:firstLine="709"/>
        <w:jc w:val="both"/>
        <w:rPr>
          <w:color w:val="000000"/>
          <w:sz w:val="28"/>
          <w:szCs w:val="28"/>
        </w:rPr>
      </w:pPr>
      <w:r>
        <w:rPr>
          <w:color w:val="000000"/>
          <w:sz w:val="28"/>
          <w:szCs w:val="28"/>
        </w:rPr>
        <w:t xml:space="preserve">Вместе с тем выявлены нарушения требований по </w:t>
      </w:r>
      <w:r w:rsidRPr="00297AE8">
        <w:rPr>
          <w:color w:val="000000"/>
          <w:sz w:val="28"/>
          <w:szCs w:val="28"/>
        </w:rPr>
        <w:t>оформлению и ведению учетных регистров, в инвентарных карточках учета нефинансовых активов ДШИ №10 и ДШИ №12 отсутствовали или указаны некорректно отдельные сведения об объектах учета.</w:t>
      </w:r>
    </w:p>
    <w:p w14:paraId="5B2D17FA" w14:textId="77777777" w:rsidR="00443A18" w:rsidRPr="00297AE8" w:rsidRDefault="00443A18" w:rsidP="00443A18">
      <w:pPr>
        <w:spacing w:line="252" w:lineRule="auto"/>
        <w:ind w:firstLine="709"/>
        <w:jc w:val="both"/>
        <w:rPr>
          <w:color w:val="000000"/>
          <w:sz w:val="28"/>
          <w:szCs w:val="28"/>
        </w:rPr>
      </w:pPr>
      <w:r w:rsidRPr="00297AE8">
        <w:rPr>
          <w:color w:val="000000"/>
          <w:sz w:val="28"/>
          <w:szCs w:val="28"/>
        </w:rPr>
        <w:t xml:space="preserve">Не приняты меры по направлению необходимого пакета документов для включения приобретенного особо ценного движимого имущества на сумму 8 026,6 тыс. рублей в Реестр муниципального имущества. Утверждение и направление в </w:t>
      </w:r>
      <w:r w:rsidRPr="009C7AC7">
        <w:rPr>
          <w:color w:val="000000"/>
          <w:sz w:val="28"/>
          <w:szCs w:val="28"/>
        </w:rPr>
        <w:t>ДМС и ГЗ перечней особо ценного движимого имущества Управлением культуры производилось</w:t>
      </w:r>
      <w:r w:rsidRPr="00297AE8">
        <w:rPr>
          <w:color w:val="000000"/>
          <w:sz w:val="28"/>
          <w:szCs w:val="28"/>
        </w:rPr>
        <w:t xml:space="preserve"> </w:t>
      </w:r>
      <w:proofErr w:type="spellStart"/>
      <w:r w:rsidRPr="00297AE8">
        <w:rPr>
          <w:color w:val="000000"/>
          <w:sz w:val="28"/>
          <w:szCs w:val="28"/>
        </w:rPr>
        <w:t>накопительно</w:t>
      </w:r>
      <w:proofErr w:type="spellEnd"/>
      <w:r w:rsidRPr="00297AE8">
        <w:rPr>
          <w:color w:val="000000"/>
          <w:sz w:val="28"/>
          <w:szCs w:val="28"/>
        </w:rPr>
        <w:t>, по истечении финансового года, что привело к нарушению установленного порядка ведения Реестра муниципального имущества и искажению его данных.</w:t>
      </w:r>
    </w:p>
    <w:p w14:paraId="6BFDC4D5" w14:textId="77777777" w:rsidR="00443A18" w:rsidRDefault="00443A18" w:rsidP="00443A18">
      <w:pPr>
        <w:spacing w:line="252" w:lineRule="auto"/>
        <w:ind w:firstLine="709"/>
        <w:jc w:val="both"/>
        <w:rPr>
          <w:color w:val="000000"/>
          <w:sz w:val="28"/>
          <w:szCs w:val="28"/>
        </w:rPr>
      </w:pPr>
      <w:r>
        <w:rPr>
          <w:color w:val="000000"/>
          <w:sz w:val="28"/>
          <w:szCs w:val="28"/>
        </w:rPr>
        <w:t>У</w:t>
      </w:r>
      <w:r w:rsidRPr="00297AE8">
        <w:rPr>
          <w:color w:val="000000"/>
          <w:sz w:val="28"/>
          <w:szCs w:val="28"/>
        </w:rPr>
        <w:t>становлен факт непринятия заказчиком мер по предъявлению и взысканию штрафа с поставщика за неисполнение им гарантийных обязательств.</w:t>
      </w:r>
      <w:r>
        <w:rPr>
          <w:color w:val="000000"/>
          <w:sz w:val="28"/>
          <w:szCs w:val="28"/>
        </w:rPr>
        <w:t xml:space="preserve"> </w:t>
      </w:r>
    </w:p>
    <w:p w14:paraId="0175189E" w14:textId="77777777" w:rsidR="00443A18" w:rsidRDefault="00443A18" w:rsidP="00443A18">
      <w:pPr>
        <w:spacing w:line="252" w:lineRule="auto"/>
        <w:ind w:firstLine="709"/>
        <w:jc w:val="both"/>
        <w:rPr>
          <w:color w:val="000000"/>
          <w:sz w:val="28"/>
          <w:szCs w:val="28"/>
        </w:rPr>
      </w:pPr>
      <w:r>
        <w:rPr>
          <w:color w:val="000000"/>
          <w:sz w:val="28"/>
          <w:szCs w:val="28"/>
        </w:rPr>
        <w:t>результатам проверок в</w:t>
      </w:r>
      <w:r w:rsidRPr="000C3118">
        <w:rPr>
          <w:color w:val="000000"/>
          <w:sz w:val="28"/>
          <w:szCs w:val="28"/>
        </w:rPr>
        <w:t xml:space="preserve"> адрес </w:t>
      </w:r>
      <w:r>
        <w:rPr>
          <w:color w:val="000000"/>
          <w:sz w:val="28"/>
          <w:szCs w:val="28"/>
        </w:rPr>
        <w:t>учреждений</w:t>
      </w:r>
      <w:r w:rsidRPr="000C3118">
        <w:rPr>
          <w:color w:val="000000"/>
          <w:sz w:val="28"/>
          <w:szCs w:val="28"/>
        </w:rPr>
        <w:t xml:space="preserve"> направлены представления</w:t>
      </w:r>
      <w:r>
        <w:rPr>
          <w:color w:val="000000"/>
          <w:sz w:val="28"/>
          <w:szCs w:val="28"/>
        </w:rPr>
        <w:t xml:space="preserve">. </w:t>
      </w:r>
    </w:p>
    <w:p w14:paraId="043E14FB" w14:textId="77777777" w:rsidR="00443A18" w:rsidRDefault="00443A18" w:rsidP="00443A18">
      <w:pPr>
        <w:jc w:val="both"/>
        <w:rPr>
          <w:color w:val="000000"/>
          <w:sz w:val="28"/>
          <w:szCs w:val="28"/>
        </w:rPr>
      </w:pPr>
    </w:p>
    <w:p w14:paraId="5CB7A1C6" w14:textId="77777777" w:rsidR="00443A18" w:rsidRPr="000C3118" w:rsidRDefault="00443A18" w:rsidP="00443A18">
      <w:pPr>
        <w:jc w:val="center"/>
        <w:rPr>
          <w:color w:val="181818"/>
          <w:kern w:val="36"/>
          <w:sz w:val="28"/>
          <w:szCs w:val="28"/>
        </w:rPr>
      </w:pPr>
      <w:r>
        <w:rPr>
          <w:color w:val="000000"/>
          <w:sz w:val="28"/>
          <w:szCs w:val="28"/>
        </w:rPr>
        <w:t>3.2.8.</w:t>
      </w:r>
      <w:r>
        <w:rPr>
          <w:color w:val="000000"/>
          <w:sz w:val="28"/>
          <w:szCs w:val="28"/>
        </w:rPr>
        <w:tab/>
        <w:t>Внеплановая п</w:t>
      </w:r>
      <w:r w:rsidRPr="000C3118">
        <w:rPr>
          <w:color w:val="181818"/>
          <w:kern w:val="36"/>
          <w:sz w:val="28"/>
          <w:szCs w:val="28"/>
        </w:rPr>
        <w:t>роверка МБУ «Дворец спорта «Олимп»</w:t>
      </w:r>
    </w:p>
    <w:p w14:paraId="0BC5FDEF" w14:textId="77777777" w:rsidR="00443A18" w:rsidRDefault="00443A18" w:rsidP="00443A18">
      <w:pPr>
        <w:ind w:firstLine="709"/>
        <w:jc w:val="both"/>
        <w:rPr>
          <w:color w:val="000000"/>
          <w:sz w:val="28"/>
          <w:szCs w:val="28"/>
        </w:rPr>
      </w:pPr>
    </w:p>
    <w:p w14:paraId="45AB7B9C" w14:textId="77777777" w:rsidR="00443A18" w:rsidRDefault="00443A18" w:rsidP="00443A18">
      <w:pPr>
        <w:ind w:firstLine="709"/>
        <w:jc w:val="both"/>
        <w:rPr>
          <w:color w:val="000000"/>
          <w:sz w:val="28"/>
          <w:szCs w:val="28"/>
        </w:rPr>
      </w:pPr>
      <w:r>
        <w:rPr>
          <w:color w:val="000000"/>
          <w:sz w:val="28"/>
          <w:szCs w:val="28"/>
        </w:rPr>
        <w:t>Мероприятие проведено с</w:t>
      </w:r>
      <w:r w:rsidRPr="000C3118">
        <w:rPr>
          <w:color w:val="000000"/>
          <w:sz w:val="28"/>
          <w:szCs w:val="28"/>
        </w:rPr>
        <w:t>овместно с департаментом физической культуры и спорта администрации МО город Краснодар (далее – Департамент ФК</w:t>
      </w:r>
      <w:r>
        <w:rPr>
          <w:color w:val="000000"/>
          <w:sz w:val="28"/>
          <w:szCs w:val="28"/>
        </w:rPr>
        <w:t xml:space="preserve"> </w:t>
      </w:r>
      <w:r w:rsidRPr="000C3118">
        <w:rPr>
          <w:color w:val="000000"/>
          <w:sz w:val="28"/>
          <w:szCs w:val="28"/>
        </w:rPr>
        <w:t>и</w:t>
      </w:r>
      <w:r>
        <w:rPr>
          <w:color w:val="000000"/>
          <w:sz w:val="28"/>
          <w:szCs w:val="28"/>
        </w:rPr>
        <w:t xml:space="preserve"> </w:t>
      </w:r>
      <w:r w:rsidRPr="000C3118">
        <w:rPr>
          <w:color w:val="000000"/>
          <w:sz w:val="28"/>
          <w:szCs w:val="28"/>
        </w:rPr>
        <w:t xml:space="preserve">С) </w:t>
      </w:r>
      <w:r>
        <w:rPr>
          <w:color w:val="000000"/>
          <w:sz w:val="28"/>
          <w:szCs w:val="28"/>
        </w:rPr>
        <w:t>по</w:t>
      </w:r>
      <w:r w:rsidRPr="000C3118">
        <w:rPr>
          <w:color w:val="000000"/>
          <w:sz w:val="28"/>
          <w:szCs w:val="28"/>
        </w:rPr>
        <w:t xml:space="preserve"> обращени</w:t>
      </w:r>
      <w:r>
        <w:rPr>
          <w:color w:val="000000"/>
          <w:sz w:val="28"/>
          <w:szCs w:val="28"/>
        </w:rPr>
        <w:t>ю</w:t>
      </w:r>
      <w:r w:rsidRPr="000C3118">
        <w:rPr>
          <w:color w:val="000000"/>
          <w:sz w:val="28"/>
          <w:szCs w:val="28"/>
        </w:rPr>
        <w:t xml:space="preserve"> прокуратуры города Краснодара</w:t>
      </w:r>
      <w:r>
        <w:rPr>
          <w:color w:val="000000"/>
          <w:sz w:val="28"/>
          <w:szCs w:val="28"/>
        </w:rPr>
        <w:t>.</w:t>
      </w:r>
      <w:r w:rsidRPr="000C3118">
        <w:rPr>
          <w:color w:val="000000"/>
          <w:sz w:val="28"/>
          <w:szCs w:val="28"/>
        </w:rPr>
        <w:t xml:space="preserve"> </w:t>
      </w:r>
      <w:r>
        <w:rPr>
          <w:color w:val="000000"/>
          <w:sz w:val="28"/>
          <w:szCs w:val="28"/>
        </w:rPr>
        <w:t xml:space="preserve">В ходе проверки рассмотрены </w:t>
      </w:r>
      <w:r w:rsidRPr="000C3118">
        <w:rPr>
          <w:color w:val="000000"/>
          <w:sz w:val="28"/>
          <w:szCs w:val="28"/>
        </w:rPr>
        <w:t>отдельны</w:t>
      </w:r>
      <w:r>
        <w:rPr>
          <w:color w:val="000000"/>
          <w:sz w:val="28"/>
          <w:szCs w:val="28"/>
        </w:rPr>
        <w:t>е</w:t>
      </w:r>
      <w:r w:rsidRPr="000C3118">
        <w:rPr>
          <w:color w:val="000000"/>
          <w:sz w:val="28"/>
          <w:szCs w:val="28"/>
        </w:rPr>
        <w:t xml:space="preserve"> вопрос</w:t>
      </w:r>
      <w:r>
        <w:rPr>
          <w:color w:val="000000"/>
          <w:sz w:val="28"/>
          <w:szCs w:val="28"/>
        </w:rPr>
        <w:t>ы</w:t>
      </w:r>
      <w:r w:rsidRPr="000C3118">
        <w:rPr>
          <w:color w:val="000000"/>
          <w:sz w:val="28"/>
          <w:szCs w:val="28"/>
        </w:rPr>
        <w:t xml:space="preserve"> финансово-хозяйственной деятельности МБУ «Дворец спорта «Олимп» (далее – </w:t>
      </w:r>
      <w:r w:rsidRPr="00AB6E40">
        <w:rPr>
          <w:color w:val="000000"/>
          <w:sz w:val="28"/>
          <w:szCs w:val="28"/>
        </w:rPr>
        <w:t>МБУ «ДС «Олимп», Учреждение), по результатам которого установлены многочисленные нарушения и недос</w:t>
      </w:r>
      <w:r>
        <w:rPr>
          <w:color w:val="000000"/>
          <w:sz w:val="28"/>
          <w:szCs w:val="28"/>
        </w:rPr>
        <w:t>татки.</w:t>
      </w:r>
    </w:p>
    <w:p w14:paraId="5EB1FBF1" w14:textId="77777777" w:rsidR="00443A18" w:rsidRPr="000C3118" w:rsidRDefault="00443A18" w:rsidP="00443A18">
      <w:pPr>
        <w:ind w:firstLine="709"/>
        <w:jc w:val="both"/>
        <w:rPr>
          <w:color w:val="000000"/>
          <w:sz w:val="28"/>
          <w:szCs w:val="28"/>
        </w:rPr>
      </w:pPr>
      <w:r>
        <w:rPr>
          <w:color w:val="000000"/>
          <w:sz w:val="28"/>
          <w:szCs w:val="28"/>
        </w:rPr>
        <w:t xml:space="preserve">Так, </w:t>
      </w:r>
      <w:r w:rsidRPr="000C3118">
        <w:rPr>
          <w:color w:val="000000"/>
          <w:sz w:val="28"/>
          <w:szCs w:val="28"/>
        </w:rPr>
        <w:t>Учреждением не приняты меры по устранению ранее выявленных нарушений порядка формирования финансового обеспечения муниципального задания, расходования бюджетных средств и средств от платной деятельности на общую сумму 1 390,7 тыс. рублей.</w:t>
      </w:r>
      <w:r w:rsidRPr="00E12C19">
        <w:rPr>
          <w:color w:val="000000"/>
          <w:sz w:val="28"/>
          <w:szCs w:val="28"/>
        </w:rPr>
        <w:t xml:space="preserve"> </w:t>
      </w:r>
      <w:r>
        <w:rPr>
          <w:color w:val="000000"/>
          <w:sz w:val="28"/>
          <w:szCs w:val="28"/>
        </w:rPr>
        <w:t>Н</w:t>
      </w:r>
      <w:r w:rsidRPr="000C3118">
        <w:rPr>
          <w:color w:val="000000"/>
          <w:sz w:val="28"/>
          <w:szCs w:val="28"/>
        </w:rPr>
        <w:t>еобоснованно завышены бюджетные ассигнования на финансовое обеспечение выполнения муниципального задания на сумму 325,9 тыс. рублей.</w:t>
      </w:r>
    </w:p>
    <w:p w14:paraId="6D1B3872" w14:textId="77777777" w:rsidR="00443A18" w:rsidRDefault="00443A18" w:rsidP="00443A18">
      <w:pPr>
        <w:ind w:firstLine="709"/>
        <w:jc w:val="both"/>
        <w:rPr>
          <w:color w:val="000000"/>
          <w:sz w:val="28"/>
          <w:szCs w:val="28"/>
        </w:rPr>
      </w:pPr>
      <w:r w:rsidRPr="000C3118">
        <w:rPr>
          <w:color w:val="000000"/>
          <w:sz w:val="28"/>
          <w:szCs w:val="28"/>
        </w:rPr>
        <w:t xml:space="preserve">МБУ «ДС «Олимп» при отсутствии договоров аренды и согласия собственника </w:t>
      </w:r>
      <w:r>
        <w:rPr>
          <w:color w:val="000000"/>
          <w:sz w:val="28"/>
          <w:szCs w:val="28"/>
        </w:rPr>
        <w:t xml:space="preserve">имущества </w:t>
      </w:r>
      <w:r w:rsidRPr="000C3118">
        <w:rPr>
          <w:color w:val="000000"/>
          <w:sz w:val="28"/>
          <w:szCs w:val="28"/>
        </w:rPr>
        <w:t xml:space="preserve">фактически предоставлены в пользование на постоянной основе </w:t>
      </w:r>
      <w:r w:rsidRPr="000C3118">
        <w:rPr>
          <w:color w:val="000000"/>
          <w:sz w:val="28"/>
          <w:szCs w:val="28"/>
        </w:rPr>
        <w:lastRenderedPageBreak/>
        <w:t>третьим лицам помещения общей площадью 568,9 кв.</w:t>
      </w:r>
      <w:r>
        <w:rPr>
          <w:color w:val="000000"/>
          <w:sz w:val="28"/>
          <w:szCs w:val="28"/>
        </w:rPr>
        <w:t xml:space="preserve"> </w:t>
      </w:r>
      <w:r w:rsidRPr="000C3118">
        <w:rPr>
          <w:color w:val="000000"/>
          <w:sz w:val="28"/>
          <w:szCs w:val="28"/>
        </w:rPr>
        <w:t xml:space="preserve">м стоимостью 12 171,8 тыс. рублей. </w:t>
      </w:r>
    </w:p>
    <w:p w14:paraId="48515CD5" w14:textId="77777777" w:rsidR="00443A18" w:rsidRDefault="00443A18" w:rsidP="00443A18">
      <w:pPr>
        <w:ind w:firstLine="709"/>
        <w:jc w:val="both"/>
        <w:rPr>
          <w:color w:val="000000"/>
          <w:sz w:val="28"/>
          <w:szCs w:val="28"/>
        </w:rPr>
      </w:pPr>
      <w:r>
        <w:rPr>
          <w:color w:val="000000"/>
          <w:sz w:val="28"/>
          <w:szCs w:val="28"/>
        </w:rPr>
        <w:t>Допущено</w:t>
      </w:r>
      <w:r w:rsidRPr="000C3118">
        <w:rPr>
          <w:color w:val="000000"/>
          <w:sz w:val="28"/>
          <w:szCs w:val="28"/>
        </w:rPr>
        <w:t xml:space="preserve"> нарушение Положения об оплате труда работников Учреждения в части начислений надбавок и премий, дублировани</w:t>
      </w:r>
      <w:r>
        <w:rPr>
          <w:color w:val="000000"/>
          <w:sz w:val="28"/>
          <w:szCs w:val="28"/>
        </w:rPr>
        <w:t>е</w:t>
      </w:r>
      <w:r w:rsidRPr="000C3118">
        <w:rPr>
          <w:color w:val="000000"/>
          <w:sz w:val="28"/>
          <w:szCs w:val="28"/>
        </w:rPr>
        <w:t xml:space="preserve"> должностных обязанностей</w:t>
      </w:r>
      <w:r>
        <w:rPr>
          <w:color w:val="000000"/>
          <w:sz w:val="28"/>
          <w:szCs w:val="28"/>
        </w:rPr>
        <w:t xml:space="preserve">. </w:t>
      </w:r>
      <w:r w:rsidRPr="000C3118">
        <w:rPr>
          <w:color w:val="000000"/>
          <w:sz w:val="28"/>
          <w:szCs w:val="28"/>
        </w:rPr>
        <w:t>Неэффективные расходы по оплате труда составили 1 044,2 тыс. рублей.</w:t>
      </w:r>
      <w:r>
        <w:rPr>
          <w:color w:val="000000"/>
          <w:sz w:val="28"/>
          <w:szCs w:val="28"/>
        </w:rPr>
        <w:t xml:space="preserve"> Допущено н</w:t>
      </w:r>
      <w:r w:rsidRPr="000C3118">
        <w:rPr>
          <w:color w:val="000000"/>
          <w:sz w:val="28"/>
          <w:szCs w:val="28"/>
        </w:rPr>
        <w:t xml:space="preserve">еэффективное </w:t>
      </w:r>
      <w:r>
        <w:rPr>
          <w:color w:val="000000"/>
          <w:sz w:val="28"/>
          <w:szCs w:val="28"/>
        </w:rPr>
        <w:t>использование</w:t>
      </w:r>
      <w:r w:rsidRPr="000C3118">
        <w:rPr>
          <w:color w:val="000000"/>
          <w:sz w:val="28"/>
          <w:szCs w:val="28"/>
        </w:rPr>
        <w:t xml:space="preserve"> средств</w:t>
      </w:r>
      <w:r>
        <w:rPr>
          <w:color w:val="000000"/>
          <w:sz w:val="28"/>
          <w:szCs w:val="28"/>
        </w:rPr>
        <w:t xml:space="preserve"> </w:t>
      </w:r>
      <w:r w:rsidRPr="000C3118">
        <w:rPr>
          <w:color w:val="000000"/>
          <w:sz w:val="28"/>
          <w:szCs w:val="28"/>
        </w:rPr>
        <w:t xml:space="preserve">на переподготовку специалистов, которые на дату завершения обучения и получения диплома не являлись </w:t>
      </w:r>
      <w:r>
        <w:rPr>
          <w:color w:val="000000"/>
          <w:sz w:val="28"/>
          <w:szCs w:val="28"/>
        </w:rPr>
        <w:t xml:space="preserve">его </w:t>
      </w:r>
      <w:r w:rsidRPr="000C3118">
        <w:rPr>
          <w:color w:val="000000"/>
          <w:sz w:val="28"/>
          <w:szCs w:val="28"/>
        </w:rPr>
        <w:t>работниками</w:t>
      </w:r>
      <w:r>
        <w:rPr>
          <w:color w:val="000000"/>
          <w:sz w:val="28"/>
          <w:szCs w:val="28"/>
        </w:rPr>
        <w:t xml:space="preserve">. </w:t>
      </w:r>
    </w:p>
    <w:p w14:paraId="7463351C" w14:textId="77777777" w:rsidR="00443A18" w:rsidRDefault="00443A18" w:rsidP="00443A18">
      <w:pPr>
        <w:ind w:firstLine="709"/>
        <w:jc w:val="both"/>
        <w:rPr>
          <w:color w:val="000000"/>
          <w:sz w:val="28"/>
          <w:szCs w:val="28"/>
        </w:rPr>
      </w:pPr>
      <w:r>
        <w:rPr>
          <w:color w:val="000000"/>
          <w:sz w:val="28"/>
          <w:szCs w:val="28"/>
        </w:rPr>
        <w:t>Н</w:t>
      </w:r>
      <w:r w:rsidRPr="000C3118">
        <w:rPr>
          <w:color w:val="000000"/>
          <w:sz w:val="28"/>
          <w:szCs w:val="28"/>
        </w:rPr>
        <w:t>е устранены нарушения Положения об оказании платных услуг, связанные с ненадлежащим оформлением договоров о возмездном оказании услуг по организации мероприятий.</w:t>
      </w:r>
      <w:r w:rsidRPr="00F44E12">
        <w:rPr>
          <w:color w:val="000000"/>
          <w:sz w:val="28"/>
          <w:szCs w:val="28"/>
        </w:rPr>
        <w:t xml:space="preserve"> </w:t>
      </w:r>
      <w:r w:rsidRPr="000C3118">
        <w:rPr>
          <w:color w:val="000000"/>
          <w:sz w:val="28"/>
          <w:szCs w:val="28"/>
        </w:rPr>
        <w:t xml:space="preserve">При расчете </w:t>
      </w:r>
      <w:r>
        <w:rPr>
          <w:color w:val="000000"/>
          <w:sz w:val="28"/>
          <w:szCs w:val="28"/>
        </w:rPr>
        <w:t xml:space="preserve">стоимости услуг </w:t>
      </w:r>
      <w:r w:rsidRPr="000C3118">
        <w:rPr>
          <w:color w:val="000000"/>
          <w:sz w:val="28"/>
          <w:szCs w:val="28"/>
        </w:rPr>
        <w:t>применя</w:t>
      </w:r>
      <w:r>
        <w:rPr>
          <w:color w:val="000000"/>
          <w:sz w:val="28"/>
          <w:szCs w:val="28"/>
        </w:rPr>
        <w:t>лись</w:t>
      </w:r>
      <w:r w:rsidRPr="000C3118">
        <w:rPr>
          <w:color w:val="000000"/>
          <w:sz w:val="28"/>
          <w:szCs w:val="28"/>
        </w:rPr>
        <w:t xml:space="preserve"> тарифы, утвержденные в 2014 году, без учета возможности плановой индексации расходов на текущий уровень. </w:t>
      </w:r>
    </w:p>
    <w:p w14:paraId="1CF97C4B" w14:textId="77777777" w:rsidR="00443A18" w:rsidRPr="000C3118" w:rsidRDefault="00443A18" w:rsidP="00443A18">
      <w:pPr>
        <w:ind w:firstLine="709"/>
        <w:jc w:val="both"/>
        <w:rPr>
          <w:color w:val="000000"/>
          <w:sz w:val="28"/>
          <w:szCs w:val="28"/>
        </w:rPr>
      </w:pPr>
      <w:r w:rsidRPr="000C3118">
        <w:rPr>
          <w:color w:val="000000"/>
          <w:sz w:val="28"/>
          <w:szCs w:val="28"/>
        </w:rPr>
        <w:t xml:space="preserve">В результате занижения объемов фактически оказанных услуг по организации мероприятий по 6 договорам </w:t>
      </w:r>
      <w:r>
        <w:rPr>
          <w:color w:val="000000"/>
          <w:sz w:val="28"/>
          <w:szCs w:val="28"/>
        </w:rPr>
        <w:t xml:space="preserve">недополучено </w:t>
      </w:r>
      <w:r w:rsidRPr="000C3118">
        <w:rPr>
          <w:color w:val="000000"/>
          <w:sz w:val="28"/>
          <w:szCs w:val="28"/>
        </w:rPr>
        <w:t>доход</w:t>
      </w:r>
      <w:r>
        <w:rPr>
          <w:color w:val="000000"/>
          <w:sz w:val="28"/>
          <w:szCs w:val="28"/>
        </w:rPr>
        <w:t xml:space="preserve">ов на сумму </w:t>
      </w:r>
      <w:r w:rsidRPr="000C3118">
        <w:rPr>
          <w:color w:val="000000"/>
          <w:sz w:val="28"/>
          <w:szCs w:val="28"/>
        </w:rPr>
        <w:t>1 354,7 тыс. рублей.</w:t>
      </w:r>
      <w:r>
        <w:rPr>
          <w:color w:val="000000"/>
          <w:sz w:val="28"/>
          <w:szCs w:val="28"/>
        </w:rPr>
        <w:t xml:space="preserve"> Вместе с тем </w:t>
      </w:r>
      <w:r w:rsidRPr="000C3118">
        <w:rPr>
          <w:color w:val="000000"/>
          <w:sz w:val="28"/>
          <w:szCs w:val="28"/>
        </w:rPr>
        <w:t>в 2020 году неправомерно превышен предельный объем средств, направленных на оплату труд</w:t>
      </w:r>
      <w:r>
        <w:rPr>
          <w:color w:val="000000"/>
          <w:sz w:val="28"/>
          <w:szCs w:val="28"/>
        </w:rPr>
        <w:t xml:space="preserve">а, на сумму 1 342,3 тыс. рублей </w:t>
      </w:r>
      <w:r w:rsidRPr="000C3118">
        <w:rPr>
          <w:color w:val="000000"/>
          <w:sz w:val="28"/>
          <w:szCs w:val="28"/>
        </w:rPr>
        <w:t>за счет средств</w:t>
      </w:r>
      <w:r>
        <w:rPr>
          <w:color w:val="000000"/>
          <w:sz w:val="28"/>
          <w:szCs w:val="28"/>
        </w:rPr>
        <w:t xml:space="preserve"> </w:t>
      </w:r>
      <w:r w:rsidRPr="000C3118">
        <w:rPr>
          <w:color w:val="000000"/>
          <w:sz w:val="28"/>
          <w:szCs w:val="28"/>
        </w:rPr>
        <w:t>от приносящей доход деятельности</w:t>
      </w:r>
      <w:r>
        <w:rPr>
          <w:color w:val="000000"/>
          <w:sz w:val="28"/>
          <w:szCs w:val="28"/>
        </w:rPr>
        <w:t>.</w:t>
      </w:r>
    </w:p>
    <w:p w14:paraId="2A220C4F" w14:textId="77777777" w:rsidR="00443A18" w:rsidRDefault="00443A18" w:rsidP="00443A18">
      <w:pPr>
        <w:ind w:firstLine="709"/>
        <w:jc w:val="both"/>
        <w:rPr>
          <w:color w:val="000000"/>
          <w:sz w:val="28"/>
          <w:szCs w:val="28"/>
        </w:rPr>
      </w:pPr>
      <w:r>
        <w:rPr>
          <w:color w:val="000000"/>
          <w:sz w:val="28"/>
          <w:szCs w:val="28"/>
        </w:rPr>
        <w:t xml:space="preserve">Палатой выявлено 65 случаев нарушений Учреждением законодательства </w:t>
      </w:r>
      <w:r w:rsidRPr="000C3118">
        <w:rPr>
          <w:color w:val="000000"/>
          <w:sz w:val="28"/>
          <w:szCs w:val="28"/>
        </w:rPr>
        <w:t>о контрактной системе</w:t>
      </w:r>
      <w:r>
        <w:rPr>
          <w:color w:val="000000"/>
          <w:sz w:val="28"/>
          <w:szCs w:val="28"/>
        </w:rPr>
        <w:t xml:space="preserve">, не имеющих суммовых значений. Кроме того, установлено 3 случая непринятия мер </w:t>
      </w:r>
      <w:r w:rsidRPr="000C3118">
        <w:rPr>
          <w:color w:val="000000"/>
          <w:sz w:val="28"/>
          <w:szCs w:val="28"/>
        </w:rPr>
        <w:t xml:space="preserve">по предъявлению и взысканию </w:t>
      </w:r>
      <w:r>
        <w:rPr>
          <w:color w:val="000000"/>
          <w:sz w:val="28"/>
          <w:szCs w:val="28"/>
        </w:rPr>
        <w:t xml:space="preserve">штрафных санкций в сумме 711,7 тыс. рублей </w:t>
      </w:r>
      <w:r w:rsidRPr="000C3118">
        <w:rPr>
          <w:color w:val="000000"/>
          <w:sz w:val="28"/>
          <w:szCs w:val="28"/>
        </w:rPr>
        <w:t>за нарушение поставщиками и подрядчиками условий конт</w:t>
      </w:r>
      <w:r>
        <w:rPr>
          <w:color w:val="000000"/>
          <w:sz w:val="28"/>
          <w:szCs w:val="28"/>
        </w:rPr>
        <w:t>р</w:t>
      </w:r>
      <w:r w:rsidRPr="000C3118">
        <w:rPr>
          <w:color w:val="000000"/>
          <w:sz w:val="28"/>
          <w:szCs w:val="28"/>
        </w:rPr>
        <w:t>акт</w:t>
      </w:r>
      <w:r>
        <w:rPr>
          <w:color w:val="000000"/>
          <w:sz w:val="28"/>
          <w:szCs w:val="28"/>
        </w:rPr>
        <w:t>ов.</w:t>
      </w:r>
      <w:r w:rsidRPr="000C3118">
        <w:rPr>
          <w:color w:val="000000"/>
          <w:sz w:val="28"/>
          <w:szCs w:val="28"/>
        </w:rPr>
        <w:t xml:space="preserve"> </w:t>
      </w:r>
    </w:p>
    <w:p w14:paraId="773EFBFA" w14:textId="77777777" w:rsidR="00443A18" w:rsidRDefault="00443A18" w:rsidP="00443A18">
      <w:pPr>
        <w:ind w:firstLine="709"/>
        <w:jc w:val="both"/>
        <w:rPr>
          <w:color w:val="000000"/>
          <w:sz w:val="28"/>
          <w:szCs w:val="28"/>
        </w:rPr>
      </w:pPr>
      <w:r>
        <w:rPr>
          <w:color w:val="000000"/>
          <w:sz w:val="28"/>
          <w:szCs w:val="28"/>
        </w:rPr>
        <w:t xml:space="preserve">Выявлены нарушения в учете и отчетности на сумму 2 547,9 тыс. рублей, приведшие </w:t>
      </w:r>
      <w:r>
        <w:rPr>
          <w:color w:val="000000"/>
          <w:sz w:val="28"/>
          <w:szCs w:val="28"/>
        </w:rPr>
        <w:tab/>
      </w:r>
      <w:r w:rsidRPr="000C3118">
        <w:rPr>
          <w:color w:val="000000"/>
          <w:sz w:val="28"/>
          <w:szCs w:val="28"/>
        </w:rPr>
        <w:t>к искажению годовой бухгалтерской отчетности Учреждения и сводной годовой отчетности Департамента ФК</w:t>
      </w:r>
      <w:r>
        <w:rPr>
          <w:color w:val="000000"/>
          <w:sz w:val="28"/>
          <w:szCs w:val="28"/>
        </w:rPr>
        <w:t xml:space="preserve"> </w:t>
      </w:r>
      <w:r w:rsidRPr="000C3118">
        <w:rPr>
          <w:color w:val="000000"/>
          <w:sz w:val="28"/>
          <w:szCs w:val="28"/>
        </w:rPr>
        <w:t>и</w:t>
      </w:r>
      <w:r>
        <w:rPr>
          <w:color w:val="000000"/>
          <w:sz w:val="28"/>
          <w:szCs w:val="28"/>
        </w:rPr>
        <w:t xml:space="preserve"> </w:t>
      </w:r>
      <w:r w:rsidRPr="000C3118">
        <w:rPr>
          <w:color w:val="000000"/>
          <w:sz w:val="28"/>
          <w:szCs w:val="28"/>
        </w:rPr>
        <w:t>С за 2020 год</w:t>
      </w:r>
      <w:r w:rsidRPr="006669AD">
        <w:rPr>
          <w:color w:val="000000"/>
          <w:sz w:val="28"/>
          <w:szCs w:val="28"/>
        </w:rPr>
        <w:t xml:space="preserve"> </w:t>
      </w:r>
      <w:r>
        <w:rPr>
          <w:color w:val="000000"/>
          <w:sz w:val="28"/>
          <w:szCs w:val="28"/>
        </w:rPr>
        <w:t xml:space="preserve">на 1 491,3 тыс. рублей. Также установлены </w:t>
      </w:r>
      <w:r w:rsidRPr="000C3118">
        <w:rPr>
          <w:color w:val="000000"/>
          <w:sz w:val="28"/>
          <w:szCs w:val="28"/>
        </w:rPr>
        <w:t>расхождения данных бухгалтерского учета</w:t>
      </w:r>
      <w:r>
        <w:rPr>
          <w:color w:val="000000"/>
          <w:sz w:val="28"/>
          <w:szCs w:val="28"/>
        </w:rPr>
        <w:t xml:space="preserve"> Учреждения с</w:t>
      </w:r>
      <w:r w:rsidRPr="000C3118">
        <w:rPr>
          <w:color w:val="000000"/>
          <w:sz w:val="28"/>
          <w:szCs w:val="28"/>
        </w:rPr>
        <w:t xml:space="preserve"> Реестр</w:t>
      </w:r>
      <w:r>
        <w:rPr>
          <w:color w:val="000000"/>
          <w:sz w:val="28"/>
          <w:szCs w:val="28"/>
        </w:rPr>
        <w:t>ом муниципального имущества на сумму 13 843,1 тыс. рублей по</w:t>
      </w:r>
      <w:r w:rsidRPr="000C3118">
        <w:rPr>
          <w:color w:val="000000"/>
          <w:sz w:val="28"/>
          <w:szCs w:val="28"/>
        </w:rPr>
        <w:t xml:space="preserve"> особо ценно</w:t>
      </w:r>
      <w:r>
        <w:rPr>
          <w:color w:val="000000"/>
          <w:sz w:val="28"/>
          <w:szCs w:val="28"/>
        </w:rPr>
        <w:t>му</w:t>
      </w:r>
      <w:r w:rsidRPr="000C3118">
        <w:rPr>
          <w:color w:val="000000"/>
          <w:sz w:val="28"/>
          <w:szCs w:val="28"/>
        </w:rPr>
        <w:t xml:space="preserve"> движимо</w:t>
      </w:r>
      <w:r>
        <w:rPr>
          <w:color w:val="000000"/>
          <w:sz w:val="28"/>
          <w:szCs w:val="28"/>
        </w:rPr>
        <w:t>му</w:t>
      </w:r>
      <w:r w:rsidRPr="000C3118">
        <w:rPr>
          <w:color w:val="000000"/>
          <w:sz w:val="28"/>
          <w:szCs w:val="28"/>
        </w:rPr>
        <w:t xml:space="preserve"> имуществ</w:t>
      </w:r>
      <w:r>
        <w:rPr>
          <w:color w:val="000000"/>
          <w:sz w:val="28"/>
          <w:szCs w:val="28"/>
        </w:rPr>
        <w:t>у.</w:t>
      </w:r>
      <w:r w:rsidRPr="000C3118">
        <w:rPr>
          <w:color w:val="000000"/>
          <w:sz w:val="28"/>
          <w:szCs w:val="28"/>
        </w:rPr>
        <w:t xml:space="preserve"> </w:t>
      </w:r>
    </w:p>
    <w:p w14:paraId="46559863" w14:textId="77777777" w:rsidR="00443A18" w:rsidRDefault="00443A18" w:rsidP="00443A18">
      <w:pPr>
        <w:ind w:firstLine="709"/>
        <w:jc w:val="both"/>
        <w:rPr>
          <w:color w:val="000000"/>
          <w:sz w:val="28"/>
          <w:szCs w:val="28"/>
        </w:rPr>
      </w:pPr>
      <w:r w:rsidRPr="000C3118">
        <w:rPr>
          <w:color w:val="000000"/>
          <w:sz w:val="28"/>
          <w:szCs w:val="28"/>
        </w:rPr>
        <w:t>По фактам искажени</w:t>
      </w:r>
      <w:r>
        <w:rPr>
          <w:color w:val="000000"/>
          <w:sz w:val="28"/>
          <w:szCs w:val="28"/>
        </w:rPr>
        <w:t>я</w:t>
      </w:r>
      <w:r w:rsidRPr="000C3118">
        <w:rPr>
          <w:color w:val="000000"/>
          <w:sz w:val="28"/>
          <w:szCs w:val="28"/>
        </w:rPr>
        <w:t xml:space="preserve"> бухгалтерской отчетности Контрольно-счетной </w:t>
      </w:r>
      <w:r>
        <w:rPr>
          <w:color w:val="000000"/>
          <w:sz w:val="28"/>
          <w:szCs w:val="28"/>
        </w:rPr>
        <w:t xml:space="preserve">палатой </w:t>
      </w:r>
      <w:r w:rsidRPr="000C3118">
        <w:rPr>
          <w:color w:val="000000"/>
          <w:sz w:val="28"/>
          <w:szCs w:val="28"/>
        </w:rPr>
        <w:t>в отношении бывшего должностного лица Учреждения составлен протокол об административном правонарушении</w:t>
      </w:r>
      <w:r>
        <w:rPr>
          <w:color w:val="000000"/>
          <w:sz w:val="28"/>
          <w:szCs w:val="28"/>
        </w:rPr>
        <w:t>. В</w:t>
      </w:r>
      <w:r w:rsidRPr="000C3118">
        <w:rPr>
          <w:color w:val="000000"/>
          <w:sz w:val="28"/>
          <w:szCs w:val="28"/>
        </w:rPr>
        <w:t xml:space="preserve"> МБУ «ДС «Олимп» направлено представление об устранении выявленных нарушений</w:t>
      </w:r>
      <w:r>
        <w:rPr>
          <w:color w:val="000000"/>
          <w:sz w:val="28"/>
          <w:szCs w:val="28"/>
        </w:rPr>
        <w:t>.</w:t>
      </w:r>
    </w:p>
    <w:p w14:paraId="5CC3DD76" w14:textId="77777777" w:rsidR="00443A18" w:rsidRDefault="00443A18" w:rsidP="00443A18">
      <w:pPr>
        <w:jc w:val="both"/>
        <w:rPr>
          <w:color w:val="000000"/>
          <w:sz w:val="28"/>
          <w:szCs w:val="28"/>
        </w:rPr>
      </w:pPr>
    </w:p>
    <w:p w14:paraId="6113ED5A" w14:textId="77777777" w:rsidR="00443A18" w:rsidRDefault="00443A18" w:rsidP="00443A18">
      <w:pPr>
        <w:jc w:val="center"/>
        <w:rPr>
          <w:color w:val="181818"/>
          <w:kern w:val="36"/>
          <w:sz w:val="28"/>
          <w:szCs w:val="28"/>
        </w:rPr>
      </w:pPr>
      <w:r>
        <w:rPr>
          <w:color w:val="000000"/>
          <w:sz w:val="28"/>
          <w:szCs w:val="28"/>
        </w:rPr>
        <w:t>3.2.9.</w:t>
      </w:r>
      <w:r>
        <w:rPr>
          <w:color w:val="000000"/>
          <w:sz w:val="28"/>
          <w:szCs w:val="28"/>
        </w:rPr>
        <w:tab/>
        <w:t>Внеплановая п</w:t>
      </w:r>
      <w:r w:rsidRPr="000C3118">
        <w:rPr>
          <w:color w:val="181818"/>
          <w:kern w:val="36"/>
          <w:sz w:val="28"/>
          <w:szCs w:val="28"/>
        </w:rPr>
        <w:t xml:space="preserve">роверка </w:t>
      </w:r>
      <w:r>
        <w:rPr>
          <w:color w:val="181818"/>
          <w:kern w:val="36"/>
          <w:sz w:val="28"/>
          <w:szCs w:val="28"/>
        </w:rPr>
        <w:t xml:space="preserve">МБУК </w:t>
      </w:r>
      <w:r w:rsidRPr="000C3118">
        <w:rPr>
          <w:color w:val="181818"/>
          <w:kern w:val="36"/>
          <w:sz w:val="28"/>
          <w:szCs w:val="28"/>
        </w:rPr>
        <w:t>«</w:t>
      </w:r>
      <w:r w:rsidRPr="000C3118">
        <w:rPr>
          <w:color w:val="000000"/>
          <w:sz w:val="28"/>
          <w:szCs w:val="28"/>
        </w:rPr>
        <w:t>Краснодарские парки</w:t>
      </w:r>
      <w:r w:rsidRPr="000C3118">
        <w:rPr>
          <w:color w:val="181818"/>
          <w:kern w:val="36"/>
          <w:sz w:val="28"/>
          <w:szCs w:val="28"/>
        </w:rPr>
        <w:t>»</w:t>
      </w:r>
    </w:p>
    <w:p w14:paraId="54858EB4" w14:textId="77777777" w:rsidR="00443A18" w:rsidRPr="00461742" w:rsidRDefault="00443A18" w:rsidP="00443A18">
      <w:pPr>
        <w:ind w:firstLine="709"/>
        <w:jc w:val="center"/>
        <w:rPr>
          <w:color w:val="4A4A4A"/>
          <w:sz w:val="28"/>
          <w:szCs w:val="28"/>
        </w:rPr>
      </w:pPr>
    </w:p>
    <w:p w14:paraId="22C076A5" w14:textId="77777777" w:rsidR="00443A18" w:rsidRDefault="00443A18" w:rsidP="00443A18">
      <w:pPr>
        <w:ind w:firstLine="709"/>
        <w:jc w:val="both"/>
        <w:rPr>
          <w:color w:val="000000"/>
          <w:sz w:val="28"/>
          <w:szCs w:val="28"/>
        </w:rPr>
      </w:pPr>
      <w:r>
        <w:rPr>
          <w:color w:val="000000"/>
          <w:sz w:val="28"/>
          <w:szCs w:val="28"/>
        </w:rPr>
        <w:t>По</w:t>
      </w:r>
      <w:r w:rsidRPr="000C3118">
        <w:rPr>
          <w:color w:val="000000"/>
          <w:sz w:val="28"/>
          <w:szCs w:val="28"/>
        </w:rPr>
        <w:t xml:space="preserve"> обращени</w:t>
      </w:r>
      <w:r>
        <w:rPr>
          <w:color w:val="000000"/>
          <w:sz w:val="28"/>
          <w:szCs w:val="28"/>
        </w:rPr>
        <w:t>ю</w:t>
      </w:r>
      <w:r w:rsidRPr="000C3118">
        <w:rPr>
          <w:color w:val="000000"/>
          <w:sz w:val="28"/>
          <w:szCs w:val="28"/>
        </w:rPr>
        <w:t xml:space="preserve"> прокуратуры города Краснодара проведена проверка отдельных вопросов финансово-хозяйственной деятельности МБУК «Краснодарские парки» за 2020 год </w:t>
      </w:r>
      <w:r>
        <w:rPr>
          <w:color w:val="000000"/>
          <w:sz w:val="28"/>
          <w:szCs w:val="28"/>
        </w:rPr>
        <w:t>-</w:t>
      </w:r>
      <w:r w:rsidRPr="000C3118">
        <w:rPr>
          <w:color w:val="000000"/>
          <w:sz w:val="28"/>
          <w:szCs w:val="28"/>
        </w:rPr>
        <w:t xml:space="preserve"> истекший период 2021 года</w:t>
      </w:r>
      <w:r>
        <w:rPr>
          <w:color w:val="000000"/>
          <w:sz w:val="28"/>
          <w:szCs w:val="28"/>
        </w:rPr>
        <w:t>.</w:t>
      </w:r>
    </w:p>
    <w:p w14:paraId="4C9456F5" w14:textId="77777777" w:rsidR="00443A18" w:rsidRPr="000C3118" w:rsidRDefault="00443A18" w:rsidP="00443A18">
      <w:pPr>
        <w:ind w:firstLine="709"/>
        <w:jc w:val="both"/>
        <w:rPr>
          <w:color w:val="000000"/>
          <w:sz w:val="28"/>
          <w:szCs w:val="28"/>
        </w:rPr>
      </w:pPr>
      <w:r w:rsidRPr="000C3118">
        <w:rPr>
          <w:color w:val="000000"/>
          <w:sz w:val="28"/>
          <w:szCs w:val="28"/>
        </w:rPr>
        <w:t xml:space="preserve">МБУК «Краснодарские парки» создано в марте 2020 года путем реорганизации </w:t>
      </w:r>
      <w:r>
        <w:rPr>
          <w:color w:val="000000"/>
          <w:sz w:val="28"/>
          <w:szCs w:val="28"/>
        </w:rPr>
        <w:t xml:space="preserve">МУП </w:t>
      </w:r>
      <w:r w:rsidRPr="00134B51">
        <w:rPr>
          <w:sz w:val="28"/>
          <w:szCs w:val="28"/>
        </w:rPr>
        <w:t>«Парки, инвестиции, туризм» (далее – МУП «ПИТ»)</w:t>
      </w:r>
      <w:r w:rsidRPr="000C3118">
        <w:rPr>
          <w:color w:val="000000"/>
          <w:sz w:val="28"/>
          <w:szCs w:val="28"/>
        </w:rPr>
        <w:t xml:space="preserve">, деятельность которого носила убыточный характер. На погашение кредиторской задолженности, сложившейся на момент реорганизации, направлены средства местного бюджета на сумму 34 697,3 тыс. рублей. Кроме того, с МБУК «Краснодарские </w:t>
      </w:r>
      <w:r w:rsidRPr="000C3118">
        <w:rPr>
          <w:color w:val="000000"/>
          <w:sz w:val="28"/>
          <w:szCs w:val="28"/>
        </w:rPr>
        <w:lastRenderedPageBreak/>
        <w:t>парки» как правопреемника МУП «ПИТ» по заключенным до момента реорганизации инвестиционным договорам в судебном порядке за счет средств местного бюджета взыскано 5 366,3 тыс. рублей.</w:t>
      </w:r>
    </w:p>
    <w:p w14:paraId="71D8C5A0" w14:textId="77777777" w:rsidR="00443A18" w:rsidRPr="000C3118" w:rsidRDefault="00443A18" w:rsidP="00443A18">
      <w:pPr>
        <w:ind w:firstLine="709"/>
        <w:jc w:val="both"/>
        <w:rPr>
          <w:color w:val="000000"/>
          <w:sz w:val="28"/>
          <w:szCs w:val="28"/>
        </w:rPr>
      </w:pPr>
      <w:r>
        <w:rPr>
          <w:color w:val="000000"/>
          <w:sz w:val="28"/>
          <w:szCs w:val="28"/>
        </w:rPr>
        <w:t xml:space="preserve">Установлены нарушения МБУК «Краснодарские парки» порядка распоряжения муниципальным имуществом и земельными участками. Так, </w:t>
      </w:r>
      <w:r w:rsidRPr="000C3118">
        <w:rPr>
          <w:color w:val="000000"/>
          <w:sz w:val="28"/>
          <w:szCs w:val="28"/>
        </w:rPr>
        <w:t xml:space="preserve">размещение коммерческих объектов сторонних юридических и физических лиц на территории парков производилось в основном на основании договоров на оказание услуг по организации площадки для осуществления предпринимательской деятельности. По результатам проверок органов прокуратуры и согласно сложившейся судебной практике МБУК «Краснодарские парки» указано </w:t>
      </w:r>
      <w:r>
        <w:rPr>
          <w:color w:val="000000"/>
          <w:sz w:val="28"/>
          <w:szCs w:val="28"/>
        </w:rPr>
        <w:t xml:space="preserve">на несоответствие </w:t>
      </w:r>
      <w:r w:rsidRPr="000C3118">
        <w:rPr>
          <w:color w:val="000000"/>
          <w:sz w:val="28"/>
          <w:szCs w:val="28"/>
        </w:rPr>
        <w:t>договор</w:t>
      </w:r>
      <w:r>
        <w:rPr>
          <w:color w:val="000000"/>
          <w:sz w:val="28"/>
          <w:szCs w:val="28"/>
        </w:rPr>
        <w:t xml:space="preserve">ов </w:t>
      </w:r>
      <w:r w:rsidRPr="000C3118">
        <w:rPr>
          <w:color w:val="000000"/>
          <w:sz w:val="28"/>
          <w:szCs w:val="28"/>
        </w:rPr>
        <w:t>требованиям действующего законодательства (ничтожные сделки), так как заключены лицом, не имеющим права распоряжаться земельным участком без согласия его собственника - администрации МО город Краснодар.</w:t>
      </w:r>
    </w:p>
    <w:p w14:paraId="2422760D" w14:textId="77777777" w:rsidR="00443A18" w:rsidRDefault="00443A18" w:rsidP="00443A18">
      <w:pPr>
        <w:ind w:firstLine="709"/>
        <w:jc w:val="both"/>
        <w:rPr>
          <w:color w:val="000000"/>
          <w:sz w:val="28"/>
          <w:szCs w:val="28"/>
        </w:rPr>
      </w:pPr>
      <w:r w:rsidRPr="000C3118">
        <w:rPr>
          <w:color w:val="000000"/>
          <w:sz w:val="28"/>
          <w:szCs w:val="28"/>
        </w:rPr>
        <w:t>В ходе проверки 21 контрагент</w:t>
      </w:r>
      <w:r>
        <w:rPr>
          <w:color w:val="000000"/>
          <w:sz w:val="28"/>
          <w:szCs w:val="28"/>
        </w:rPr>
        <w:t xml:space="preserve"> </w:t>
      </w:r>
      <w:r w:rsidRPr="000C3118">
        <w:rPr>
          <w:color w:val="000000"/>
          <w:sz w:val="28"/>
          <w:szCs w:val="28"/>
        </w:rPr>
        <w:t>уведомлен о расторжении 69 договоров на предоставление услуги по организации площадки для осуществления предпринимательской деятельности на территории парков, заключенных в 2017</w:t>
      </w:r>
      <w:r>
        <w:rPr>
          <w:color w:val="000000"/>
          <w:sz w:val="28"/>
          <w:szCs w:val="28"/>
        </w:rPr>
        <w:t>–</w:t>
      </w:r>
      <w:r w:rsidRPr="000C3118">
        <w:rPr>
          <w:color w:val="000000"/>
          <w:sz w:val="28"/>
          <w:szCs w:val="28"/>
        </w:rPr>
        <w:t>2021 годах</w:t>
      </w:r>
      <w:r>
        <w:rPr>
          <w:color w:val="000000"/>
          <w:sz w:val="28"/>
          <w:szCs w:val="28"/>
        </w:rPr>
        <w:t xml:space="preserve">, из которых </w:t>
      </w:r>
      <w:r w:rsidRPr="000C3118">
        <w:rPr>
          <w:color w:val="000000"/>
          <w:sz w:val="28"/>
          <w:szCs w:val="28"/>
        </w:rPr>
        <w:t>55 договоров с 16 контрагентами</w:t>
      </w:r>
      <w:r>
        <w:rPr>
          <w:color w:val="000000"/>
          <w:sz w:val="28"/>
          <w:szCs w:val="28"/>
        </w:rPr>
        <w:t xml:space="preserve"> </w:t>
      </w:r>
      <w:r w:rsidRPr="000C3118">
        <w:rPr>
          <w:color w:val="000000"/>
          <w:sz w:val="28"/>
          <w:szCs w:val="28"/>
        </w:rPr>
        <w:t>расторгнуты.</w:t>
      </w:r>
    </w:p>
    <w:p w14:paraId="59178BFD" w14:textId="77777777" w:rsidR="00443A18" w:rsidRPr="000C3118" w:rsidRDefault="00443A18" w:rsidP="00443A18">
      <w:pPr>
        <w:ind w:firstLine="709"/>
        <w:jc w:val="both"/>
        <w:rPr>
          <w:color w:val="000000"/>
          <w:sz w:val="28"/>
          <w:szCs w:val="28"/>
        </w:rPr>
      </w:pPr>
      <w:r>
        <w:rPr>
          <w:color w:val="000000"/>
          <w:sz w:val="28"/>
          <w:szCs w:val="28"/>
        </w:rPr>
        <w:t>О</w:t>
      </w:r>
      <w:r w:rsidRPr="000C3118">
        <w:rPr>
          <w:color w:val="000000"/>
          <w:sz w:val="28"/>
          <w:szCs w:val="28"/>
        </w:rPr>
        <w:t xml:space="preserve">бщая сумма платы за фактическое использование </w:t>
      </w:r>
      <w:r>
        <w:rPr>
          <w:color w:val="000000"/>
          <w:sz w:val="28"/>
          <w:szCs w:val="28"/>
        </w:rPr>
        <w:t xml:space="preserve">(выборочно по 4 контрагентам) </w:t>
      </w:r>
      <w:r w:rsidRPr="000C3118">
        <w:rPr>
          <w:color w:val="000000"/>
          <w:sz w:val="28"/>
          <w:szCs w:val="28"/>
        </w:rPr>
        <w:t>земельных участков, находящихся в муниципальной собственности, не поступивш</w:t>
      </w:r>
      <w:r>
        <w:rPr>
          <w:color w:val="000000"/>
          <w:sz w:val="28"/>
          <w:szCs w:val="28"/>
        </w:rPr>
        <w:t>ей</w:t>
      </w:r>
      <w:r w:rsidRPr="000C3118">
        <w:rPr>
          <w:color w:val="000000"/>
          <w:sz w:val="28"/>
          <w:szCs w:val="28"/>
        </w:rPr>
        <w:t xml:space="preserve"> в доход местного бюджета</w:t>
      </w:r>
      <w:r>
        <w:rPr>
          <w:color w:val="000000"/>
          <w:sz w:val="28"/>
          <w:szCs w:val="28"/>
        </w:rPr>
        <w:t>,</w:t>
      </w:r>
      <w:r w:rsidRPr="000C3118">
        <w:rPr>
          <w:color w:val="000000"/>
          <w:sz w:val="28"/>
          <w:szCs w:val="28"/>
        </w:rPr>
        <w:t xml:space="preserve"> состав</w:t>
      </w:r>
      <w:r>
        <w:rPr>
          <w:color w:val="000000"/>
          <w:sz w:val="28"/>
          <w:szCs w:val="28"/>
        </w:rPr>
        <w:t xml:space="preserve">ила 3 854,5 тыс. рублей, </w:t>
      </w:r>
      <w:r w:rsidRPr="000C3118">
        <w:rPr>
          <w:color w:val="000000"/>
          <w:sz w:val="28"/>
          <w:szCs w:val="28"/>
        </w:rPr>
        <w:t xml:space="preserve">что в 1,5 раза </w:t>
      </w:r>
      <w:r>
        <w:rPr>
          <w:color w:val="000000"/>
          <w:sz w:val="28"/>
          <w:szCs w:val="28"/>
        </w:rPr>
        <w:t>(</w:t>
      </w:r>
      <w:r w:rsidRPr="000C3118">
        <w:rPr>
          <w:color w:val="000000"/>
          <w:sz w:val="28"/>
          <w:szCs w:val="28"/>
        </w:rPr>
        <w:t>или на 1 204,5 тыс. рублей</w:t>
      </w:r>
      <w:r>
        <w:rPr>
          <w:color w:val="000000"/>
          <w:sz w:val="28"/>
          <w:szCs w:val="28"/>
        </w:rPr>
        <w:t>)</w:t>
      </w:r>
      <w:r w:rsidRPr="000C3118">
        <w:rPr>
          <w:color w:val="000000"/>
          <w:sz w:val="28"/>
          <w:szCs w:val="28"/>
        </w:rPr>
        <w:t xml:space="preserve"> больше средств, полученных </w:t>
      </w:r>
      <w:r>
        <w:rPr>
          <w:color w:val="000000"/>
          <w:sz w:val="28"/>
          <w:szCs w:val="28"/>
        </w:rPr>
        <w:t>У</w:t>
      </w:r>
      <w:r w:rsidRPr="000C3118">
        <w:rPr>
          <w:color w:val="000000"/>
          <w:sz w:val="28"/>
          <w:szCs w:val="28"/>
        </w:rPr>
        <w:t>чреждением по указанным договорам</w:t>
      </w:r>
      <w:r>
        <w:rPr>
          <w:color w:val="000000"/>
          <w:sz w:val="28"/>
          <w:szCs w:val="28"/>
        </w:rPr>
        <w:t>.</w:t>
      </w:r>
    </w:p>
    <w:p w14:paraId="77625CBF" w14:textId="77777777" w:rsidR="00443A18" w:rsidRPr="00182950" w:rsidRDefault="00443A18" w:rsidP="00443A18">
      <w:pPr>
        <w:ind w:firstLine="709"/>
        <w:jc w:val="both"/>
        <w:rPr>
          <w:sz w:val="28"/>
          <w:szCs w:val="28"/>
        </w:rPr>
      </w:pPr>
      <w:r>
        <w:rPr>
          <w:color w:val="000000"/>
          <w:sz w:val="28"/>
          <w:szCs w:val="28"/>
        </w:rPr>
        <w:t>Кроме того, к</w:t>
      </w:r>
      <w:r w:rsidRPr="000C3118">
        <w:rPr>
          <w:color w:val="000000"/>
          <w:sz w:val="28"/>
          <w:szCs w:val="28"/>
        </w:rPr>
        <w:t>омиссионными осмотрами установлено, что на территории парков третьими лицами неправомерно, без правоустанавливающих документов,</w:t>
      </w:r>
      <w:r>
        <w:rPr>
          <w:color w:val="000000"/>
          <w:sz w:val="28"/>
          <w:szCs w:val="28"/>
        </w:rPr>
        <w:t xml:space="preserve"> </w:t>
      </w:r>
      <w:r w:rsidRPr="000C3118">
        <w:rPr>
          <w:color w:val="000000"/>
          <w:sz w:val="28"/>
          <w:szCs w:val="28"/>
        </w:rPr>
        <w:t xml:space="preserve">используются </w:t>
      </w:r>
      <w:r w:rsidRPr="00182950">
        <w:rPr>
          <w:sz w:val="28"/>
          <w:szCs w:val="28"/>
        </w:rPr>
        <w:t>земельные участки, находящиеся в муниципальной собственности, общей площадью ориентировочно 23 873 кв. м. Общая сумма средств за фактическое использование указанных земельных участков, не поступивших в доход местного бюджета, составила 10 359,0 тыс. рублей.</w:t>
      </w:r>
    </w:p>
    <w:p w14:paraId="138D048C" w14:textId="77777777" w:rsidR="00443A18" w:rsidRDefault="00443A18" w:rsidP="00443A18">
      <w:pPr>
        <w:ind w:firstLine="709"/>
        <w:jc w:val="both"/>
        <w:rPr>
          <w:color w:val="000000"/>
          <w:sz w:val="28"/>
          <w:szCs w:val="28"/>
        </w:rPr>
      </w:pPr>
      <w:r w:rsidRPr="00182950">
        <w:rPr>
          <w:sz w:val="28"/>
          <w:szCs w:val="28"/>
        </w:rPr>
        <w:t xml:space="preserve">В ходе проверки подтверждены факты нарушений в учете и отчетности на общую сумму 370 247,0 тыс. </w:t>
      </w:r>
      <w:r w:rsidRPr="000C3118">
        <w:rPr>
          <w:color w:val="000000"/>
          <w:sz w:val="28"/>
          <w:szCs w:val="28"/>
        </w:rPr>
        <w:t xml:space="preserve">рублей, </w:t>
      </w:r>
      <w:r>
        <w:rPr>
          <w:color w:val="000000"/>
          <w:sz w:val="28"/>
          <w:szCs w:val="28"/>
        </w:rPr>
        <w:t xml:space="preserve">приведшие к недостоверности консолидированной </w:t>
      </w:r>
      <w:r w:rsidRPr="000C3118">
        <w:rPr>
          <w:color w:val="000000"/>
          <w:sz w:val="28"/>
          <w:szCs w:val="28"/>
        </w:rPr>
        <w:t>годовой отчетности Управления культуры за 2020 год</w:t>
      </w:r>
      <w:r>
        <w:rPr>
          <w:color w:val="000000"/>
          <w:sz w:val="28"/>
          <w:szCs w:val="28"/>
        </w:rPr>
        <w:t>. По выявленным нарушениям в</w:t>
      </w:r>
      <w:r w:rsidRPr="000C3118">
        <w:rPr>
          <w:color w:val="000000"/>
          <w:sz w:val="28"/>
          <w:szCs w:val="28"/>
        </w:rPr>
        <w:t xml:space="preserve"> отношении должностного лица </w:t>
      </w:r>
      <w:r>
        <w:rPr>
          <w:color w:val="000000"/>
          <w:sz w:val="28"/>
          <w:szCs w:val="28"/>
        </w:rPr>
        <w:t>У</w:t>
      </w:r>
      <w:r w:rsidRPr="000C3118">
        <w:rPr>
          <w:color w:val="000000"/>
          <w:sz w:val="28"/>
          <w:szCs w:val="28"/>
        </w:rPr>
        <w:t>чреждения составлен протокол</w:t>
      </w:r>
      <w:r>
        <w:rPr>
          <w:color w:val="000000"/>
          <w:sz w:val="28"/>
          <w:szCs w:val="28"/>
        </w:rPr>
        <w:t xml:space="preserve"> об административном правонарушении</w:t>
      </w:r>
      <w:r w:rsidRPr="000C3118">
        <w:rPr>
          <w:color w:val="000000"/>
          <w:sz w:val="28"/>
          <w:szCs w:val="28"/>
        </w:rPr>
        <w:t xml:space="preserve">, </w:t>
      </w:r>
      <w:r>
        <w:rPr>
          <w:color w:val="000000"/>
          <w:sz w:val="28"/>
          <w:szCs w:val="28"/>
        </w:rPr>
        <w:t xml:space="preserve">по </w:t>
      </w:r>
      <w:r w:rsidRPr="000C3118">
        <w:rPr>
          <w:color w:val="000000"/>
          <w:sz w:val="28"/>
          <w:szCs w:val="28"/>
        </w:rPr>
        <w:t>которому назначен административн</w:t>
      </w:r>
      <w:r>
        <w:rPr>
          <w:color w:val="000000"/>
          <w:sz w:val="28"/>
          <w:szCs w:val="28"/>
        </w:rPr>
        <w:t>ый</w:t>
      </w:r>
      <w:r w:rsidRPr="000C3118">
        <w:rPr>
          <w:color w:val="000000"/>
          <w:sz w:val="28"/>
          <w:szCs w:val="28"/>
        </w:rPr>
        <w:t xml:space="preserve"> штраф</w:t>
      </w:r>
      <w:r>
        <w:rPr>
          <w:color w:val="000000"/>
          <w:sz w:val="28"/>
          <w:szCs w:val="28"/>
        </w:rPr>
        <w:t>.</w:t>
      </w:r>
    </w:p>
    <w:p w14:paraId="23F43DC3" w14:textId="77777777" w:rsidR="00443A18" w:rsidRDefault="00443A18" w:rsidP="00443A18">
      <w:pPr>
        <w:ind w:firstLine="709"/>
        <w:jc w:val="both"/>
        <w:rPr>
          <w:color w:val="000000"/>
          <w:sz w:val="28"/>
          <w:szCs w:val="28"/>
        </w:rPr>
      </w:pPr>
      <w:r>
        <w:rPr>
          <w:color w:val="000000"/>
          <w:sz w:val="28"/>
          <w:szCs w:val="28"/>
        </w:rPr>
        <w:t xml:space="preserve">Палатой </w:t>
      </w:r>
      <w:r w:rsidRPr="000C3118">
        <w:rPr>
          <w:color w:val="000000"/>
          <w:sz w:val="28"/>
          <w:szCs w:val="28"/>
        </w:rPr>
        <w:t xml:space="preserve">установлены нарушения отражения в бухгалтерском учете операций с имуществом на сумму 4 725 926,6 тыс. рублей, </w:t>
      </w:r>
      <w:r>
        <w:rPr>
          <w:color w:val="000000"/>
          <w:sz w:val="28"/>
          <w:szCs w:val="28"/>
        </w:rPr>
        <w:t xml:space="preserve">в том числе на </w:t>
      </w:r>
      <w:r w:rsidRPr="000C3118">
        <w:rPr>
          <w:color w:val="000000"/>
          <w:sz w:val="28"/>
          <w:szCs w:val="28"/>
        </w:rPr>
        <w:t>4 649 043,6 тыс. рублей</w:t>
      </w:r>
      <w:r>
        <w:rPr>
          <w:color w:val="000000"/>
          <w:sz w:val="28"/>
          <w:szCs w:val="28"/>
        </w:rPr>
        <w:t xml:space="preserve"> </w:t>
      </w:r>
      <w:r w:rsidRPr="000C3118">
        <w:rPr>
          <w:color w:val="000000"/>
          <w:sz w:val="28"/>
          <w:szCs w:val="28"/>
        </w:rPr>
        <w:t>занижен</w:t>
      </w:r>
      <w:r>
        <w:rPr>
          <w:color w:val="000000"/>
          <w:sz w:val="28"/>
          <w:szCs w:val="28"/>
        </w:rPr>
        <w:t>а</w:t>
      </w:r>
      <w:r w:rsidRPr="000C3118">
        <w:rPr>
          <w:color w:val="000000"/>
          <w:sz w:val="28"/>
          <w:szCs w:val="28"/>
        </w:rPr>
        <w:t xml:space="preserve"> стоимост</w:t>
      </w:r>
      <w:r>
        <w:rPr>
          <w:color w:val="000000"/>
          <w:sz w:val="28"/>
          <w:szCs w:val="28"/>
        </w:rPr>
        <w:t>ь</w:t>
      </w:r>
      <w:r w:rsidRPr="000C3118">
        <w:rPr>
          <w:color w:val="000000"/>
          <w:sz w:val="28"/>
          <w:szCs w:val="28"/>
        </w:rPr>
        <w:t xml:space="preserve"> земельных участков, полученных в постоянное (бессрочное) пользование, в результате несоблюдения требований по их отражению в учете по кадастровой стоимости</w:t>
      </w:r>
      <w:r>
        <w:rPr>
          <w:color w:val="000000"/>
          <w:sz w:val="28"/>
          <w:szCs w:val="28"/>
        </w:rPr>
        <w:t>.</w:t>
      </w:r>
    </w:p>
    <w:p w14:paraId="6BF21F94" w14:textId="77777777" w:rsidR="00443A18" w:rsidRPr="000C3118" w:rsidRDefault="00443A18" w:rsidP="00443A18">
      <w:pPr>
        <w:ind w:firstLine="709"/>
        <w:jc w:val="both"/>
        <w:rPr>
          <w:color w:val="000000"/>
          <w:sz w:val="28"/>
          <w:szCs w:val="28"/>
        </w:rPr>
      </w:pPr>
      <w:r w:rsidRPr="000C3118">
        <w:rPr>
          <w:color w:val="000000"/>
          <w:sz w:val="28"/>
          <w:szCs w:val="28"/>
        </w:rPr>
        <w:t xml:space="preserve">Выборочной сверкой данных Реестра муниципального имущества </w:t>
      </w:r>
      <w:r>
        <w:rPr>
          <w:color w:val="000000"/>
          <w:sz w:val="28"/>
          <w:szCs w:val="28"/>
        </w:rPr>
        <w:t>и</w:t>
      </w:r>
      <w:r w:rsidRPr="000C3118">
        <w:rPr>
          <w:color w:val="000000"/>
          <w:sz w:val="28"/>
          <w:szCs w:val="28"/>
        </w:rPr>
        <w:t xml:space="preserve"> бухгалтерского учета </w:t>
      </w:r>
      <w:r>
        <w:rPr>
          <w:color w:val="000000"/>
          <w:sz w:val="28"/>
          <w:szCs w:val="28"/>
        </w:rPr>
        <w:t>У</w:t>
      </w:r>
      <w:r w:rsidRPr="000C3118">
        <w:rPr>
          <w:color w:val="000000"/>
          <w:sz w:val="28"/>
          <w:szCs w:val="28"/>
        </w:rPr>
        <w:t>чреждения выявлен</w:t>
      </w:r>
      <w:r>
        <w:rPr>
          <w:color w:val="000000"/>
          <w:sz w:val="28"/>
          <w:szCs w:val="28"/>
        </w:rPr>
        <w:t xml:space="preserve">ы </w:t>
      </w:r>
      <w:r w:rsidRPr="000C3118">
        <w:rPr>
          <w:color w:val="000000"/>
          <w:sz w:val="28"/>
          <w:szCs w:val="28"/>
        </w:rPr>
        <w:t>расхождени</w:t>
      </w:r>
      <w:r>
        <w:rPr>
          <w:color w:val="000000"/>
          <w:sz w:val="28"/>
          <w:szCs w:val="28"/>
        </w:rPr>
        <w:t>я</w:t>
      </w:r>
      <w:r w:rsidRPr="000C3118">
        <w:rPr>
          <w:color w:val="000000"/>
          <w:sz w:val="28"/>
          <w:szCs w:val="28"/>
        </w:rPr>
        <w:t xml:space="preserve"> на сумм</w:t>
      </w:r>
      <w:r>
        <w:rPr>
          <w:color w:val="000000"/>
          <w:sz w:val="28"/>
          <w:szCs w:val="28"/>
        </w:rPr>
        <w:t xml:space="preserve">у 182 573,1 тыс. рублей, из них </w:t>
      </w:r>
      <w:r w:rsidRPr="000C3118">
        <w:rPr>
          <w:color w:val="000000"/>
          <w:sz w:val="28"/>
          <w:szCs w:val="28"/>
        </w:rPr>
        <w:t>по кадастровой стоимости 3 земельных участков</w:t>
      </w:r>
      <w:r>
        <w:rPr>
          <w:color w:val="000000"/>
          <w:sz w:val="28"/>
          <w:szCs w:val="28"/>
        </w:rPr>
        <w:t xml:space="preserve"> </w:t>
      </w:r>
      <w:r w:rsidRPr="000C3118">
        <w:rPr>
          <w:color w:val="000000"/>
          <w:sz w:val="28"/>
          <w:szCs w:val="28"/>
        </w:rPr>
        <w:t>на сумму 143 005,1 тыс. рублей, по балансовой стоимости 3 объектов недвижимого имущества</w:t>
      </w:r>
      <w:r>
        <w:rPr>
          <w:color w:val="000000"/>
          <w:sz w:val="28"/>
          <w:szCs w:val="28"/>
        </w:rPr>
        <w:t xml:space="preserve"> на сумму 374,2 тыс. рублей.</w:t>
      </w:r>
    </w:p>
    <w:p w14:paraId="42B26461" w14:textId="77777777" w:rsidR="00443A18" w:rsidRPr="000C3118" w:rsidRDefault="00443A18" w:rsidP="00443A18">
      <w:pPr>
        <w:ind w:firstLine="709"/>
        <w:jc w:val="both"/>
        <w:rPr>
          <w:color w:val="000000"/>
          <w:sz w:val="28"/>
          <w:szCs w:val="28"/>
        </w:rPr>
      </w:pPr>
      <w:r>
        <w:rPr>
          <w:color w:val="000000"/>
          <w:sz w:val="28"/>
          <w:szCs w:val="28"/>
        </w:rPr>
        <w:lastRenderedPageBreak/>
        <w:t>В</w:t>
      </w:r>
      <w:r w:rsidRPr="000C3118">
        <w:rPr>
          <w:color w:val="000000"/>
          <w:sz w:val="28"/>
          <w:szCs w:val="28"/>
        </w:rPr>
        <w:t xml:space="preserve"> Реестре муниципального имущества отсутствует 1 земельный участок стоимостью 6 744,1 тыс. рублей, на который </w:t>
      </w:r>
      <w:r>
        <w:rPr>
          <w:color w:val="000000"/>
          <w:sz w:val="28"/>
          <w:szCs w:val="28"/>
        </w:rPr>
        <w:t xml:space="preserve">Учреждением </w:t>
      </w:r>
      <w:r w:rsidRPr="000C3118">
        <w:rPr>
          <w:color w:val="000000"/>
          <w:sz w:val="28"/>
          <w:szCs w:val="28"/>
        </w:rPr>
        <w:t>зарегистрировано право пост</w:t>
      </w:r>
      <w:r>
        <w:rPr>
          <w:color w:val="000000"/>
          <w:sz w:val="28"/>
          <w:szCs w:val="28"/>
        </w:rPr>
        <w:t>оянного бессрочного пользования. Н</w:t>
      </w:r>
      <w:r w:rsidRPr="000C3118">
        <w:rPr>
          <w:color w:val="000000"/>
          <w:sz w:val="28"/>
          <w:szCs w:val="28"/>
        </w:rPr>
        <w:t xml:space="preserve">е включены в </w:t>
      </w:r>
      <w:r>
        <w:rPr>
          <w:color w:val="000000"/>
          <w:sz w:val="28"/>
          <w:szCs w:val="28"/>
        </w:rPr>
        <w:t>п</w:t>
      </w:r>
      <w:r w:rsidRPr="000C3118">
        <w:rPr>
          <w:color w:val="000000"/>
          <w:sz w:val="28"/>
          <w:szCs w:val="28"/>
        </w:rPr>
        <w:t>еречень особо ценного движимо</w:t>
      </w:r>
      <w:r>
        <w:rPr>
          <w:color w:val="000000"/>
          <w:sz w:val="28"/>
          <w:szCs w:val="28"/>
        </w:rPr>
        <w:t>го</w:t>
      </w:r>
      <w:r w:rsidRPr="000C3118">
        <w:rPr>
          <w:color w:val="000000"/>
          <w:sz w:val="28"/>
          <w:szCs w:val="28"/>
        </w:rPr>
        <w:t xml:space="preserve"> имуществ</w:t>
      </w:r>
      <w:r>
        <w:rPr>
          <w:color w:val="000000"/>
          <w:sz w:val="28"/>
          <w:szCs w:val="28"/>
        </w:rPr>
        <w:t>а</w:t>
      </w:r>
      <w:r w:rsidRPr="000C3118">
        <w:rPr>
          <w:color w:val="000000"/>
          <w:sz w:val="28"/>
          <w:szCs w:val="28"/>
        </w:rPr>
        <w:t xml:space="preserve"> </w:t>
      </w:r>
      <w:r>
        <w:rPr>
          <w:color w:val="000000"/>
          <w:sz w:val="28"/>
          <w:szCs w:val="28"/>
        </w:rPr>
        <w:t>(</w:t>
      </w:r>
      <w:r w:rsidRPr="000C3118">
        <w:rPr>
          <w:color w:val="000000"/>
          <w:sz w:val="28"/>
          <w:szCs w:val="28"/>
        </w:rPr>
        <w:t>балансовая стоимость которого превышает 100 тыс. рублей</w:t>
      </w:r>
      <w:r>
        <w:rPr>
          <w:color w:val="000000"/>
          <w:sz w:val="28"/>
          <w:szCs w:val="28"/>
        </w:rPr>
        <w:t>)</w:t>
      </w:r>
      <w:r w:rsidRPr="000C3118">
        <w:rPr>
          <w:color w:val="000000"/>
          <w:sz w:val="28"/>
          <w:szCs w:val="28"/>
        </w:rPr>
        <w:t xml:space="preserve"> </w:t>
      </w:r>
      <w:r>
        <w:rPr>
          <w:color w:val="000000"/>
          <w:sz w:val="28"/>
          <w:szCs w:val="28"/>
        </w:rPr>
        <w:t>имущество</w:t>
      </w:r>
      <w:r w:rsidRPr="000C3118">
        <w:rPr>
          <w:color w:val="000000"/>
          <w:sz w:val="28"/>
          <w:szCs w:val="28"/>
        </w:rPr>
        <w:t xml:space="preserve"> в количестве 43 единиц</w:t>
      </w:r>
      <w:r>
        <w:rPr>
          <w:color w:val="000000"/>
          <w:sz w:val="28"/>
          <w:szCs w:val="28"/>
        </w:rPr>
        <w:t>ы на сумму 31 694,0 тыс. рублей.</w:t>
      </w:r>
    </w:p>
    <w:p w14:paraId="50C1C191" w14:textId="77777777" w:rsidR="00443A18" w:rsidRPr="000C3118" w:rsidRDefault="00443A18" w:rsidP="00443A18">
      <w:pPr>
        <w:ind w:firstLine="709"/>
        <w:jc w:val="both"/>
        <w:rPr>
          <w:color w:val="000000"/>
          <w:sz w:val="28"/>
          <w:szCs w:val="28"/>
        </w:rPr>
      </w:pPr>
      <w:r>
        <w:rPr>
          <w:color w:val="000000"/>
          <w:sz w:val="28"/>
          <w:szCs w:val="28"/>
        </w:rPr>
        <w:t xml:space="preserve">Также </w:t>
      </w:r>
      <w:r w:rsidRPr="000C3118">
        <w:rPr>
          <w:color w:val="000000"/>
          <w:sz w:val="28"/>
          <w:szCs w:val="28"/>
        </w:rPr>
        <w:t xml:space="preserve">не исключены из Реестра </w:t>
      </w:r>
      <w:r>
        <w:rPr>
          <w:color w:val="000000"/>
          <w:sz w:val="28"/>
          <w:szCs w:val="28"/>
        </w:rPr>
        <w:t xml:space="preserve">муниципального имущества утраченные </w:t>
      </w:r>
      <w:r w:rsidRPr="000C3118">
        <w:rPr>
          <w:color w:val="000000"/>
          <w:sz w:val="28"/>
          <w:szCs w:val="28"/>
        </w:rPr>
        <w:t>17 объектов недвижимого имущества стоимостью 755,7 тыс. рублей.</w:t>
      </w:r>
    </w:p>
    <w:p w14:paraId="342BB9D5" w14:textId="77777777" w:rsidR="00443A18" w:rsidRDefault="00443A18" w:rsidP="00443A18">
      <w:pPr>
        <w:ind w:firstLine="709"/>
        <w:jc w:val="both"/>
        <w:rPr>
          <w:color w:val="000000"/>
          <w:sz w:val="28"/>
          <w:szCs w:val="28"/>
        </w:rPr>
      </w:pPr>
      <w:r w:rsidRPr="000C3118">
        <w:rPr>
          <w:color w:val="000000"/>
          <w:sz w:val="28"/>
          <w:szCs w:val="28"/>
        </w:rPr>
        <w:t xml:space="preserve">По </w:t>
      </w:r>
      <w:r>
        <w:rPr>
          <w:color w:val="000000"/>
          <w:sz w:val="28"/>
          <w:szCs w:val="28"/>
        </w:rPr>
        <w:t xml:space="preserve">выявленным нарушениям Палатой направлено </w:t>
      </w:r>
      <w:r w:rsidRPr="000C3118">
        <w:rPr>
          <w:color w:val="000000"/>
          <w:sz w:val="28"/>
          <w:szCs w:val="28"/>
        </w:rPr>
        <w:t>предписани</w:t>
      </w:r>
      <w:r>
        <w:rPr>
          <w:color w:val="000000"/>
          <w:sz w:val="28"/>
          <w:szCs w:val="28"/>
        </w:rPr>
        <w:t xml:space="preserve">е. </w:t>
      </w:r>
    </w:p>
    <w:p w14:paraId="0C84F846" w14:textId="77777777" w:rsidR="00443A18" w:rsidRPr="003A192E" w:rsidRDefault="00443A18" w:rsidP="00443A18">
      <w:pPr>
        <w:ind w:firstLine="709"/>
        <w:jc w:val="both"/>
        <w:rPr>
          <w:spacing w:val="-4"/>
          <w:sz w:val="28"/>
          <w:szCs w:val="28"/>
        </w:rPr>
      </w:pPr>
      <w:r w:rsidRPr="003A192E">
        <w:rPr>
          <w:color w:val="000000"/>
          <w:spacing w:val="-4"/>
          <w:sz w:val="28"/>
          <w:szCs w:val="28"/>
        </w:rPr>
        <w:t xml:space="preserve">Кроме того, Палатой указано </w:t>
      </w:r>
      <w:r w:rsidRPr="003A192E">
        <w:rPr>
          <w:spacing w:val="-4"/>
          <w:sz w:val="28"/>
          <w:szCs w:val="28"/>
        </w:rPr>
        <w:t>администрации МО город Краснодар на непринятие мер по обращению в суд с иском о повороте исполнения отмененного в 2018 году судебного акта и возврату в муниципальную собственность 6</w:t>
      </w:r>
      <w:r>
        <w:rPr>
          <w:spacing w:val="-4"/>
          <w:sz w:val="28"/>
          <w:szCs w:val="28"/>
        </w:rPr>
        <w:t> </w:t>
      </w:r>
      <w:r w:rsidRPr="003A192E">
        <w:rPr>
          <w:spacing w:val="-4"/>
          <w:sz w:val="28"/>
          <w:szCs w:val="28"/>
        </w:rPr>
        <w:t>земельных участков общей площадью 3 175 793 кв. м оценочной стоимостью 96 264,9 тыс. рублей, находящихся на территории парка. В ходе проверки ДМС и ГЗ соответствующий иск направлен в Первомайский районный суд.</w:t>
      </w:r>
    </w:p>
    <w:p w14:paraId="64354B60" w14:textId="77777777" w:rsidR="00443A18" w:rsidRDefault="00443A18" w:rsidP="00443A18">
      <w:pPr>
        <w:ind w:firstLine="709"/>
        <w:jc w:val="both"/>
        <w:rPr>
          <w:color w:val="000000"/>
          <w:sz w:val="28"/>
          <w:szCs w:val="28"/>
        </w:rPr>
      </w:pPr>
    </w:p>
    <w:p w14:paraId="6B9999AF" w14:textId="77777777" w:rsidR="00443A18" w:rsidRPr="00ED2733" w:rsidRDefault="00443A18" w:rsidP="00443A18">
      <w:pPr>
        <w:pStyle w:val="af4"/>
        <w:widowControl w:val="0"/>
        <w:numPr>
          <w:ilvl w:val="0"/>
          <w:numId w:val="9"/>
        </w:numPr>
        <w:autoSpaceDE w:val="0"/>
        <w:autoSpaceDN w:val="0"/>
        <w:adjustRightInd w:val="0"/>
        <w:spacing w:after="0" w:line="240" w:lineRule="auto"/>
        <w:ind w:left="0" w:firstLine="0"/>
        <w:jc w:val="center"/>
        <w:rPr>
          <w:rFonts w:ascii="Times New Roman" w:eastAsia="Times New Roman" w:hAnsi="Times New Roman" w:cs="Times New Roman"/>
          <w:sz w:val="28"/>
          <w:szCs w:val="28"/>
        </w:rPr>
      </w:pPr>
      <w:r w:rsidRPr="00ED2733">
        <w:rPr>
          <w:rFonts w:ascii="Times New Roman" w:eastAsia="Times New Roman" w:hAnsi="Times New Roman" w:cs="Times New Roman"/>
          <w:sz w:val="28"/>
          <w:szCs w:val="28"/>
        </w:rPr>
        <w:t>Результаты экспертно-аналитической деятельности</w:t>
      </w:r>
    </w:p>
    <w:p w14:paraId="7EA9B96B" w14:textId="77777777" w:rsidR="00443A18" w:rsidRPr="000F538C" w:rsidRDefault="00443A18" w:rsidP="00443A18">
      <w:pPr>
        <w:pStyle w:val="af4"/>
        <w:widowControl w:val="0"/>
        <w:autoSpaceDE w:val="0"/>
        <w:autoSpaceDN w:val="0"/>
        <w:adjustRightInd w:val="0"/>
        <w:spacing w:after="0" w:line="240" w:lineRule="auto"/>
        <w:ind w:left="0"/>
        <w:jc w:val="center"/>
        <w:rPr>
          <w:rFonts w:ascii="Times New Roman" w:eastAsia="Times New Roman" w:hAnsi="Times New Roman" w:cs="Times New Roman"/>
          <w:sz w:val="28"/>
          <w:szCs w:val="28"/>
        </w:rPr>
      </w:pPr>
      <w:r w:rsidRPr="00ED2733">
        <w:rPr>
          <w:rFonts w:ascii="Times New Roman" w:eastAsia="Times New Roman" w:hAnsi="Times New Roman" w:cs="Times New Roman"/>
          <w:sz w:val="28"/>
          <w:szCs w:val="28"/>
        </w:rPr>
        <w:t>4.1. Общие результаты</w:t>
      </w:r>
    </w:p>
    <w:p w14:paraId="503B3EF9" w14:textId="77777777" w:rsidR="00443A18" w:rsidRDefault="00443A18" w:rsidP="00443A18">
      <w:pPr>
        <w:widowControl w:val="0"/>
        <w:autoSpaceDE w:val="0"/>
        <w:autoSpaceDN w:val="0"/>
        <w:adjustRightInd w:val="0"/>
        <w:ind w:firstLine="709"/>
        <w:jc w:val="both"/>
        <w:rPr>
          <w:sz w:val="28"/>
          <w:szCs w:val="28"/>
        </w:rPr>
      </w:pPr>
    </w:p>
    <w:p w14:paraId="0BEBAF1A" w14:textId="77777777" w:rsidR="00443A18" w:rsidRDefault="00443A18" w:rsidP="00443A18">
      <w:pPr>
        <w:widowControl w:val="0"/>
        <w:autoSpaceDE w:val="0"/>
        <w:autoSpaceDN w:val="0"/>
        <w:adjustRightInd w:val="0"/>
        <w:ind w:firstLine="709"/>
        <w:jc w:val="both"/>
        <w:rPr>
          <w:sz w:val="28"/>
          <w:szCs w:val="28"/>
        </w:rPr>
      </w:pPr>
      <w:r>
        <w:rPr>
          <w:sz w:val="28"/>
          <w:szCs w:val="28"/>
        </w:rPr>
        <w:t>П</w:t>
      </w:r>
      <w:r w:rsidRPr="008E487E">
        <w:rPr>
          <w:sz w:val="28"/>
          <w:szCs w:val="28"/>
        </w:rPr>
        <w:t>роведено 54 мероприятия с учетом охвата всех полномочий орган</w:t>
      </w:r>
      <w:r>
        <w:rPr>
          <w:sz w:val="28"/>
          <w:szCs w:val="28"/>
        </w:rPr>
        <w:t>а внешнего финансового контроля. Из них:</w:t>
      </w:r>
    </w:p>
    <w:p w14:paraId="6BA92759" w14:textId="77777777" w:rsidR="00443A18" w:rsidRDefault="00443A18" w:rsidP="00443A18">
      <w:pPr>
        <w:widowControl w:val="0"/>
        <w:autoSpaceDE w:val="0"/>
        <w:autoSpaceDN w:val="0"/>
        <w:adjustRightInd w:val="0"/>
        <w:ind w:firstLine="709"/>
        <w:jc w:val="both"/>
        <w:rPr>
          <w:sz w:val="28"/>
          <w:szCs w:val="28"/>
        </w:rPr>
      </w:pPr>
      <w:r>
        <w:rPr>
          <w:sz w:val="28"/>
          <w:szCs w:val="28"/>
        </w:rPr>
        <w:t>внешняя проверка отчета об исполнении местного бюджета за 2020 год;</w:t>
      </w:r>
    </w:p>
    <w:p w14:paraId="5357764B" w14:textId="77777777" w:rsidR="00443A18" w:rsidRDefault="00443A18" w:rsidP="00443A18">
      <w:pPr>
        <w:widowControl w:val="0"/>
        <w:autoSpaceDE w:val="0"/>
        <w:autoSpaceDN w:val="0"/>
        <w:adjustRightInd w:val="0"/>
        <w:ind w:firstLine="709"/>
        <w:jc w:val="both"/>
        <w:rPr>
          <w:sz w:val="28"/>
          <w:szCs w:val="28"/>
        </w:rPr>
      </w:pPr>
      <w:r>
        <w:rPr>
          <w:sz w:val="28"/>
          <w:szCs w:val="28"/>
        </w:rPr>
        <w:t xml:space="preserve">экспертизы проекта решения о местном бюджете на 2022 </w:t>
      </w:r>
      <w:r>
        <w:rPr>
          <w:color w:val="000000"/>
          <w:sz w:val="28"/>
          <w:szCs w:val="28"/>
        </w:rPr>
        <w:t xml:space="preserve">– </w:t>
      </w:r>
      <w:r>
        <w:rPr>
          <w:sz w:val="28"/>
          <w:szCs w:val="28"/>
        </w:rPr>
        <w:t>2024 годы и внесения изменений в него;</w:t>
      </w:r>
    </w:p>
    <w:p w14:paraId="5D6209EA" w14:textId="77777777" w:rsidR="00443A18" w:rsidRDefault="00443A18" w:rsidP="00443A18">
      <w:pPr>
        <w:widowControl w:val="0"/>
        <w:autoSpaceDE w:val="0"/>
        <w:autoSpaceDN w:val="0"/>
        <w:adjustRightInd w:val="0"/>
        <w:ind w:firstLine="709"/>
        <w:jc w:val="both"/>
        <w:rPr>
          <w:sz w:val="28"/>
          <w:szCs w:val="28"/>
        </w:rPr>
      </w:pPr>
      <w:r>
        <w:rPr>
          <w:sz w:val="28"/>
          <w:szCs w:val="28"/>
        </w:rPr>
        <w:t xml:space="preserve">15 экспертиз изменений местного бюджета на период 2021 </w:t>
      </w:r>
      <w:r>
        <w:rPr>
          <w:color w:val="000000"/>
          <w:sz w:val="28"/>
          <w:szCs w:val="28"/>
        </w:rPr>
        <w:t xml:space="preserve">– </w:t>
      </w:r>
      <w:r>
        <w:rPr>
          <w:sz w:val="28"/>
          <w:szCs w:val="28"/>
        </w:rPr>
        <w:t>2023 годов;</w:t>
      </w:r>
    </w:p>
    <w:p w14:paraId="15233AB7" w14:textId="77777777" w:rsidR="00443A18" w:rsidRDefault="00443A18" w:rsidP="00443A18">
      <w:pPr>
        <w:widowControl w:val="0"/>
        <w:autoSpaceDE w:val="0"/>
        <w:autoSpaceDN w:val="0"/>
        <w:adjustRightInd w:val="0"/>
        <w:ind w:firstLine="709"/>
        <w:jc w:val="both"/>
        <w:rPr>
          <w:sz w:val="28"/>
          <w:szCs w:val="28"/>
        </w:rPr>
      </w:pPr>
      <w:r>
        <w:rPr>
          <w:sz w:val="28"/>
          <w:szCs w:val="28"/>
        </w:rPr>
        <w:t>3 обследования местного бюджета (1квартал, 1 полугодие, 9 месяцев отчетного года);</w:t>
      </w:r>
    </w:p>
    <w:p w14:paraId="039036C1" w14:textId="77777777" w:rsidR="00443A18" w:rsidRDefault="00443A18" w:rsidP="00443A18">
      <w:pPr>
        <w:widowControl w:val="0"/>
        <w:autoSpaceDE w:val="0"/>
        <w:autoSpaceDN w:val="0"/>
        <w:adjustRightInd w:val="0"/>
        <w:ind w:firstLine="709"/>
        <w:jc w:val="both"/>
        <w:rPr>
          <w:sz w:val="28"/>
          <w:szCs w:val="28"/>
        </w:rPr>
      </w:pPr>
      <w:r>
        <w:rPr>
          <w:sz w:val="28"/>
          <w:szCs w:val="28"/>
        </w:rPr>
        <w:t>экспертизы 2 муниципальных программ;</w:t>
      </w:r>
    </w:p>
    <w:p w14:paraId="4E914D66" w14:textId="77777777" w:rsidR="00443A18" w:rsidRDefault="00443A18" w:rsidP="00443A18">
      <w:pPr>
        <w:widowControl w:val="0"/>
        <w:autoSpaceDE w:val="0"/>
        <w:autoSpaceDN w:val="0"/>
        <w:adjustRightInd w:val="0"/>
        <w:ind w:firstLine="709"/>
        <w:jc w:val="both"/>
        <w:rPr>
          <w:sz w:val="28"/>
          <w:szCs w:val="28"/>
        </w:rPr>
      </w:pPr>
      <w:r>
        <w:rPr>
          <w:sz w:val="28"/>
          <w:szCs w:val="28"/>
        </w:rPr>
        <w:t>27 экспертиз муниципальных правовых актов о внесении изменений в муниципальные программы;</w:t>
      </w:r>
    </w:p>
    <w:p w14:paraId="3753203E" w14:textId="77777777" w:rsidR="00443A18" w:rsidRDefault="00443A18" w:rsidP="00443A18">
      <w:pPr>
        <w:widowControl w:val="0"/>
        <w:autoSpaceDE w:val="0"/>
        <w:autoSpaceDN w:val="0"/>
        <w:adjustRightInd w:val="0"/>
        <w:ind w:firstLine="709"/>
        <w:jc w:val="both"/>
        <w:rPr>
          <w:sz w:val="28"/>
          <w:szCs w:val="28"/>
        </w:rPr>
      </w:pPr>
      <w:r>
        <w:rPr>
          <w:sz w:val="28"/>
          <w:szCs w:val="28"/>
        </w:rPr>
        <w:t>4 экспертизы муниципальных правовых актов о внесении изменений в Положение о бюджетном процессе, в Положение о департаменте финансов администрации МО город Краснодар, в Порядок формирования и использования средств дорожного фонда и в Порядок предоставления инвестиций в объекты муниципальной собственности.</w:t>
      </w:r>
    </w:p>
    <w:p w14:paraId="0B08AA5E" w14:textId="77777777" w:rsidR="00443A18" w:rsidRDefault="00443A18" w:rsidP="00443A18">
      <w:pPr>
        <w:widowControl w:val="0"/>
        <w:autoSpaceDE w:val="0"/>
        <w:autoSpaceDN w:val="0"/>
        <w:adjustRightInd w:val="0"/>
        <w:ind w:firstLine="709"/>
        <w:jc w:val="both"/>
        <w:rPr>
          <w:sz w:val="28"/>
          <w:szCs w:val="28"/>
        </w:rPr>
      </w:pPr>
      <w:r>
        <w:rPr>
          <w:sz w:val="28"/>
          <w:szCs w:val="28"/>
        </w:rPr>
        <w:t>Общий объем нарушений при формировании и исполнении местного бюджета составил 2 449 750,9 тыс. рублей (132 случая), из них наибольшее:</w:t>
      </w:r>
    </w:p>
    <w:p w14:paraId="667C8255" w14:textId="77777777" w:rsidR="00443A18" w:rsidRDefault="00443A18" w:rsidP="00443A18">
      <w:pPr>
        <w:widowControl w:val="0"/>
        <w:autoSpaceDE w:val="0"/>
        <w:autoSpaceDN w:val="0"/>
        <w:adjustRightInd w:val="0"/>
        <w:ind w:firstLine="709"/>
        <w:jc w:val="both"/>
        <w:rPr>
          <w:sz w:val="28"/>
          <w:szCs w:val="28"/>
        </w:rPr>
      </w:pPr>
      <w:r>
        <w:rPr>
          <w:sz w:val="28"/>
          <w:szCs w:val="28"/>
        </w:rPr>
        <w:t>нарушения порядка формирования и утверждения, а также исполнения муниципальных программ – 26 случаев на сумму 1 141 130,0 тыс. рублей (</w:t>
      </w:r>
      <w:proofErr w:type="spellStart"/>
      <w:r>
        <w:rPr>
          <w:sz w:val="28"/>
          <w:szCs w:val="28"/>
        </w:rPr>
        <w:t>неприведение</w:t>
      </w:r>
      <w:proofErr w:type="spellEnd"/>
      <w:r>
        <w:rPr>
          <w:sz w:val="28"/>
          <w:szCs w:val="28"/>
        </w:rPr>
        <w:t xml:space="preserve"> муниципальных программ в соответствии с решением о местном бюджете на конец финансового года, нарушение порядка формирования программ, искажения отчетов об их реализации, несоответствие показателей программ показателям Стратегии развития МО город Краснодар и другие);</w:t>
      </w:r>
    </w:p>
    <w:p w14:paraId="51A0DAD5" w14:textId="77777777" w:rsidR="00443A18" w:rsidRDefault="00443A18" w:rsidP="00443A18">
      <w:pPr>
        <w:widowControl w:val="0"/>
        <w:autoSpaceDE w:val="0"/>
        <w:autoSpaceDN w:val="0"/>
        <w:adjustRightInd w:val="0"/>
        <w:ind w:firstLine="709"/>
        <w:jc w:val="both"/>
        <w:rPr>
          <w:sz w:val="28"/>
          <w:szCs w:val="28"/>
        </w:rPr>
      </w:pPr>
      <w:r>
        <w:rPr>
          <w:sz w:val="28"/>
          <w:szCs w:val="28"/>
        </w:rPr>
        <w:t xml:space="preserve">нарушение порядка применения бюджетной классификации 2 случая на сумму 902 293,8 тыс. рублей в части отражения расходов по содержанию дорог </w:t>
      </w:r>
      <w:r>
        <w:rPr>
          <w:sz w:val="28"/>
          <w:szCs w:val="28"/>
        </w:rPr>
        <w:lastRenderedPageBreak/>
        <w:t>местного значения в чистоте и порядке (по разделу 0503 «Благоустройство» вместо отражения по разделу 0409 «Дорожное хозяйство (дорожные фонды»);</w:t>
      </w:r>
    </w:p>
    <w:p w14:paraId="22F8030F" w14:textId="77777777" w:rsidR="00443A18" w:rsidRDefault="00443A18" w:rsidP="00443A18">
      <w:pPr>
        <w:widowControl w:val="0"/>
        <w:autoSpaceDE w:val="0"/>
        <w:autoSpaceDN w:val="0"/>
        <w:adjustRightInd w:val="0"/>
        <w:ind w:firstLine="709"/>
        <w:jc w:val="both"/>
        <w:rPr>
          <w:sz w:val="28"/>
          <w:szCs w:val="28"/>
        </w:rPr>
      </w:pPr>
      <w:r>
        <w:rPr>
          <w:sz w:val="28"/>
          <w:szCs w:val="28"/>
        </w:rPr>
        <w:t>нарушения формирования и изменения финансового обеспечения на выполнение муниципального задания – 1 случай на сумму 37 891,2 тыс. рублей (неправомерное снижение без соответствующего изменения муниципального задания) и другие.</w:t>
      </w:r>
    </w:p>
    <w:p w14:paraId="1F9A1C96" w14:textId="77777777" w:rsidR="00443A18" w:rsidRDefault="00443A18" w:rsidP="00443A18">
      <w:pPr>
        <w:widowControl w:val="0"/>
        <w:autoSpaceDE w:val="0"/>
        <w:autoSpaceDN w:val="0"/>
        <w:adjustRightInd w:val="0"/>
        <w:ind w:firstLine="709"/>
        <w:jc w:val="both"/>
        <w:rPr>
          <w:sz w:val="28"/>
          <w:szCs w:val="28"/>
        </w:rPr>
      </w:pPr>
      <w:r>
        <w:rPr>
          <w:sz w:val="28"/>
          <w:szCs w:val="28"/>
        </w:rPr>
        <w:t>По результатам выдано 318 рекомендаций (без учета требований по устранению выявленных нарушений) на сумму 21 120 705,4 тыс. рублей, из них:</w:t>
      </w:r>
    </w:p>
    <w:p w14:paraId="76475A90" w14:textId="77777777" w:rsidR="00443A18" w:rsidRDefault="00443A18" w:rsidP="00443A18">
      <w:pPr>
        <w:widowControl w:val="0"/>
        <w:autoSpaceDE w:val="0"/>
        <w:autoSpaceDN w:val="0"/>
        <w:adjustRightInd w:val="0"/>
        <w:ind w:firstLine="709"/>
        <w:jc w:val="both"/>
        <w:rPr>
          <w:sz w:val="28"/>
          <w:szCs w:val="28"/>
        </w:rPr>
      </w:pPr>
      <w:r w:rsidRPr="006F53D5">
        <w:rPr>
          <w:sz w:val="28"/>
          <w:szCs w:val="28"/>
        </w:rPr>
        <w:t>по дополнительным источникам доходов, по увеличению доходной части и (или) сокращению (недопущению) необоснованного увеличени</w:t>
      </w:r>
      <w:r>
        <w:rPr>
          <w:sz w:val="28"/>
          <w:szCs w:val="28"/>
        </w:rPr>
        <w:t>я</w:t>
      </w:r>
      <w:r w:rsidRPr="006F53D5">
        <w:rPr>
          <w:sz w:val="28"/>
          <w:szCs w:val="28"/>
        </w:rPr>
        <w:t xml:space="preserve"> доходной части</w:t>
      </w:r>
      <w:r>
        <w:rPr>
          <w:sz w:val="28"/>
          <w:szCs w:val="28"/>
        </w:rPr>
        <w:t xml:space="preserve"> – 35 рекомендаций на сумму не менее 5 363 021,9 тыс. рублей;</w:t>
      </w:r>
    </w:p>
    <w:p w14:paraId="2A6A4FBC" w14:textId="77777777" w:rsidR="00443A18" w:rsidRDefault="00443A18" w:rsidP="00443A18">
      <w:pPr>
        <w:widowControl w:val="0"/>
        <w:autoSpaceDE w:val="0"/>
        <w:autoSpaceDN w:val="0"/>
        <w:adjustRightInd w:val="0"/>
        <w:ind w:firstLine="709"/>
        <w:jc w:val="both"/>
        <w:rPr>
          <w:sz w:val="28"/>
          <w:szCs w:val="28"/>
        </w:rPr>
      </w:pPr>
      <w:r w:rsidRPr="006F53D5">
        <w:rPr>
          <w:sz w:val="28"/>
          <w:szCs w:val="28"/>
        </w:rPr>
        <w:t>по оптимизации расходов</w:t>
      </w:r>
      <w:r>
        <w:rPr>
          <w:sz w:val="28"/>
          <w:szCs w:val="28"/>
        </w:rPr>
        <w:t xml:space="preserve"> – 13 рекомендаций на сумму не менее 1 636 456,2 тыс. рублей;</w:t>
      </w:r>
    </w:p>
    <w:p w14:paraId="4B8197DE" w14:textId="77777777" w:rsidR="00443A18" w:rsidRPr="003A192E" w:rsidRDefault="00443A18" w:rsidP="00443A18">
      <w:pPr>
        <w:widowControl w:val="0"/>
        <w:autoSpaceDE w:val="0"/>
        <w:autoSpaceDN w:val="0"/>
        <w:adjustRightInd w:val="0"/>
        <w:ind w:firstLine="709"/>
        <w:jc w:val="both"/>
        <w:rPr>
          <w:spacing w:val="-4"/>
          <w:sz w:val="28"/>
          <w:szCs w:val="28"/>
        </w:rPr>
      </w:pPr>
      <w:r w:rsidRPr="003A192E">
        <w:rPr>
          <w:spacing w:val="-4"/>
          <w:sz w:val="28"/>
          <w:szCs w:val="28"/>
        </w:rPr>
        <w:t>по предотвращению незаконного и неэффективного расходования средств – 8 рекомендаций на сумму 63 091,1 тыс. рублей;</w:t>
      </w:r>
    </w:p>
    <w:p w14:paraId="45ABFECF" w14:textId="77777777" w:rsidR="00443A18" w:rsidRDefault="00443A18" w:rsidP="00443A18">
      <w:pPr>
        <w:widowControl w:val="0"/>
        <w:autoSpaceDE w:val="0"/>
        <w:autoSpaceDN w:val="0"/>
        <w:adjustRightInd w:val="0"/>
        <w:ind w:firstLine="709"/>
        <w:jc w:val="both"/>
        <w:rPr>
          <w:sz w:val="28"/>
          <w:szCs w:val="28"/>
        </w:rPr>
      </w:pPr>
      <w:r>
        <w:rPr>
          <w:sz w:val="28"/>
          <w:szCs w:val="28"/>
        </w:rPr>
        <w:t xml:space="preserve">по совершенствованию бюджетного процесса </w:t>
      </w:r>
      <w:r>
        <w:rPr>
          <w:color w:val="000000"/>
          <w:sz w:val="28"/>
          <w:szCs w:val="28"/>
        </w:rPr>
        <w:t>–</w:t>
      </w:r>
      <w:r>
        <w:rPr>
          <w:sz w:val="28"/>
          <w:szCs w:val="28"/>
        </w:rPr>
        <w:t xml:space="preserve"> 20 рекомендаций на сумму 61,4 тыс. рублей;</w:t>
      </w:r>
    </w:p>
    <w:p w14:paraId="725B18E6" w14:textId="77777777" w:rsidR="00443A18" w:rsidRDefault="00443A18" w:rsidP="00443A18">
      <w:pPr>
        <w:widowControl w:val="0"/>
        <w:autoSpaceDE w:val="0"/>
        <w:autoSpaceDN w:val="0"/>
        <w:adjustRightInd w:val="0"/>
        <w:ind w:firstLine="709"/>
        <w:jc w:val="both"/>
        <w:rPr>
          <w:sz w:val="28"/>
          <w:szCs w:val="28"/>
        </w:rPr>
      </w:pPr>
      <w:r>
        <w:rPr>
          <w:sz w:val="28"/>
          <w:szCs w:val="28"/>
        </w:rPr>
        <w:t>прочие – 242 рекомендации, в том числе 20 рекомендаций с суммовыми значениями на сумму 14 058 074,8 тыс. рублей и 222 рекомендации без суммового значения.</w:t>
      </w:r>
    </w:p>
    <w:p w14:paraId="2BD71742" w14:textId="77777777" w:rsidR="00443A18" w:rsidRPr="000A016F" w:rsidRDefault="00443A18" w:rsidP="00443A18">
      <w:pPr>
        <w:widowControl w:val="0"/>
        <w:autoSpaceDE w:val="0"/>
        <w:autoSpaceDN w:val="0"/>
        <w:adjustRightInd w:val="0"/>
        <w:ind w:firstLine="709"/>
        <w:jc w:val="both"/>
        <w:rPr>
          <w:sz w:val="28"/>
          <w:szCs w:val="28"/>
        </w:rPr>
      </w:pPr>
    </w:p>
    <w:p w14:paraId="75A4016F" w14:textId="77777777" w:rsidR="00443A18" w:rsidRDefault="00443A18" w:rsidP="00443A18">
      <w:pPr>
        <w:widowControl w:val="0"/>
        <w:autoSpaceDE w:val="0"/>
        <w:autoSpaceDN w:val="0"/>
        <w:adjustRightInd w:val="0"/>
        <w:jc w:val="center"/>
        <w:rPr>
          <w:sz w:val="28"/>
          <w:szCs w:val="28"/>
        </w:rPr>
      </w:pPr>
      <w:r w:rsidRPr="00F745CF">
        <w:rPr>
          <w:sz w:val="28"/>
          <w:szCs w:val="28"/>
        </w:rPr>
        <w:t>4.2</w:t>
      </w:r>
      <w:r>
        <w:rPr>
          <w:sz w:val="28"/>
          <w:szCs w:val="28"/>
        </w:rPr>
        <w:t>.</w:t>
      </w:r>
      <w:r>
        <w:rPr>
          <w:sz w:val="28"/>
          <w:szCs w:val="28"/>
        </w:rPr>
        <w:tab/>
      </w:r>
      <w:r w:rsidRPr="00F745CF">
        <w:rPr>
          <w:sz w:val="28"/>
          <w:szCs w:val="28"/>
        </w:rPr>
        <w:t>Результаты отдельных мероприятий</w:t>
      </w:r>
    </w:p>
    <w:p w14:paraId="2FD803F3" w14:textId="77777777" w:rsidR="00443A18" w:rsidRDefault="00443A18" w:rsidP="00443A18">
      <w:pPr>
        <w:widowControl w:val="0"/>
        <w:autoSpaceDE w:val="0"/>
        <w:autoSpaceDN w:val="0"/>
        <w:adjustRightInd w:val="0"/>
        <w:jc w:val="center"/>
        <w:rPr>
          <w:sz w:val="28"/>
          <w:szCs w:val="28"/>
        </w:rPr>
      </w:pPr>
      <w:r>
        <w:rPr>
          <w:sz w:val="28"/>
          <w:szCs w:val="28"/>
        </w:rPr>
        <w:t>4.2.2.</w:t>
      </w:r>
      <w:r>
        <w:rPr>
          <w:sz w:val="28"/>
          <w:szCs w:val="28"/>
        </w:rPr>
        <w:tab/>
        <w:t>Оперативный контроль</w:t>
      </w:r>
    </w:p>
    <w:p w14:paraId="0D1C483D" w14:textId="77777777" w:rsidR="00443A18" w:rsidRDefault="00443A18" w:rsidP="00443A18">
      <w:pPr>
        <w:ind w:firstLine="709"/>
        <w:jc w:val="both"/>
        <w:outlineLvl w:val="0"/>
        <w:rPr>
          <w:color w:val="181818"/>
          <w:kern w:val="36"/>
          <w:sz w:val="28"/>
          <w:szCs w:val="28"/>
        </w:rPr>
      </w:pPr>
    </w:p>
    <w:p w14:paraId="110C002A" w14:textId="77777777" w:rsidR="00443A18" w:rsidRDefault="00443A18" w:rsidP="00443A18">
      <w:pPr>
        <w:ind w:firstLine="709"/>
        <w:jc w:val="both"/>
        <w:outlineLvl w:val="0"/>
        <w:rPr>
          <w:color w:val="000000"/>
          <w:sz w:val="28"/>
          <w:szCs w:val="28"/>
        </w:rPr>
      </w:pPr>
      <w:r w:rsidRPr="00385558">
        <w:rPr>
          <w:color w:val="181818"/>
          <w:kern w:val="36"/>
          <w:sz w:val="28"/>
          <w:szCs w:val="28"/>
        </w:rPr>
        <w:t xml:space="preserve">В рамках оперативного контроля Палатой проведены 3 мероприятия по обследованию исполнения местного бюджета по итогам 1 квартала, 1 полугодия, 9 месяцев 2021 года. </w:t>
      </w:r>
      <w:r>
        <w:rPr>
          <w:color w:val="000000"/>
          <w:sz w:val="28"/>
          <w:szCs w:val="28"/>
        </w:rPr>
        <w:t>Обобщенные результаты указанных мероприятий характеризуются следующими показателями:</w:t>
      </w:r>
    </w:p>
    <w:p w14:paraId="146F00FC" w14:textId="77777777" w:rsidR="00443A18" w:rsidRDefault="00443A18" w:rsidP="00443A18">
      <w:pPr>
        <w:ind w:firstLine="709"/>
        <w:jc w:val="both"/>
        <w:outlineLvl w:val="0"/>
        <w:rPr>
          <w:color w:val="000000"/>
          <w:sz w:val="28"/>
          <w:szCs w:val="28"/>
        </w:rPr>
      </w:pPr>
      <w:r>
        <w:rPr>
          <w:color w:val="000000"/>
          <w:sz w:val="28"/>
          <w:szCs w:val="28"/>
        </w:rPr>
        <w:t>1. За 9 месяцев отчетного года п</w:t>
      </w:r>
      <w:r w:rsidRPr="0046445C">
        <w:rPr>
          <w:color w:val="000000"/>
          <w:sz w:val="28"/>
          <w:szCs w:val="28"/>
        </w:rPr>
        <w:t xml:space="preserve">лановые характеристики местного бюджета уточнялись 11 раз. При этом </w:t>
      </w:r>
      <w:r>
        <w:rPr>
          <w:color w:val="000000"/>
          <w:sz w:val="28"/>
          <w:szCs w:val="28"/>
        </w:rPr>
        <w:t xml:space="preserve">значительный объем изменений </w:t>
      </w:r>
      <w:r w:rsidRPr="0046445C">
        <w:rPr>
          <w:color w:val="000000"/>
          <w:sz w:val="28"/>
          <w:szCs w:val="28"/>
        </w:rPr>
        <w:t>произведен</w:t>
      </w:r>
      <w:r>
        <w:rPr>
          <w:color w:val="000000"/>
          <w:sz w:val="28"/>
          <w:szCs w:val="28"/>
        </w:rPr>
        <w:t xml:space="preserve"> на основании таблиц поправок </w:t>
      </w:r>
      <w:r w:rsidRPr="0046445C">
        <w:rPr>
          <w:color w:val="000000"/>
          <w:sz w:val="28"/>
          <w:szCs w:val="28"/>
        </w:rPr>
        <w:t xml:space="preserve">без оформления проектами решений городской Думы Краснодара и проведения экспертиз </w:t>
      </w:r>
      <w:r>
        <w:rPr>
          <w:color w:val="000000"/>
          <w:sz w:val="28"/>
          <w:szCs w:val="28"/>
        </w:rPr>
        <w:t>Палатой</w:t>
      </w:r>
      <w:r w:rsidRPr="0046445C">
        <w:rPr>
          <w:color w:val="000000"/>
          <w:sz w:val="28"/>
          <w:szCs w:val="28"/>
        </w:rPr>
        <w:t>.</w:t>
      </w:r>
    </w:p>
    <w:p w14:paraId="01858018" w14:textId="77777777" w:rsidR="00443A18" w:rsidRPr="008748AF" w:rsidRDefault="00443A18" w:rsidP="00443A18">
      <w:pPr>
        <w:ind w:firstLine="709"/>
        <w:jc w:val="both"/>
        <w:outlineLvl w:val="0"/>
        <w:rPr>
          <w:color w:val="000000"/>
          <w:sz w:val="28"/>
          <w:szCs w:val="28"/>
        </w:rPr>
      </w:pPr>
      <w:r>
        <w:rPr>
          <w:color w:val="000000"/>
          <w:sz w:val="28"/>
          <w:szCs w:val="28"/>
        </w:rPr>
        <w:t xml:space="preserve">2. </w:t>
      </w:r>
      <w:r w:rsidRPr="008748AF">
        <w:rPr>
          <w:color w:val="000000"/>
          <w:sz w:val="28"/>
          <w:szCs w:val="28"/>
        </w:rPr>
        <w:t xml:space="preserve">По результатам анализа </w:t>
      </w:r>
      <w:r>
        <w:rPr>
          <w:color w:val="000000"/>
          <w:sz w:val="28"/>
          <w:szCs w:val="28"/>
        </w:rPr>
        <w:t xml:space="preserve">исполнения доходов Палатой установлены </w:t>
      </w:r>
      <w:r w:rsidRPr="008748AF">
        <w:rPr>
          <w:color w:val="000000"/>
          <w:sz w:val="28"/>
          <w:szCs w:val="28"/>
        </w:rPr>
        <w:t>основания для</w:t>
      </w:r>
      <w:r>
        <w:rPr>
          <w:color w:val="000000"/>
          <w:sz w:val="28"/>
          <w:szCs w:val="28"/>
        </w:rPr>
        <w:t xml:space="preserve"> изменения плановых назначений по</w:t>
      </w:r>
      <w:r w:rsidRPr="008748AF">
        <w:rPr>
          <w:color w:val="000000"/>
          <w:sz w:val="28"/>
          <w:szCs w:val="28"/>
        </w:rPr>
        <w:t>:</w:t>
      </w:r>
    </w:p>
    <w:p w14:paraId="798FC333" w14:textId="77777777" w:rsidR="00443A18" w:rsidRPr="008748AF" w:rsidRDefault="00443A18" w:rsidP="00443A18">
      <w:pPr>
        <w:ind w:firstLine="709"/>
        <w:jc w:val="both"/>
        <w:outlineLvl w:val="0"/>
        <w:rPr>
          <w:color w:val="000000"/>
          <w:sz w:val="28"/>
          <w:szCs w:val="28"/>
        </w:rPr>
      </w:pPr>
      <w:r w:rsidRPr="008748AF">
        <w:rPr>
          <w:color w:val="000000"/>
          <w:sz w:val="28"/>
          <w:szCs w:val="28"/>
        </w:rPr>
        <w:t>увеличени</w:t>
      </w:r>
      <w:r>
        <w:rPr>
          <w:color w:val="000000"/>
          <w:sz w:val="28"/>
          <w:szCs w:val="28"/>
        </w:rPr>
        <w:t>ю</w:t>
      </w:r>
      <w:r w:rsidRPr="008748AF">
        <w:rPr>
          <w:color w:val="000000"/>
          <w:sz w:val="28"/>
          <w:szCs w:val="28"/>
        </w:rPr>
        <w:t xml:space="preserve"> по </w:t>
      </w:r>
      <w:r>
        <w:rPr>
          <w:color w:val="000000"/>
          <w:sz w:val="28"/>
          <w:szCs w:val="28"/>
        </w:rPr>
        <w:t>14</w:t>
      </w:r>
      <w:r w:rsidRPr="008748AF">
        <w:rPr>
          <w:color w:val="000000"/>
          <w:sz w:val="28"/>
          <w:szCs w:val="28"/>
        </w:rPr>
        <w:t xml:space="preserve"> видам налоговых</w:t>
      </w:r>
      <w:r>
        <w:rPr>
          <w:color w:val="000000"/>
          <w:sz w:val="28"/>
          <w:szCs w:val="28"/>
        </w:rPr>
        <w:t xml:space="preserve"> и неналоговых </w:t>
      </w:r>
      <w:r w:rsidRPr="008748AF">
        <w:rPr>
          <w:color w:val="000000"/>
          <w:sz w:val="28"/>
          <w:szCs w:val="28"/>
        </w:rPr>
        <w:t xml:space="preserve">доходов на общую сумму не менее </w:t>
      </w:r>
      <w:r>
        <w:rPr>
          <w:color w:val="000000"/>
          <w:sz w:val="28"/>
          <w:szCs w:val="28"/>
        </w:rPr>
        <w:t xml:space="preserve">1 077 500,0 </w:t>
      </w:r>
      <w:r w:rsidRPr="008748AF">
        <w:rPr>
          <w:color w:val="000000"/>
          <w:sz w:val="28"/>
          <w:szCs w:val="28"/>
        </w:rPr>
        <w:t>тыс. рублей;</w:t>
      </w:r>
    </w:p>
    <w:p w14:paraId="1B407B5C" w14:textId="77777777" w:rsidR="00443A18" w:rsidRPr="008748AF" w:rsidRDefault="00443A18" w:rsidP="00443A18">
      <w:pPr>
        <w:ind w:firstLine="709"/>
        <w:jc w:val="both"/>
        <w:outlineLvl w:val="0"/>
        <w:rPr>
          <w:color w:val="000000"/>
          <w:sz w:val="28"/>
          <w:szCs w:val="28"/>
        </w:rPr>
      </w:pPr>
      <w:r w:rsidRPr="008748AF">
        <w:rPr>
          <w:color w:val="000000"/>
          <w:sz w:val="28"/>
          <w:szCs w:val="28"/>
        </w:rPr>
        <w:t>уменьшени</w:t>
      </w:r>
      <w:r>
        <w:rPr>
          <w:color w:val="000000"/>
          <w:sz w:val="28"/>
          <w:szCs w:val="28"/>
        </w:rPr>
        <w:t>ю</w:t>
      </w:r>
      <w:r w:rsidRPr="008748AF">
        <w:rPr>
          <w:color w:val="000000"/>
          <w:sz w:val="28"/>
          <w:szCs w:val="28"/>
        </w:rPr>
        <w:t xml:space="preserve"> по </w:t>
      </w:r>
      <w:r>
        <w:rPr>
          <w:color w:val="000000"/>
          <w:sz w:val="28"/>
          <w:szCs w:val="28"/>
        </w:rPr>
        <w:t>6</w:t>
      </w:r>
      <w:r w:rsidRPr="008748AF">
        <w:rPr>
          <w:color w:val="000000"/>
          <w:sz w:val="28"/>
          <w:szCs w:val="28"/>
        </w:rPr>
        <w:t xml:space="preserve"> видам налоговых </w:t>
      </w:r>
      <w:r>
        <w:rPr>
          <w:color w:val="000000"/>
          <w:sz w:val="28"/>
          <w:szCs w:val="28"/>
        </w:rPr>
        <w:t xml:space="preserve">и неналоговых </w:t>
      </w:r>
      <w:r w:rsidRPr="008748AF">
        <w:rPr>
          <w:color w:val="000000"/>
          <w:sz w:val="28"/>
          <w:szCs w:val="28"/>
        </w:rPr>
        <w:t>доходов на сумму не менее 1</w:t>
      </w:r>
      <w:r>
        <w:rPr>
          <w:color w:val="000000"/>
          <w:sz w:val="28"/>
          <w:szCs w:val="28"/>
        </w:rPr>
        <w:t>9</w:t>
      </w:r>
      <w:r w:rsidRPr="008748AF">
        <w:rPr>
          <w:color w:val="000000"/>
          <w:sz w:val="28"/>
          <w:szCs w:val="28"/>
        </w:rPr>
        <w:t>0 000,0 тыс. рублей;</w:t>
      </w:r>
    </w:p>
    <w:p w14:paraId="13C932CB" w14:textId="77777777" w:rsidR="00443A18" w:rsidRPr="00824CEC" w:rsidRDefault="00443A18" w:rsidP="00443A18">
      <w:pPr>
        <w:ind w:firstLine="709"/>
        <w:jc w:val="both"/>
        <w:outlineLvl w:val="0"/>
        <w:rPr>
          <w:color w:val="000000"/>
          <w:sz w:val="28"/>
          <w:szCs w:val="28"/>
        </w:rPr>
      </w:pPr>
      <w:r>
        <w:rPr>
          <w:color w:val="000000"/>
          <w:sz w:val="28"/>
          <w:szCs w:val="28"/>
        </w:rPr>
        <w:t>3</w:t>
      </w:r>
      <w:r w:rsidRPr="00B200C0">
        <w:rPr>
          <w:color w:val="000000"/>
          <w:sz w:val="28"/>
          <w:szCs w:val="28"/>
        </w:rPr>
        <w:t xml:space="preserve">. </w:t>
      </w:r>
      <w:r w:rsidRPr="00824CEC">
        <w:rPr>
          <w:color w:val="000000"/>
          <w:sz w:val="28"/>
          <w:szCs w:val="28"/>
        </w:rPr>
        <w:t xml:space="preserve">С учетом оценки исполнения расходов на обслуживание муниципального долга до конца года </w:t>
      </w:r>
      <w:r>
        <w:rPr>
          <w:color w:val="000000"/>
          <w:sz w:val="28"/>
          <w:szCs w:val="28"/>
        </w:rPr>
        <w:t xml:space="preserve">Палатой установлена возможность </w:t>
      </w:r>
      <w:r w:rsidRPr="00824CEC">
        <w:rPr>
          <w:color w:val="000000"/>
          <w:sz w:val="28"/>
          <w:szCs w:val="28"/>
        </w:rPr>
        <w:t xml:space="preserve">их снижения </w:t>
      </w:r>
      <w:r>
        <w:rPr>
          <w:color w:val="000000"/>
          <w:sz w:val="28"/>
          <w:szCs w:val="28"/>
        </w:rPr>
        <w:t xml:space="preserve">на сумму </w:t>
      </w:r>
      <w:r w:rsidRPr="00824CEC">
        <w:rPr>
          <w:color w:val="000000"/>
          <w:sz w:val="28"/>
          <w:szCs w:val="28"/>
        </w:rPr>
        <w:t xml:space="preserve">не менее </w:t>
      </w:r>
      <w:r>
        <w:rPr>
          <w:color w:val="000000"/>
          <w:sz w:val="28"/>
          <w:szCs w:val="28"/>
        </w:rPr>
        <w:t xml:space="preserve">чем </w:t>
      </w:r>
      <w:r w:rsidRPr="00824CEC">
        <w:rPr>
          <w:color w:val="000000"/>
          <w:sz w:val="28"/>
          <w:szCs w:val="28"/>
        </w:rPr>
        <w:t>360 000,0 тыс. рублей.</w:t>
      </w:r>
    </w:p>
    <w:p w14:paraId="28AE5C55" w14:textId="77777777" w:rsidR="00443A18" w:rsidRPr="00826A4D" w:rsidRDefault="00443A18" w:rsidP="00443A18">
      <w:pPr>
        <w:ind w:firstLine="709"/>
        <w:jc w:val="both"/>
        <w:outlineLvl w:val="0"/>
        <w:rPr>
          <w:color w:val="000000"/>
          <w:sz w:val="28"/>
          <w:szCs w:val="28"/>
        </w:rPr>
      </w:pPr>
      <w:r>
        <w:rPr>
          <w:color w:val="000000"/>
          <w:sz w:val="28"/>
          <w:szCs w:val="28"/>
        </w:rPr>
        <w:t>4</w:t>
      </w:r>
      <w:r w:rsidRPr="00824CEC">
        <w:rPr>
          <w:color w:val="000000"/>
          <w:sz w:val="28"/>
          <w:szCs w:val="28"/>
        </w:rPr>
        <w:t xml:space="preserve">. Кассовое исполнение расходов составило 63,1% от </w:t>
      </w:r>
      <w:r>
        <w:rPr>
          <w:color w:val="000000"/>
          <w:sz w:val="28"/>
          <w:szCs w:val="28"/>
        </w:rPr>
        <w:t xml:space="preserve">сводной бюджетной росписи. </w:t>
      </w:r>
      <w:r w:rsidRPr="00826A4D">
        <w:rPr>
          <w:color w:val="000000"/>
          <w:sz w:val="28"/>
          <w:szCs w:val="28"/>
        </w:rPr>
        <w:t xml:space="preserve">Большая часть расходов (58,0%) </w:t>
      </w:r>
      <w:r>
        <w:rPr>
          <w:color w:val="000000"/>
          <w:sz w:val="28"/>
          <w:szCs w:val="28"/>
        </w:rPr>
        <w:t xml:space="preserve">традиционно </w:t>
      </w:r>
      <w:r w:rsidRPr="00826A4D">
        <w:rPr>
          <w:color w:val="000000"/>
          <w:sz w:val="28"/>
          <w:szCs w:val="28"/>
        </w:rPr>
        <w:t>предусматрива</w:t>
      </w:r>
      <w:r>
        <w:rPr>
          <w:color w:val="000000"/>
          <w:sz w:val="28"/>
          <w:szCs w:val="28"/>
        </w:rPr>
        <w:t>лась</w:t>
      </w:r>
      <w:r w:rsidRPr="00826A4D">
        <w:rPr>
          <w:color w:val="000000"/>
          <w:sz w:val="28"/>
          <w:szCs w:val="28"/>
        </w:rPr>
        <w:t xml:space="preserve"> на </w:t>
      </w:r>
      <w:r w:rsidRPr="00826A4D">
        <w:rPr>
          <w:color w:val="000000"/>
          <w:sz w:val="28"/>
          <w:szCs w:val="28"/>
        </w:rPr>
        <w:lastRenderedPageBreak/>
        <w:t>финансирование мероприятий в социальной сфере, расходы по которым составляют 61,9% от общего объема расходов и исполнены на 67,4% к плану.</w:t>
      </w:r>
    </w:p>
    <w:p w14:paraId="4418E067" w14:textId="77777777" w:rsidR="00443A18" w:rsidRPr="00E05B06" w:rsidRDefault="00443A18" w:rsidP="00443A18">
      <w:pPr>
        <w:ind w:firstLine="709"/>
        <w:jc w:val="both"/>
        <w:rPr>
          <w:color w:val="000000"/>
          <w:sz w:val="28"/>
          <w:szCs w:val="28"/>
        </w:rPr>
      </w:pPr>
      <w:r w:rsidRPr="00826A4D">
        <w:rPr>
          <w:color w:val="000000"/>
          <w:sz w:val="28"/>
          <w:szCs w:val="28"/>
        </w:rPr>
        <w:t xml:space="preserve">Кассовое исполнение расходов за счёт средств субвенций составило 75,0%, субсидий </w:t>
      </w:r>
      <w:r>
        <w:rPr>
          <w:color w:val="000000"/>
          <w:sz w:val="28"/>
          <w:szCs w:val="28"/>
        </w:rPr>
        <w:t>–</w:t>
      </w:r>
      <w:r w:rsidRPr="00826A4D">
        <w:rPr>
          <w:color w:val="000000"/>
          <w:sz w:val="28"/>
          <w:szCs w:val="28"/>
        </w:rPr>
        <w:t xml:space="preserve"> 62,3%, иных межбюджетных трансфертов </w:t>
      </w:r>
      <w:r>
        <w:rPr>
          <w:color w:val="000000"/>
          <w:sz w:val="28"/>
          <w:szCs w:val="28"/>
        </w:rPr>
        <w:t>–</w:t>
      </w:r>
      <w:r w:rsidRPr="00826A4D">
        <w:rPr>
          <w:color w:val="000000"/>
          <w:sz w:val="28"/>
          <w:szCs w:val="28"/>
        </w:rPr>
        <w:t xml:space="preserve"> 90,6%</w:t>
      </w:r>
      <w:r>
        <w:rPr>
          <w:color w:val="000000"/>
          <w:sz w:val="28"/>
          <w:szCs w:val="28"/>
        </w:rPr>
        <w:t xml:space="preserve">. </w:t>
      </w:r>
      <w:r w:rsidRPr="00E05B06">
        <w:rPr>
          <w:color w:val="000000"/>
          <w:sz w:val="28"/>
          <w:szCs w:val="28"/>
        </w:rPr>
        <w:t xml:space="preserve">С органами исполнительной власти Краснодарского края заключено 42 соглашения о предоставлении субсидий и иных межбюджетных трансфертов на общую сумму 9 646 182,0 тыс. рублей, в целях </w:t>
      </w:r>
      <w:proofErr w:type="spellStart"/>
      <w:r w:rsidRPr="00E05B06">
        <w:rPr>
          <w:color w:val="000000"/>
          <w:sz w:val="28"/>
          <w:szCs w:val="28"/>
        </w:rPr>
        <w:t>софинансирования</w:t>
      </w:r>
      <w:proofErr w:type="spellEnd"/>
      <w:r w:rsidRPr="00E05B06">
        <w:rPr>
          <w:color w:val="000000"/>
          <w:sz w:val="28"/>
          <w:szCs w:val="28"/>
        </w:rPr>
        <w:t xml:space="preserve"> за счет средств местного бюджета предусмотрено 831 805,3 тыс. рублей.</w:t>
      </w:r>
    </w:p>
    <w:p w14:paraId="096599C0" w14:textId="77777777" w:rsidR="00443A18" w:rsidRPr="000665E4" w:rsidRDefault="00443A18" w:rsidP="00443A18">
      <w:pPr>
        <w:ind w:firstLine="709"/>
        <w:jc w:val="both"/>
        <w:rPr>
          <w:color w:val="000000"/>
          <w:sz w:val="28"/>
          <w:szCs w:val="28"/>
        </w:rPr>
      </w:pPr>
      <w:r>
        <w:rPr>
          <w:color w:val="000000"/>
          <w:sz w:val="28"/>
          <w:szCs w:val="28"/>
        </w:rPr>
        <w:t>5</w:t>
      </w:r>
      <w:r w:rsidRPr="000665E4">
        <w:rPr>
          <w:color w:val="000000"/>
          <w:sz w:val="28"/>
          <w:szCs w:val="28"/>
        </w:rPr>
        <w:t xml:space="preserve">. В МО город Краснодар реализуются мероприятия в рамках 5 Национальных и 8 </w:t>
      </w:r>
      <w:r>
        <w:rPr>
          <w:color w:val="000000"/>
          <w:sz w:val="28"/>
          <w:szCs w:val="28"/>
        </w:rPr>
        <w:t>Ф</w:t>
      </w:r>
      <w:r w:rsidRPr="000665E4">
        <w:rPr>
          <w:color w:val="000000"/>
          <w:sz w:val="28"/>
          <w:szCs w:val="28"/>
        </w:rPr>
        <w:t xml:space="preserve">едеральных проектов. В </w:t>
      </w:r>
      <w:r>
        <w:rPr>
          <w:color w:val="000000"/>
          <w:sz w:val="28"/>
          <w:szCs w:val="28"/>
        </w:rPr>
        <w:t xml:space="preserve">их </w:t>
      </w:r>
      <w:r w:rsidRPr="000665E4">
        <w:rPr>
          <w:color w:val="000000"/>
          <w:sz w:val="28"/>
          <w:szCs w:val="28"/>
        </w:rPr>
        <w:t xml:space="preserve">реализации участвуют 6 ГРБС, являющиеся исполнителями мероприятий 6 муниципальных программ. На финансовое обеспечение мероприятий предусмотрено 4 905 196,7 тыс. рублей (федеральный бюджет </w:t>
      </w:r>
      <w:r>
        <w:rPr>
          <w:color w:val="000000"/>
          <w:sz w:val="28"/>
          <w:szCs w:val="28"/>
        </w:rPr>
        <w:t>–</w:t>
      </w:r>
      <w:r w:rsidRPr="000665E4">
        <w:rPr>
          <w:color w:val="000000"/>
          <w:sz w:val="28"/>
          <w:szCs w:val="28"/>
        </w:rPr>
        <w:t xml:space="preserve"> 2 065 202,9 тыс. рублей, краевой </w:t>
      </w:r>
      <w:r>
        <w:rPr>
          <w:color w:val="000000"/>
          <w:sz w:val="28"/>
          <w:szCs w:val="28"/>
        </w:rPr>
        <w:t>–</w:t>
      </w:r>
      <w:r w:rsidRPr="000665E4">
        <w:rPr>
          <w:color w:val="000000"/>
          <w:sz w:val="28"/>
          <w:szCs w:val="28"/>
        </w:rPr>
        <w:t xml:space="preserve"> 2 428 739,3 тыс. рублей, местный </w:t>
      </w:r>
      <w:r>
        <w:rPr>
          <w:color w:val="000000"/>
          <w:sz w:val="28"/>
          <w:szCs w:val="28"/>
        </w:rPr>
        <w:t>–</w:t>
      </w:r>
      <w:r w:rsidRPr="000665E4">
        <w:rPr>
          <w:color w:val="000000"/>
          <w:sz w:val="28"/>
          <w:szCs w:val="28"/>
        </w:rPr>
        <w:t xml:space="preserve"> 411 254,5 тыс. рублей).</w:t>
      </w:r>
      <w:r>
        <w:rPr>
          <w:color w:val="000000"/>
          <w:sz w:val="28"/>
          <w:szCs w:val="28"/>
        </w:rPr>
        <w:t xml:space="preserve"> </w:t>
      </w:r>
      <w:r w:rsidRPr="000665E4">
        <w:rPr>
          <w:color w:val="000000"/>
          <w:sz w:val="28"/>
          <w:szCs w:val="28"/>
        </w:rPr>
        <w:t xml:space="preserve">Администрацией МО город Краснодар и профильными министерствами Краснодарского края заключено 11 соглашений о выделении субсидий на реализацию мероприятий </w:t>
      </w:r>
      <w:r>
        <w:rPr>
          <w:color w:val="000000"/>
          <w:sz w:val="28"/>
          <w:szCs w:val="28"/>
        </w:rPr>
        <w:t xml:space="preserve">в рамках Национальных проектов </w:t>
      </w:r>
      <w:r w:rsidRPr="000665E4">
        <w:rPr>
          <w:color w:val="000000"/>
          <w:sz w:val="28"/>
          <w:szCs w:val="28"/>
        </w:rPr>
        <w:t>на общую сумму 4 821 279,7 тыс. рублей, предусмотрено достижение 15 показателей результативности предоставления субсидий.</w:t>
      </w:r>
    </w:p>
    <w:p w14:paraId="19C8156C" w14:textId="77777777" w:rsidR="00443A18" w:rsidRPr="002B7DCD" w:rsidRDefault="00443A18" w:rsidP="00443A18">
      <w:pPr>
        <w:ind w:firstLine="709"/>
        <w:jc w:val="both"/>
        <w:rPr>
          <w:color w:val="000000"/>
          <w:sz w:val="28"/>
          <w:szCs w:val="28"/>
        </w:rPr>
      </w:pPr>
      <w:r w:rsidRPr="002B2139">
        <w:rPr>
          <w:rFonts w:ascii="Arial" w:hAnsi="Arial" w:cs="Arial"/>
          <w:i/>
          <w:iCs/>
          <w:color w:val="000000"/>
          <w:sz w:val="21"/>
          <w:szCs w:val="21"/>
        </w:rPr>
        <w:t> </w:t>
      </w:r>
      <w:r w:rsidRPr="002B7DCD">
        <w:rPr>
          <w:color w:val="000000"/>
          <w:sz w:val="28"/>
          <w:szCs w:val="28"/>
        </w:rPr>
        <w:t xml:space="preserve">Кассовое исполнение в целом составило 76,4%, из них по 4 проектам </w:t>
      </w:r>
      <w:r>
        <w:rPr>
          <w:color w:val="000000"/>
          <w:sz w:val="28"/>
          <w:szCs w:val="28"/>
        </w:rPr>
        <w:t xml:space="preserve">исполнение составило 95,5% – 100%. </w:t>
      </w:r>
      <w:r w:rsidRPr="002B7DCD">
        <w:rPr>
          <w:color w:val="000000"/>
          <w:sz w:val="28"/>
          <w:szCs w:val="28"/>
        </w:rPr>
        <w:t>Низкое исполнение отмечается по 3 проектам («Современная школа» (16,6%), «Обеспечение устойчивого сокращения непригодного для проживания жилищного фонда» (24,8%), «Формирование комфортной городской среды» (51,6%)). В части реализации мероприятий федерального проекта «Культурная среда» кассовое исполнение не осуществлялось.</w:t>
      </w:r>
    </w:p>
    <w:p w14:paraId="2BEA8C54" w14:textId="77777777" w:rsidR="00443A18" w:rsidRDefault="00443A18" w:rsidP="00443A18">
      <w:pPr>
        <w:ind w:firstLine="709"/>
        <w:jc w:val="both"/>
        <w:rPr>
          <w:color w:val="000000"/>
          <w:sz w:val="28"/>
          <w:szCs w:val="28"/>
        </w:rPr>
      </w:pPr>
      <w:r w:rsidRPr="002B7DCD">
        <w:rPr>
          <w:color w:val="000000"/>
          <w:sz w:val="28"/>
          <w:szCs w:val="28"/>
        </w:rPr>
        <w:t xml:space="preserve">В связи с низкими темпами выполнения работ по отдельным муниципальным контрактам </w:t>
      </w:r>
      <w:r>
        <w:rPr>
          <w:color w:val="000000"/>
          <w:sz w:val="28"/>
          <w:szCs w:val="28"/>
        </w:rPr>
        <w:t>Палатой отмечены р</w:t>
      </w:r>
      <w:r w:rsidRPr="002B7DCD">
        <w:rPr>
          <w:color w:val="000000"/>
          <w:sz w:val="28"/>
          <w:szCs w:val="28"/>
        </w:rPr>
        <w:t xml:space="preserve">иски </w:t>
      </w:r>
      <w:proofErr w:type="spellStart"/>
      <w:r w:rsidRPr="002B7DCD">
        <w:rPr>
          <w:color w:val="000000"/>
          <w:sz w:val="28"/>
          <w:szCs w:val="28"/>
        </w:rPr>
        <w:t>недостижения</w:t>
      </w:r>
      <w:proofErr w:type="spellEnd"/>
      <w:r w:rsidRPr="002B7DCD">
        <w:rPr>
          <w:color w:val="000000"/>
          <w:sz w:val="28"/>
          <w:szCs w:val="28"/>
        </w:rPr>
        <w:t xml:space="preserve"> в 2021 году показателей результативности</w:t>
      </w:r>
      <w:r>
        <w:rPr>
          <w:color w:val="000000"/>
          <w:sz w:val="28"/>
          <w:szCs w:val="28"/>
        </w:rPr>
        <w:t xml:space="preserve"> по 4 соглашениям</w:t>
      </w:r>
      <w:r w:rsidRPr="002B7DCD">
        <w:rPr>
          <w:color w:val="000000"/>
          <w:sz w:val="28"/>
          <w:szCs w:val="28"/>
        </w:rPr>
        <w:t xml:space="preserve"> о предоставлении субсидий, которые могут привести к дополнительным расходам местного бюджета (на завершение работ в последующем периоде при отсутствии финансирования из</w:t>
      </w:r>
      <w:r>
        <w:rPr>
          <w:color w:val="000000"/>
          <w:sz w:val="28"/>
          <w:szCs w:val="28"/>
        </w:rPr>
        <w:t xml:space="preserve"> федерального и краевого бюджетов</w:t>
      </w:r>
      <w:r w:rsidRPr="002B7DCD">
        <w:rPr>
          <w:color w:val="000000"/>
          <w:sz w:val="28"/>
          <w:szCs w:val="28"/>
        </w:rPr>
        <w:t>), а также к возврату средств</w:t>
      </w:r>
      <w:r>
        <w:rPr>
          <w:color w:val="000000"/>
          <w:sz w:val="28"/>
          <w:szCs w:val="28"/>
        </w:rPr>
        <w:t xml:space="preserve">. </w:t>
      </w:r>
    </w:p>
    <w:p w14:paraId="60163FEA" w14:textId="77777777" w:rsidR="00443A18" w:rsidRPr="000C0625" w:rsidRDefault="00443A18" w:rsidP="00443A18">
      <w:pPr>
        <w:ind w:firstLine="709"/>
        <w:jc w:val="both"/>
        <w:rPr>
          <w:color w:val="000000"/>
          <w:sz w:val="28"/>
          <w:szCs w:val="28"/>
        </w:rPr>
      </w:pPr>
      <w:r>
        <w:rPr>
          <w:color w:val="000000"/>
          <w:sz w:val="28"/>
          <w:szCs w:val="28"/>
        </w:rPr>
        <w:t xml:space="preserve">6. </w:t>
      </w:r>
      <w:r w:rsidRPr="000C0625">
        <w:rPr>
          <w:color w:val="000000"/>
          <w:sz w:val="28"/>
          <w:szCs w:val="28"/>
        </w:rPr>
        <w:t>Расходы на реализацию 24 муниципальных программ предусмотрены в сумме 41 653 700,0 тыс. рублей (92,7% от общего объема расходов), исполнение составило 63,4% от плана. Выше среднего сложилось исполнение по 8 программам, ниже – по 16, из них по 6 – до 40%.</w:t>
      </w:r>
    </w:p>
    <w:p w14:paraId="509EE633" w14:textId="77777777" w:rsidR="00443A18" w:rsidRPr="0092670E" w:rsidRDefault="00443A18" w:rsidP="00443A18">
      <w:pPr>
        <w:ind w:firstLine="709"/>
        <w:jc w:val="both"/>
        <w:rPr>
          <w:color w:val="000000"/>
          <w:sz w:val="28"/>
          <w:szCs w:val="28"/>
        </w:rPr>
      </w:pPr>
      <w:r w:rsidRPr="000C0625">
        <w:rPr>
          <w:color w:val="000000"/>
          <w:sz w:val="28"/>
          <w:szCs w:val="28"/>
        </w:rPr>
        <w:t>Уточненные бюджетные ассигнования в целом превыша</w:t>
      </w:r>
      <w:r>
        <w:rPr>
          <w:color w:val="000000"/>
          <w:sz w:val="28"/>
          <w:szCs w:val="28"/>
        </w:rPr>
        <w:t>ли</w:t>
      </w:r>
      <w:r w:rsidRPr="000C0625">
        <w:rPr>
          <w:color w:val="000000"/>
          <w:sz w:val="28"/>
          <w:szCs w:val="28"/>
        </w:rPr>
        <w:t xml:space="preserve"> объем финансирования по </w:t>
      </w:r>
      <w:r>
        <w:rPr>
          <w:color w:val="000000"/>
          <w:sz w:val="28"/>
          <w:szCs w:val="28"/>
        </w:rPr>
        <w:t>п</w:t>
      </w:r>
      <w:r w:rsidRPr="000C0625">
        <w:rPr>
          <w:color w:val="000000"/>
          <w:sz w:val="28"/>
          <w:szCs w:val="28"/>
        </w:rPr>
        <w:t xml:space="preserve">аспортам муниципальных программ на 3 219 877,0 тыс. рублей (на 9,4%). </w:t>
      </w:r>
      <w:r>
        <w:rPr>
          <w:color w:val="000000"/>
          <w:sz w:val="28"/>
          <w:szCs w:val="28"/>
        </w:rPr>
        <w:t>По 2</w:t>
      </w:r>
      <w:r w:rsidRPr="000C0625">
        <w:rPr>
          <w:color w:val="000000"/>
          <w:sz w:val="28"/>
          <w:szCs w:val="28"/>
        </w:rPr>
        <w:t xml:space="preserve"> муниципальны</w:t>
      </w:r>
      <w:r>
        <w:rPr>
          <w:color w:val="000000"/>
          <w:sz w:val="28"/>
          <w:szCs w:val="28"/>
        </w:rPr>
        <w:t>м</w:t>
      </w:r>
      <w:r w:rsidRPr="000C0625">
        <w:rPr>
          <w:color w:val="000000"/>
          <w:sz w:val="28"/>
          <w:szCs w:val="28"/>
        </w:rPr>
        <w:t xml:space="preserve"> программ</w:t>
      </w:r>
      <w:r>
        <w:rPr>
          <w:color w:val="000000"/>
          <w:sz w:val="28"/>
          <w:szCs w:val="28"/>
        </w:rPr>
        <w:t>ам</w:t>
      </w:r>
      <w:r w:rsidRPr="000C0625">
        <w:rPr>
          <w:color w:val="000000"/>
          <w:sz w:val="28"/>
          <w:szCs w:val="28"/>
        </w:rPr>
        <w:t xml:space="preserve"> </w:t>
      </w:r>
      <w:r>
        <w:rPr>
          <w:color w:val="000000"/>
          <w:sz w:val="28"/>
          <w:szCs w:val="28"/>
        </w:rPr>
        <w:t xml:space="preserve">показатели </w:t>
      </w:r>
      <w:r w:rsidRPr="000C0625">
        <w:rPr>
          <w:color w:val="000000"/>
          <w:sz w:val="28"/>
          <w:szCs w:val="28"/>
        </w:rPr>
        <w:t xml:space="preserve">не приведены в соответствие с </w:t>
      </w:r>
      <w:r w:rsidRPr="0092670E">
        <w:rPr>
          <w:color w:val="000000"/>
          <w:sz w:val="28"/>
          <w:szCs w:val="28"/>
        </w:rPr>
        <w:t>решением городской Думы Краснодара о местном бюджете в установленные сроки.</w:t>
      </w:r>
      <w:r>
        <w:rPr>
          <w:color w:val="000000"/>
          <w:sz w:val="28"/>
          <w:szCs w:val="28"/>
        </w:rPr>
        <w:t xml:space="preserve"> </w:t>
      </w:r>
    </w:p>
    <w:p w14:paraId="7AF20578" w14:textId="77777777" w:rsidR="00443A18" w:rsidRDefault="00443A18" w:rsidP="00443A18">
      <w:pPr>
        <w:ind w:firstLine="709"/>
        <w:jc w:val="both"/>
        <w:rPr>
          <w:color w:val="000000"/>
          <w:sz w:val="28"/>
          <w:szCs w:val="28"/>
        </w:rPr>
      </w:pPr>
      <w:r>
        <w:rPr>
          <w:color w:val="000000"/>
          <w:sz w:val="28"/>
          <w:szCs w:val="28"/>
        </w:rPr>
        <w:t>В</w:t>
      </w:r>
      <w:r w:rsidRPr="000C0625">
        <w:rPr>
          <w:color w:val="000000"/>
          <w:sz w:val="28"/>
          <w:szCs w:val="28"/>
        </w:rPr>
        <w:t xml:space="preserve"> рамках осуществления переданных гос</w:t>
      </w:r>
      <w:r>
        <w:rPr>
          <w:color w:val="000000"/>
          <w:sz w:val="28"/>
          <w:szCs w:val="28"/>
        </w:rPr>
        <w:t xml:space="preserve">ударственных </w:t>
      </w:r>
      <w:r w:rsidRPr="000C0625">
        <w:rPr>
          <w:color w:val="000000"/>
          <w:sz w:val="28"/>
          <w:szCs w:val="28"/>
        </w:rPr>
        <w:t xml:space="preserve">полномочий по обеспечению жилыми помещениями детей-сирот дополнительно выделены средства местного бюджета в сумме 235 460,4 тыс. рублей </w:t>
      </w:r>
      <w:r>
        <w:rPr>
          <w:color w:val="000000"/>
          <w:sz w:val="28"/>
          <w:szCs w:val="28"/>
        </w:rPr>
        <w:t xml:space="preserve">в связи с недостаточностью объема предоставленных субвенций и двукратным ростом в 1 полугодии текущего года </w:t>
      </w:r>
      <w:r w:rsidRPr="000C0625">
        <w:rPr>
          <w:color w:val="000000"/>
          <w:sz w:val="28"/>
          <w:szCs w:val="28"/>
        </w:rPr>
        <w:t>рыночной стоимости жилья</w:t>
      </w:r>
      <w:r>
        <w:rPr>
          <w:color w:val="000000"/>
          <w:sz w:val="28"/>
          <w:szCs w:val="28"/>
        </w:rPr>
        <w:t xml:space="preserve"> в городе Краснодаре. </w:t>
      </w:r>
    </w:p>
    <w:p w14:paraId="31C8CFB8" w14:textId="77777777" w:rsidR="00443A18" w:rsidRPr="00F36436" w:rsidRDefault="00443A18" w:rsidP="00443A18">
      <w:pPr>
        <w:ind w:firstLine="709"/>
        <w:jc w:val="both"/>
        <w:rPr>
          <w:color w:val="000000"/>
          <w:sz w:val="28"/>
          <w:szCs w:val="28"/>
        </w:rPr>
      </w:pPr>
      <w:r>
        <w:rPr>
          <w:color w:val="000000"/>
          <w:sz w:val="28"/>
          <w:szCs w:val="28"/>
        </w:rPr>
        <w:lastRenderedPageBreak/>
        <w:t>7</w:t>
      </w:r>
      <w:r w:rsidRPr="00F36436">
        <w:rPr>
          <w:color w:val="000000"/>
          <w:sz w:val="28"/>
          <w:szCs w:val="28"/>
        </w:rPr>
        <w:t xml:space="preserve">. Выявлены риски </w:t>
      </w:r>
      <w:proofErr w:type="spellStart"/>
      <w:r w:rsidRPr="00F36436">
        <w:rPr>
          <w:color w:val="000000"/>
          <w:sz w:val="28"/>
          <w:szCs w:val="28"/>
        </w:rPr>
        <w:t>неосвоения</w:t>
      </w:r>
      <w:proofErr w:type="spellEnd"/>
      <w:r w:rsidRPr="00F36436">
        <w:rPr>
          <w:color w:val="000000"/>
          <w:sz w:val="28"/>
          <w:szCs w:val="28"/>
        </w:rPr>
        <w:t xml:space="preserve"> бюджетных </w:t>
      </w:r>
      <w:r>
        <w:rPr>
          <w:color w:val="000000"/>
          <w:sz w:val="28"/>
          <w:szCs w:val="28"/>
        </w:rPr>
        <w:t xml:space="preserve">ассигнований </w:t>
      </w:r>
      <w:r w:rsidRPr="00F36436">
        <w:rPr>
          <w:color w:val="000000"/>
          <w:sz w:val="28"/>
          <w:szCs w:val="28"/>
        </w:rPr>
        <w:t xml:space="preserve">на сумму 2 776 909,6 тыс. рублей (средства вышестоящих бюджетов </w:t>
      </w:r>
      <w:r>
        <w:rPr>
          <w:color w:val="000000"/>
          <w:sz w:val="28"/>
          <w:szCs w:val="28"/>
        </w:rPr>
        <w:t xml:space="preserve">– </w:t>
      </w:r>
      <w:r w:rsidRPr="00F36436">
        <w:rPr>
          <w:color w:val="000000"/>
          <w:sz w:val="28"/>
          <w:szCs w:val="28"/>
        </w:rPr>
        <w:t xml:space="preserve">1 226 716,5 тыс. рублей, местного </w:t>
      </w:r>
      <w:r>
        <w:rPr>
          <w:color w:val="000000"/>
          <w:sz w:val="28"/>
          <w:szCs w:val="28"/>
        </w:rPr>
        <w:t>–</w:t>
      </w:r>
      <w:r w:rsidRPr="00F36436">
        <w:rPr>
          <w:color w:val="000000"/>
          <w:sz w:val="28"/>
          <w:szCs w:val="28"/>
        </w:rPr>
        <w:t xml:space="preserve"> 1 550 193,1 тыс. рублей).</w:t>
      </w:r>
      <w:r>
        <w:rPr>
          <w:color w:val="000000"/>
          <w:sz w:val="28"/>
          <w:szCs w:val="28"/>
        </w:rPr>
        <w:t xml:space="preserve"> </w:t>
      </w:r>
      <w:r w:rsidRPr="00F36436">
        <w:rPr>
          <w:color w:val="000000"/>
          <w:sz w:val="28"/>
          <w:szCs w:val="28"/>
        </w:rPr>
        <w:t xml:space="preserve">По </w:t>
      </w:r>
      <w:r>
        <w:rPr>
          <w:color w:val="000000"/>
          <w:sz w:val="28"/>
          <w:szCs w:val="28"/>
        </w:rPr>
        <w:t>3</w:t>
      </w:r>
      <w:r w:rsidRPr="00F36436">
        <w:rPr>
          <w:color w:val="000000"/>
          <w:sz w:val="28"/>
          <w:szCs w:val="28"/>
        </w:rPr>
        <w:t xml:space="preserve"> ГРБС и подведомственным им </w:t>
      </w:r>
      <w:r>
        <w:rPr>
          <w:color w:val="000000"/>
          <w:sz w:val="28"/>
          <w:szCs w:val="28"/>
        </w:rPr>
        <w:t xml:space="preserve">2 </w:t>
      </w:r>
      <w:r w:rsidRPr="00F36436">
        <w:rPr>
          <w:color w:val="000000"/>
          <w:sz w:val="28"/>
          <w:szCs w:val="28"/>
        </w:rPr>
        <w:t>заказчикам установлены низкие темпы осуществления закупок</w:t>
      </w:r>
      <w:r>
        <w:rPr>
          <w:color w:val="000000"/>
          <w:sz w:val="28"/>
          <w:szCs w:val="28"/>
        </w:rPr>
        <w:t xml:space="preserve"> (</w:t>
      </w:r>
      <w:r w:rsidRPr="00F36436">
        <w:rPr>
          <w:color w:val="000000"/>
          <w:sz w:val="28"/>
          <w:szCs w:val="28"/>
        </w:rPr>
        <w:t>отсутствие участников конкурентных процедур, приостановка аукционов по причине жалоб</w:t>
      </w:r>
      <w:r>
        <w:rPr>
          <w:color w:val="000000"/>
          <w:sz w:val="28"/>
          <w:szCs w:val="28"/>
        </w:rPr>
        <w:t>)</w:t>
      </w:r>
      <w:r w:rsidRPr="00F36436">
        <w:rPr>
          <w:color w:val="000000"/>
          <w:sz w:val="28"/>
          <w:szCs w:val="28"/>
        </w:rPr>
        <w:t xml:space="preserve">, что </w:t>
      </w:r>
      <w:r>
        <w:rPr>
          <w:color w:val="000000"/>
          <w:sz w:val="28"/>
          <w:szCs w:val="28"/>
        </w:rPr>
        <w:t xml:space="preserve">ставит под сомнение </w:t>
      </w:r>
      <w:r w:rsidRPr="00F36436">
        <w:rPr>
          <w:color w:val="000000"/>
          <w:sz w:val="28"/>
          <w:szCs w:val="28"/>
        </w:rPr>
        <w:t>освоени</w:t>
      </w:r>
      <w:r>
        <w:rPr>
          <w:color w:val="000000"/>
          <w:sz w:val="28"/>
          <w:szCs w:val="28"/>
        </w:rPr>
        <w:t>е</w:t>
      </w:r>
      <w:r w:rsidRPr="00F36436">
        <w:rPr>
          <w:color w:val="000000"/>
          <w:sz w:val="28"/>
          <w:szCs w:val="28"/>
        </w:rPr>
        <w:t xml:space="preserve"> </w:t>
      </w:r>
      <w:r>
        <w:rPr>
          <w:color w:val="000000"/>
          <w:sz w:val="28"/>
          <w:szCs w:val="28"/>
        </w:rPr>
        <w:t xml:space="preserve">ими </w:t>
      </w:r>
      <w:r w:rsidRPr="00F36436">
        <w:rPr>
          <w:color w:val="000000"/>
          <w:sz w:val="28"/>
          <w:szCs w:val="28"/>
        </w:rPr>
        <w:t>средств</w:t>
      </w:r>
      <w:r>
        <w:rPr>
          <w:color w:val="000000"/>
          <w:sz w:val="28"/>
          <w:szCs w:val="28"/>
        </w:rPr>
        <w:t xml:space="preserve"> в текущем году на 1 126 002,8 тыс. рублей.</w:t>
      </w:r>
    </w:p>
    <w:p w14:paraId="7FD59AE2" w14:textId="77777777" w:rsidR="00443A18" w:rsidRPr="00705176" w:rsidRDefault="00443A18" w:rsidP="00443A18">
      <w:pPr>
        <w:ind w:firstLine="709"/>
        <w:jc w:val="both"/>
        <w:rPr>
          <w:color w:val="000000"/>
          <w:sz w:val="28"/>
          <w:szCs w:val="28"/>
        </w:rPr>
      </w:pPr>
      <w:r w:rsidRPr="00705176">
        <w:rPr>
          <w:color w:val="000000"/>
          <w:sz w:val="28"/>
          <w:szCs w:val="28"/>
        </w:rPr>
        <w:t xml:space="preserve">Кроме того, в результате </w:t>
      </w:r>
      <w:r w:rsidRPr="007A2AAD">
        <w:rPr>
          <w:color w:val="000000"/>
          <w:sz w:val="28"/>
          <w:szCs w:val="28"/>
        </w:rPr>
        <w:t xml:space="preserve">несоблюдения сроков выполнения работ (от 1 до 49 месяцев), недостаточного качества ПИР и ПСД отмечены риски </w:t>
      </w:r>
      <w:proofErr w:type="spellStart"/>
      <w:r w:rsidRPr="007A2AAD">
        <w:rPr>
          <w:color w:val="000000"/>
          <w:sz w:val="28"/>
          <w:szCs w:val="28"/>
        </w:rPr>
        <w:t>неосвоения</w:t>
      </w:r>
      <w:proofErr w:type="spellEnd"/>
      <w:r w:rsidRPr="007A2AAD">
        <w:rPr>
          <w:color w:val="000000"/>
          <w:sz w:val="28"/>
          <w:szCs w:val="28"/>
        </w:rPr>
        <w:t xml:space="preserve"> средств 3 заказчиками по 33 контрактам на общую сумму 1</w:t>
      </w:r>
      <w:r w:rsidRPr="00705176">
        <w:rPr>
          <w:color w:val="000000"/>
          <w:sz w:val="28"/>
          <w:szCs w:val="28"/>
        </w:rPr>
        <w:t> 216 901,0 тыс. рублей (</w:t>
      </w:r>
      <w:r>
        <w:rPr>
          <w:color w:val="000000"/>
          <w:sz w:val="28"/>
          <w:szCs w:val="28"/>
        </w:rPr>
        <w:t xml:space="preserve">из них </w:t>
      </w:r>
      <w:r w:rsidRPr="00705176">
        <w:rPr>
          <w:color w:val="000000"/>
          <w:sz w:val="28"/>
          <w:szCs w:val="28"/>
        </w:rPr>
        <w:t xml:space="preserve">за счет средств межбюджетных трансфертов </w:t>
      </w:r>
      <w:r>
        <w:rPr>
          <w:color w:val="000000"/>
          <w:sz w:val="28"/>
          <w:szCs w:val="28"/>
        </w:rPr>
        <w:t>–</w:t>
      </w:r>
      <w:r w:rsidRPr="00705176">
        <w:rPr>
          <w:color w:val="000000"/>
          <w:sz w:val="28"/>
          <w:szCs w:val="28"/>
        </w:rPr>
        <w:t xml:space="preserve"> 456 468,0 тыс. рублей</w:t>
      </w:r>
      <w:r>
        <w:rPr>
          <w:color w:val="000000"/>
          <w:sz w:val="28"/>
          <w:szCs w:val="28"/>
        </w:rPr>
        <w:t>).</w:t>
      </w:r>
    </w:p>
    <w:p w14:paraId="40A3D686" w14:textId="77777777" w:rsidR="00443A18" w:rsidRPr="002D11AB" w:rsidRDefault="00443A18" w:rsidP="00443A18">
      <w:pPr>
        <w:ind w:firstLine="709"/>
        <w:jc w:val="both"/>
        <w:rPr>
          <w:color w:val="000000"/>
          <w:sz w:val="28"/>
          <w:szCs w:val="28"/>
        </w:rPr>
      </w:pPr>
      <w:r>
        <w:rPr>
          <w:color w:val="000000"/>
          <w:sz w:val="28"/>
          <w:szCs w:val="28"/>
        </w:rPr>
        <w:t>По результатам</w:t>
      </w:r>
      <w:r w:rsidRPr="005610E1">
        <w:rPr>
          <w:color w:val="000000"/>
          <w:sz w:val="28"/>
          <w:szCs w:val="28"/>
        </w:rPr>
        <w:t xml:space="preserve"> обследований </w:t>
      </w:r>
      <w:r>
        <w:rPr>
          <w:color w:val="000000"/>
          <w:sz w:val="28"/>
          <w:szCs w:val="28"/>
        </w:rPr>
        <w:t>направлены</w:t>
      </w:r>
      <w:r w:rsidRPr="005610E1">
        <w:rPr>
          <w:color w:val="000000"/>
          <w:sz w:val="28"/>
          <w:szCs w:val="28"/>
        </w:rPr>
        <w:t xml:space="preserve"> рекомендаци</w:t>
      </w:r>
      <w:r>
        <w:rPr>
          <w:color w:val="000000"/>
          <w:sz w:val="28"/>
          <w:szCs w:val="28"/>
        </w:rPr>
        <w:t>и</w:t>
      </w:r>
      <w:r w:rsidRPr="005610E1">
        <w:rPr>
          <w:color w:val="000000"/>
          <w:sz w:val="28"/>
          <w:szCs w:val="28"/>
        </w:rPr>
        <w:t xml:space="preserve"> главе МО город Краснодар, администрации МО город Краснодар, муниципальным заказчикам. Из них наиболее приоритетными являлись рекомендации по корректировке плановых назначений по доходам как </w:t>
      </w:r>
      <w:r>
        <w:rPr>
          <w:color w:val="000000"/>
          <w:sz w:val="28"/>
          <w:szCs w:val="28"/>
        </w:rPr>
        <w:t>по увеличению</w:t>
      </w:r>
      <w:r w:rsidRPr="005610E1">
        <w:rPr>
          <w:color w:val="000000"/>
          <w:sz w:val="28"/>
          <w:szCs w:val="28"/>
        </w:rPr>
        <w:t>, так и по снижению на общую сумму не менее 1 267 500,0 тыс. рублей</w:t>
      </w:r>
      <w:r>
        <w:rPr>
          <w:color w:val="000000"/>
          <w:sz w:val="28"/>
          <w:szCs w:val="28"/>
        </w:rPr>
        <w:t xml:space="preserve">, </w:t>
      </w:r>
      <w:r w:rsidRPr="00DF4C83">
        <w:rPr>
          <w:color w:val="000000"/>
          <w:sz w:val="28"/>
          <w:szCs w:val="28"/>
        </w:rPr>
        <w:t>по сокращению бюджетных ассигнований не менее 760 166,7 тыс. рублей (средства местного бюджета)</w:t>
      </w:r>
      <w:r>
        <w:rPr>
          <w:color w:val="000000"/>
          <w:sz w:val="28"/>
          <w:szCs w:val="28"/>
        </w:rPr>
        <w:t xml:space="preserve">, а также по обеспечению </w:t>
      </w:r>
      <w:r w:rsidRPr="002D11AB">
        <w:rPr>
          <w:color w:val="000000"/>
          <w:sz w:val="28"/>
          <w:szCs w:val="28"/>
        </w:rPr>
        <w:t>лимитами бюджетных обязательств</w:t>
      </w:r>
      <w:r>
        <w:rPr>
          <w:color w:val="000000"/>
          <w:sz w:val="28"/>
          <w:szCs w:val="28"/>
        </w:rPr>
        <w:t>,</w:t>
      </w:r>
      <w:r w:rsidRPr="002D11AB">
        <w:rPr>
          <w:color w:val="000000"/>
          <w:sz w:val="28"/>
          <w:szCs w:val="28"/>
        </w:rPr>
        <w:t xml:space="preserve"> </w:t>
      </w:r>
      <w:r>
        <w:rPr>
          <w:color w:val="000000"/>
          <w:sz w:val="28"/>
          <w:szCs w:val="28"/>
        </w:rPr>
        <w:t xml:space="preserve">принятых в предшествующих периодах </w:t>
      </w:r>
      <w:r w:rsidRPr="002D11AB">
        <w:rPr>
          <w:color w:val="000000"/>
          <w:sz w:val="28"/>
          <w:szCs w:val="28"/>
        </w:rPr>
        <w:t>обязательств, в сумме 107 694,1 тыс. рублей.</w:t>
      </w:r>
    </w:p>
    <w:p w14:paraId="6869A76C" w14:textId="77777777" w:rsidR="00443A18" w:rsidRPr="005610E1" w:rsidRDefault="00443A18" w:rsidP="00443A18">
      <w:pPr>
        <w:ind w:firstLine="709"/>
        <w:jc w:val="both"/>
        <w:rPr>
          <w:color w:val="000000"/>
          <w:sz w:val="28"/>
          <w:szCs w:val="28"/>
        </w:rPr>
      </w:pPr>
      <w:r w:rsidRPr="000A33DC">
        <w:rPr>
          <w:color w:val="000000"/>
          <w:sz w:val="28"/>
          <w:szCs w:val="28"/>
        </w:rPr>
        <w:t>Департаменту финансов муниципального образования город Краснодар (далее – Департамент финансов)</w:t>
      </w:r>
      <w:r w:rsidRPr="005610E1">
        <w:rPr>
          <w:color w:val="000000"/>
          <w:sz w:val="28"/>
          <w:szCs w:val="28"/>
        </w:rPr>
        <w:t xml:space="preserve"> </w:t>
      </w:r>
      <w:r>
        <w:rPr>
          <w:color w:val="000000"/>
          <w:sz w:val="28"/>
          <w:szCs w:val="28"/>
        </w:rPr>
        <w:t>рекомендовано обратиться</w:t>
      </w:r>
      <w:r w:rsidRPr="005610E1">
        <w:rPr>
          <w:color w:val="000000"/>
          <w:sz w:val="28"/>
          <w:szCs w:val="28"/>
        </w:rPr>
        <w:t xml:space="preserve"> в администрацию </w:t>
      </w:r>
      <w:r w:rsidRPr="007A2AAD">
        <w:rPr>
          <w:color w:val="000000"/>
          <w:sz w:val="28"/>
          <w:szCs w:val="28"/>
        </w:rPr>
        <w:t>Краснодарского края о выделении дополнительных средств на осуществление переданных гос</w:t>
      </w:r>
      <w:r>
        <w:rPr>
          <w:color w:val="000000"/>
          <w:sz w:val="28"/>
          <w:szCs w:val="28"/>
        </w:rPr>
        <w:t xml:space="preserve">ударственных </w:t>
      </w:r>
      <w:r w:rsidRPr="007A2AAD">
        <w:rPr>
          <w:color w:val="000000"/>
          <w:sz w:val="28"/>
          <w:szCs w:val="28"/>
        </w:rPr>
        <w:t>полномочий по обеспечению жилыми помещениями детей-сирот в части доведения ассигнований с</w:t>
      </w:r>
      <w:r>
        <w:rPr>
          <w:color w:val="000000"/>
          <w:sz w:val="28"/>
          <w:szCs w:val="28"/>
        </w:rPr>
        <w:t xml:space="preserve"> учетом </w:t>
      </w:r>
      <w:r w:rsidRPr="005610E1">
        <w:rPr>
          <w:color w:val="000000"/>
          <w:sz w:val="28"/>
          <w:szCs w:val="28"/>
        </w:rPr>
        <w:t>рыночной стоимости жилья.</w:t>
      </w:r>
    </w:p>
    <w:p w14:paraId="3848C4C8" w14:textId="77777777" w:rsidR="00443A18" w:rsidRPr="006C59CE" w:rsidRDefault="00443A18" w:rsidP="00443A18">
      <w:pPr>
        <w:ind w:firstLine="709"/>
        <w:jc w:val="both"/>
        <w:rPr>
          <w:rFonts w:eastAsia="Calibri"/>
          <w:sz w:val="28"/>
        </w:rPr>
      </w:pPr>
      <w:r w:rsidRPr="00D1000F">
        <w:rPr>
          <w:sz w:val="28"/>
          <w:szCs w:val="28"/>
        </w:rPr>
        <w:t>В отчетном году Палатой подготовлено 15 заключений по экспертизе проектов решений городской Думы Краснодара о внесении изменений в местный бюджет. При проведении</w:t>
      </w:r>
      <w:r w:rsidRPr="006C59CE">
        <w:rPr>
          <w:sz w:val="28"/>
          <w:szCs w:val="28"/>
        </w:rPr>
        <w:t xml:space="preserve"> данных мероприятий особое внимание уделялось расходам на оплату исполнительных </w:t>
      </w:r>
      <w:r>
        <w:rPr>
          <w:sz w:val="28"/>
          <w:szCs w:val="28"/>
        </w:rPr>
        <w:t>листов</w:t>
      </w:r>
      <w:r w:rsidRPr="006C59CE">
        <w:rPr>
          <w:sz w:val="28"/>
          <w:szCs w:val="28"/>
        </w:rPr>
        <w:t xml:space="preserve">. Анализировались практически все судебные решения, устанавливались причины возникновения судебных споров, риски возникновения принудительного взыскания за счет средств местного бюджета. </w:t>
      </w:r>
      <w:r>
        <w:rPr>
          <w:sz w:val="28"/>
          <w:szCs w:val="28"/>
        </w:rPr>
        <w:t>Э</w:t>
      </w:r>
      <w:r w:rsidRPr="006C59CE">
        <w:rPr>
          <w:sz w:val="28"/>
          <w:szCs w:val="28"/>
        </w:rPr>
        <w:t>кспертизе подвергнуты планируемые бюджетные ассигнования на указанные цели на сумму 977 054,2 тыс. рублей</w:t>
      </w:r>
      <w:r>
        <w:rPr>
          <w:sz w:val="28"/>
          <w:szCs w:val="28"/>
        </w:rPr>
        <w:t xml:space="preserve"> выборочно по наиболее существенным спорам</w:t>
      </w:r>
      <w:r w:rsidRPr="006C59CE">
        <w:rPr>
          <w:sz w:val="28"/>
          <w:szCs w:val="28"/>
        </w:rPr>
        <w:t>.</w:t>
      </w:r>
      <w:r w:rsidRPr="006C59CE">
        <w:rPr>
          <w:rFonts w:eastAsia="Calibri"/>
          <w:sz w:val="28"/>
        </w:rPr>
        <w:t xml:space="preserve"> </w:t>
      </w:r>
    </w:p>
    <w:p w14:paraId="5AB211BC" w14:textId="77777777" w:rsidR="00443A18" w:rsidRPr="007A1184" w:rsidRDefault="00443A18" w:rsidP="00443A18">
      <w:pPr>
        <w:spacing w:line="252" w:lineRule="auto"/>
        <w:ind w:firstLine="709"/>
        <w:jc w:val="both"/>
        <w:rPr>
          <w:bCs/>
          <w:color w:val="000000"/>
          <w:sz w:val="28"/>
          <w:szCs w:val="28"/>
        </w:rPr>
      </w:pPr>
      <w:r>
        <w:rPr>
          <w:bCs/>
          <w:color w:val="000000"/>
          <w:sz w:val="28"/>
          <w:szCs w:val="28"/>
        </w:rPr>
        <w:t xml:space="preserve">Как и прежде </w:t>
      </w:r>
      <w:r w:rsidRPr="007A1184">
        <w:rPr>
          <w:bCs/>
          <w:color w:val="000000"/>
          <w:sz w:val="28"/>
          <w:szCs w:val="28"/>
        </w:rPr>
        <w:t xml:space="preserve">Контрольно-счётной палатой неоднократно указывалось на то, что наибольшую потенциальную угрозу интересам местного бюджета представляет наличие земельных участков, ранее переданных в аренду или проданных для многоэтажного жилищного строительства, назначение которых не соответствует территориальным зонам. </w:t>
      </w:r>
    </w:p>
    <w:p w14:paraId="7C5F3468" w14:textId="77777777" w:rsidR="00443A18" w:rsidRDefault="00443A18" w:rsidP="00443A18">
      <w:pPr>
        <w:spacing w:line="252" w:lineRule="auto"/>
        <w:ind w:firstLine="709"/>
        <w:jc w:val="both"/>
        <w:rPr>
          <w:rFonts w:eastAsia="Calibri"/>
          <w:b/>
          <w:sz w:val="28"/>
        </w:rPr>
      </w:pPr>
      <w:r w:rsidRPr="007A1184">
        <w:rPr>
          <w:bCs/>
          <w:color w:val="000000"/>
          <w:sz w:val="28"/>
          <w:szCs w:val="28"/>
        </w:rPr>
        <w:t xml:space="preserve">В </w:t>
      </w:r>
      <w:r>
        <w:rPr>
          <w:bCs/>
          <w:color w:val="000000"/>
          <w:sz w:val="28"/>
          <w:szCs w:val="28"/>
        </w:rPr>
        <w:t>отчетном</w:t>
      </w:r>
      <w:r w:rsidRPr="007A1184">
        <w:rPr>
          <w:bCs/>
          <w:color w:val="000000"/>
          <w:sz w:val="28"/>
          <w:szCs w:val="28"/>
        </w:rPr>
        <w:t xml:space="preserve"> году по сравнению с предыдущими периодами наблюдается рост расходов по указанной категории дел</w:t>
      </w:r>
      <w:r>
        <w:rPr>
          <w:bCs/>
          <w:color w:val="000000"/>
          <w:sz w:val="28"/>
          <w:szCs w:val="28"/>
        </w:rPr>
        <w:t>:</w:t>
      </w:r>
      <w:r w:rsidRPr="007A1184">
        <w:rPr>
          <w:bCs/>
          <w:color w:val="000000"/>
          <w:sz w:val="28"/>
          <w:szCs w:val="28"/>
        </w:rPr>
        <w:t xml:space="preserve"> </w:t>
      </w:r>
      <w:r>
        <w:rPr>
          <w:bCs/>
          <w:color w:val="000000"/>
          <w:sz w:val="28"/>
          <w:szCs w:val="28"/>
        </w:rPr>
        <w:t xml:space="preserve">если </w:t>
      </w:r>
      <w:r w:rsidRPr="007A1184">
        <w:rPr>
          <w:bCs/>
          <w:color w:val="000000"/>
          <w:sz w:val="28"/>
          <w:szCs w:val="28"/>
        </w:rPr>
        <w:t>в 2018</w:t>
      </w:r>
      <w:r>
        <w:rPr>
          <w:bCs/>
          <w:color w:val="000000"/>
          <w:sz w:val="28"/>
          <w:szCs w:val="28"/>
        </w:rPr>
        <w:t xml:space="preserve"> </w:t>
      </w:r>
      <w:r>
        <w:rPr>
          <w:color w:val="000000"/>
          <w:sz w:val="28"/>
          <w:szCs w:val="28"/>
        </w:rPr>
        <w:t xml:space="preserve">– </w:t>
      </w:r>
      <w:r w:rsidRPr="007A1184">
        <w:rPr>
          <w:bCs/>
          <w:color w:val="000000"/>
          <w:sz w:val="28"/>
          <w:szCs w:val="28"/>
        </w:rPr>
        <w:t>2019 годах предъявлены к оплате исполнительные листы на 477 456,3 тыс. рублей, что составля</w:t>
      </w:r>
      <w:r>
        <w:rPr>
          <w:bCs/>
          <w:color w:val="000000"/>
          <w:sz w:val="28"/>
          <w:szCs w:val="28"/>
        </w:rPr>
        <w:t>ло</w:t>
      </w:r>
      <w:r w:rsidRPr="007A1184">
        <w:rPr>
          <w:bCs/>
          <w:color w:val="000000"/>
          <w:sz w:val="28"/>
          <w:szCs w:val="28"/>
        </w:rPr>
        <w:t xml:space="preserve"> 38,9% от суммы всех поступивших на исполнение, </w:t>
      </w:r>
      <w:r>
        <w:rPr>
          <w:bCs/>
          <w:color w:val="000000"/>
          <w:sz w:val="28"/>
          <w:szCs w:val="28"/>
        </w:rPr>
        <w:t xml:space="preserve">то в </w:t>
      </w:r>
      <w:r w:rsidRPr="007A1184">
        <w:rPr>
          <w:bCs/>
          <w:color w:val="000000"/>
          <w:sz w:val="28"/>
          <w:szCs w:val="28"/>
        </w:rPr>
        <w:t xml:space="preserve">2021 году – </w:t>
      </w:r>
      <w:r>
        <w:rPr>
          <w:bCs/>
          <w:color w:val="000000"/>
          <w:sz w:val="28"/>
          <w:szCs w:val="28"/>
        </w:rPr>
        <w:t xml:space="preserve">уже на </w:t>
      </w:r>
      <w:r w:rsidRPr="003B6B65">
        <w:rPr>
          <w:bCs/>
          <w:color w:val="000000"/>
          <w:sz w:val="28"/>
          <w:szCs w:val="28"/>
        </w:rPr>
        <w:t>706</w:t>
      </w:r>
      <w:r>
        <w:rPr>
          <w:bCs/>
          <w:color w:val="000000"/>
          <w:sz w:val="28"/>
          <w:szCs w:val="28"/>
        </w:rPr>
        <w:t xml:space="preserve"> </w:t>
      </w:r>
      <w:r w:rsidRPr="003B6B65">
        <w:rPr>
          <w:bCs/>
          <w:color w:val="000000"/>
          <w:sz w:val="28"/>
          <w:szCs w:val="28"/>
        </w:rPr>
        <w:t>159,9</w:t>
      </w:r>
      <w:r>
        <w:rPr>
          <w:bCs/>
          <w:color w:val="000000"/>
          <w:sz w:val="28"/>
          <w:szCs w:val="28"/>
        </w:rPr>
        <w:t xml:space="preserve"> </w:t>
      </w:r>
      <w:r w:rsidRPr="007A1184">
        <w:rPr>
          <w:bCs/>
          <w:color w:val="000000"/>
          <w:sz w:val="28"/>
          <w:szCs w:val="28"/>
        </w:rPr>
        <w:t>тыс. рублей</w:t>
      </w:r>
      <w:r>
        <w:rPr>
          <w:bCs/>
          <w:color w:val="000000"/>
          <w:sz w:val="28"/>
          <w:szCs w:val="28"/>
        </w:rPr>
        <w:t xml:space="preserve"> и их удельный вес составил 84%.</w:t>
      </w:r>
    </w:p>
    <w:p w14:paraId="6B6A7530" w14:textId="77777777" w:rsidR="00443A18" w:rsidRPr="00D72E05" w:rsidRDefault="00443A18" w:rsidP="00443A18">
      <w:pPr>
        <w:autoSpaceDE w:val="0"/>
        <w:autoSpaceDN w:val="0"/>
        <w:adjustRightInd w:val="0"/>
        <w:spacing w:line="252" w:lineRule="auto"/>
        <w:ind w:firstLine="709"/>
        <w:jc w:val="both"/>
        <w:rPr>
          <w:sz w:val="28"/>
          <w:szCs w:val="28"/>
        </w:rPr>
      </w:pPr>
      <w:r w:rsidRPr="00842053">
        <w:rPr>
          <w:bCs/>
          <w:color w:val="000000"/>
          <w:sz w:val="28"/>
          <w:szCs w:val="28"/>
        </w:rPr>
        <w:lastRenderedPageBreak/>
        <w:t>Контрольно-счетной палатой впервые применена практика заключения договора со специализированной организацией на оказание консультационных услуг по вопросу соблюдения требований законодательства и федеральных стандартов оценки при подготовке заключения судебного</w:t>
      </w:r>
      <w:r w:rsidRPr="00842053">
        <w:rPr>
          <w:sz w:val="28"/>
          <w:szCs w:val="28"/>
        </w:rPr>
        <w:t xml:space="preserve"> эксперта по определению суммы возмещения с администрации МО город Краснодар. Результаты направлены в администрацию МО город Краснодар для рассмотрения и принятия мер.</w:t>
      </w:r>
      <w:r w:rsidRPr="00D72E05">
        <w:rPr>
          <w:sz w:val="28"/>
          <w:szCs w:val="28"/>
        </w:rPr>
        <w:t xml:space="preserve"> </w:t>
      </w:r>
    </w:p>
    <w:p w14:paraId="6E1E9291" w14:textId="77777777" w:rsidR="00443A18" w:rsidRDefault="00443A18" w:rsidP="00443A18">
      <w:pPr>
        <w:autoSpaceDE w:val="0"/>
        <w:autoSpaceDN w:val="0"/>
        <w:adjustRightInd w:val="0"/>
        <w:spacing w:line="252" w:lineRule="auto"/>
        <w:ind w:firstLine="709"/>
        <w:jc w:val="both"/>
        <w:rPr>
          <w:sz w:val="28"/>
          <w:szCs w:val="28"/>
        </w:rPr>
      </w:pPr>
      <w:r>
        <w:rPr>
          <w:bCs/>
          <w:color w:val="000000"/>
          <w:sz w:val="28"/>
          <w:szCs w:val="28"/>
        </w:rPr>
        <w:t xml:space="preserve">По результатам </w:t>
      </w:r>
      <w:r w:rsidRPr="00C04725">
        <w:rPr>
          <w:bCs/>
          <w:color w:val="000000"/>
          <w:sz w:val="28"/>
          <w:szCs w:val="28"/>
        </w:rPr>
        <w:t xml:space="preserve">экспертиз </w:t>
      </w:r>
      <w:r w:rsidRPr="00C04725">
        <w:rPr>
          <w:sz w:val="28"/>
          <w:szCs w:val="28"/>
        </w:rPr>
        <w:t>проектов решений городской Думы Краснодара о внес</w:t>
      </w:r>
      <w:r>
        <w:rPr>
          <w:sz w:val="28"/>
          <w:szCs w:val="28"/>
        </w:rPr>
        <w:t>ении изменений в местный бюджет направлено 26 рекомендаций.</w:t>
      </w:r>
    </w:p>
    <w:p w14:paraId="25E9C6AE" w14:textId="77777777" w:rsidR="00443A18" w:rsidRPr="0025219C" w:rsidRDefault="00443A18" w:rsidP="00443A18">
      <w:pPr>
        <w:spacing w:line="252" w:lineRule="auto"/>
        <w:ind w:firstLine="709"/>
        <w:jc w:val="both"/>
        <w:rPr>
          <w:color w:val="000000"/>
          <w:sz w:val="28"/>
          <w:szCs w:val="28"/>
        </w:rPr>
      </w:pPr>
    </w:p>
    <w:p w14:paraId="1477BA62" w14:textId="77777777" w:rsidR="00443A18" w:rsidRDefault="00443A18" w:rsidP="00443A18">
      <w:pPr>
        <w:spacing w:line="252" w:lineRule="auto"/>
        <w:ind w:firstLine="709"/>
        <w:jc w:val="center"/>
        <w:rPr>
          <w:color w:val="000000"/>
          <w:sz w:val="28"/>
          <w:szCs w:val="28"/>
        </w:rPr>
      </w:pPr>
      <w:r>
        <w:rPr>
          <w:color w:val="000000"/>
          <w:sz w:val="28"/>
          <w:szCs w:val="28"/>
        </w:rPr>
        <w:t>4.2.3. Предварительный контроль</w:t>
      </w:r>
    </w:p>
    <w:p w14:paraId="50360BC8" w14:textId="77777777" w:rsidR="00443A18" w:rsidRDefault="00443A18" w:rsidP="00443A18">
      <w:pPr>
        <w:spacing w:line="252" w:lineRule="auto"/>
        <w:ind w:firstLine="709"/>
        <w:jc w:val="both"/>
        <w:rPr>
          <w:color w:val="000000"/>
          <w:sz w:val="28"/>
          <w:szCs w:val="28"/>
        </w:rPr>
      </w:pPr>
    </w:p>
    <w:p w14:paraId="446ECAC0" w14:textId="77777777" w:rsidR="00443A18" w:rsidRDefault="00443A18" w:rsidP="00443A18">
      <w:pPr>
        <w:spacing w:line="252" w:lineRule="auto"/>
        <w:ind w:firstLine="709"/>
        <w:jc w:val="both"/>
        <w:rPr>
          <w:color w:val="000000"/>
          <w:sz w:val="28"/>
          <w:szCs w:val="28"/>
        </w:rPr>
      </w:pPr>
      <w:r>
        <w:rPr>
          <w:color w:val="000000"/>
          <w:sz w:val="28"/>
          <w:szCs w:val="28"/>
        </w:rPr>
        <w:t>В р</w:t>
      </w:r>
      <w:r w:rsidRPr="004F328C">
        <w:rPr>
          <w:color w:val="000000"/>
          <w:sz w:val="28"/>
          <w:szCs w:val="28"/>
        </w:rPr>
        <w:t>амках предварительного контроля</w:t>
      </w:r>
      <w:r>
        <w:rPr>
          <w:color w:val="000000"/>
          <w:sz w:val="28"/>
          <w:szCs w:val="28"/>
        </w:rPr>
        <w:t xml:space="preserve"> проведена экспертиза проекта городской Думы Краснодара о местном бюджете на 2022 год и плановый период 2023 – 2024 годов (далее – Проект решения о бюджете). По результатам сформированы следующие основные выводы. </w:t>
      </w:r>
    </w:p>
    <w:p w14:paraId="69651272" w14:textId="77777777" w:rsidR="00443A18" w:rsidRPr="00524CBC" w:rsidRDefault="00443A18" w:rsidP="00443A18">
      <w:pPr>
        <w:autoSpaceDE w:val="0"/>
        <w:autoSpaceDN w:val="0"/>
        <w:adjustRightInd w:val="0"/>
        <w:spacing w:line="252" w:lineRule="auto"/>
        <w:ind w:firstLine="709"/>
        <w:jc w:val="both"/>
        <w:rPr>
          <w:rFonts w:eastAsia="Calibri"/>
          <w:sz w:val="28"/>
          <w:szCs w:val="28"/>
        </w:rPr>
      </w:pPr>
      <w:r w:rsidRPr="00842053">
        <w:rPr>
          <w:rFonts w:eastAsia="Calibri"/>
          <w:sz w:val="28"/>
          <w:szCs w:val="28"/>
        </w:rPr>
        <w:t>1. Прогноз Социально-экономического развития МО город Краснодар (далее – Прогноз СЭР) одобрен по базовому варианту, характеризуется как умеренно-оптимистичный</w:t>
      </w:r>
      <w:r w:rsidRPr="007C6D3F">
        <w:rPr>
          <w:rFonts w:eastAsia="Calibri"/>
          <w:sz w:val="28"/>
          <w:szCs w:val="28"/>
        </w:rPr>
        <w:t xml:space="preserve">, </w:t>
      </w:r>
      <w:r w:rsidRPr="00524CBC">
        <w:rPr>
          <w:rFonts w:eastAsia="Calibri"/>
          <w:sz w:val="28"/>
          <w:szCs w:val="28"/>
        </w:rPr>
        <w:t>предполагает в 2022 году рост всех показателей на 0,1%</w:t>
      </w:r>
      <w:r>
        <w:rPr>
          <w:rFonts w:eastAsia="Calibri"/>
          <w:sz w:val="28"/>
          <w:szCs w:val="28"/>
        </w:rPr>
        <w:t xml:space="preserve"> </w:t>
      </w:r>
      <w:r>
        <w:rPr>
          <w:color w:val="000000"/>
          <w:sz w:val="28"/>
          <w:szCs w:val="28"/>
        </w:rPr>
        <w:t xml:space="preserve">– </w:t>
      </w:r>
      <w:r w:rsidRPr="00524CBC">
        <w:rPr>
          <w:rFonts w:eastAsia="Calibri"/>
          <w:sz w:val="28"/>
          <w:szCs w:val="28"/>
        </w:rPr>
        <w:t xml:space="preserve">26,7% к оценке </w:t>
      </w:r>
      <w:r>
        <w:rPr>
          <w:rFonts w:eastAsia="Calibri"/>
          <w:sz w:val="28"/>
          <w:szCs w:val="28"/>
        </w:rPr>
        <w:t>предшествующего</w:t>
      </w:r>
      <w:r w:rsidRPr="00524CBC">
        <w:rPr>
          <w:rFonts w:eastAsia="Calibri"/>
          <w:sz w:val="28"/>
          <w:szCs w:val="28"/>
        </w:rPr>
        <w:t xml:space="preserve"> года. При этом 10 из 13 показателей демонстрируют рост в пределах базовых вариантов в целом по Р</w:t>
      </w:r>
      <w:r>
        <w:rPr>
          <w:rFonts w:eastAsia="Calibri"/>
          <w:sz w:val="28"/>
          <w:szCs w:val="28"/>
        </w:rPr>
        <w:t xml:space="preserve">оссийской </w:t>
      </w:r>
      <w:r w:rsidRPr="00524CBC">
        <w:rPr>
          <w:rFonts w:eastAsia="Calibri"/>
          <w:sz w:val="28"/>
          <w:szCs w:val="28"/>
        </w:rPr>
        <w:t>Ф</w:t>
      </w:r>
      <w:r>
        <w:rPr>
          <w:rFonts w:eastAsia="Calibri"/>
          <w:sz w:val="28"/>
          <w:szCs w:val="28"/>
        </w:rPr>
        <w:t>едерации</w:t>
      </w:r>
      <w:r w:rsidRPr="00524CBC">
        <w:rPr>
          <w:rFonts w:eastAsia="Calibri"/>
          <w:sz w:val="28"/>
          <w:szCs w:val="28"/>
        </w:rPr>
        <w:t xml:space="preserve"> и Краснодарскому краю, 3 показателя име</w:t>
      </w:r>
      <w:r>
        <w:rPr>
          <w:rFonts w:eastAsia="Calibri"/>
          <w:sz w:val="28"/>
          <w:szCs w:val="28"/>
        </w:rPr>
        <w:t>ют</w:t>
      </w:r>
      <w:r w:rsidRPr="00524CBC">
        <w:rPr>
          <w:rFonts w:eastAsia="Calibri"/>
          <w:sz w:val="28"/>
          <w:szCs w:val="28"/>
        </w:rPr>
        <w:t xml:space="preserve"> опережающий рост. </w:t>
      </w:r>
    </w:p>
    <w:p w14:paraId="6581926D" w14:textId="77777777" w:rsidR="00443A18" w:rsidRDefault="00443A18" w:rsidP="00443A18">
      <w:pPr>
        <w:autoSpaceDE w:val="0"/>
        <w:autoSpaceDN w:val="0"/>
        <w:adjustRightInd w:val="0"/>
        <w:spacing w:line="252" w:lineRule="auto"/>
        <w:ind w:firstLine="709"/>
        <w:jc w:val="both"/>
        <w:rPr>
          <w:sz w:val="28"/>
          <w:szCs w:val="28"/>
        </w:rPr>
      </w:pPr>
      <w:r w:rsidRPr="00524CBC">
        <w:rPr>
          <w:rFonts w:eastAsia="Calibri"/>
          <w:sz w:val="28"/>
          <w:szCs w:val="28"/>
        </w:rPr>
        <w:t>Вместе с тем, п</w:t>
      </w:r>
      <w:r w:rsidRPr="00524CBC">
        <w:rPr>
          <w:color w:val="000000" w:themeColor="text1"/>
          <w:sz w:val="28"/>
          <w:szCs w:val="28"/>
        </w:rPr>
        <w:t xml:space="preserve">оказатели Прогноза СЭР на 2022 год существенно ниже предусмотренных Стратегией МО город Краснодар (кроме </w:t>
      </w:r>
      <w:r>
        <w:rPr>
          <w:color w:val="000000" w:themeColor="text1"/>
          <w:sz w:val="28"/>
          <w:szCs w:val="28"/>
        </w:rPr>
        <w:t>показателей по оплате труда</w:t>
      </w:r>
      <w:r w:rsidRPr="00524CBC">
        <w:rPr>
          <w:color w:val="000000" w:themeColor="text1"/>
          <w:sz w:val="28"/>
          <w:szCs w:val="28"/>
        </w:rPr>
        <w:t>).</w:t>
      </w:r>
      <w:r w:rsidRPr="00524CBC">
        <w:rPr>
          <w:rFonts w:eastAsia="Calibri"/>
          <w:sz w:val="28"/>
          <w:szCs w:val="28"/>
        </w:rPr>
        <w:t xml:space="preserve"> </w:t>
      </w:r>
      <w:r>
        <w:rPr>
          <w:rFonts w:eastAsia="Calibri"/>
          <w:sz w:val="28"/>
          <w:szCs w:val="28"/>
        </w:rPr>
        <w:t>О</w:t>
      </w:r>
      <w:r w:rsidRPr="00524CBC">
        <w:rPr>
          <w:rFonts w:eastAsia="Calibri"/>
          <w:sz w:val="28"/>
          <w:szCs w:val="28"/>
        </w:rPr>
        <w:t xml:space="preserve">бъем данных </w:t>
      </w:r>
      <w:r>
        <w:rPr>
          <w:rFonts w:eastAsia="Calibri"/>
          <w:sz w:val="28"/>
          <w:szCs w:val="28"/>
        </w:rPr>
        <w:t xml:space="preserve">Прогноза СЭР </w:t>
      </w:r>
      <w:r w:rsidRPr="00524CBC">
        <w:rPr>
          <w:rFonts w:eastAsia="Calibri"/>
          <w:sz w:val="28"/>
          <w:szCs w:val="28"/>
        </w:rPr>
        <w:t xml:space="preserve">не в полной мере отвечает требованиям </w:t>
      </w:r>
      <w:r>
        <w:rPr>
          <w:rFonts w:eastAsia="Calibri"/>
          <w:sz w:val="28"/>
          <w:szCs w:val="28"/>
        </w:rPr>
        <w:t xml:space="preserve">законодательства </w:t>
      </w:r>
      <w:r w:rsidRPr="00524CBC">
        <w:rPr>
          <w:rFonts w:eastAsia="Calibri"/>
          <w:sz w:val="28"/>
          <w:szCs w:val="28"/>
        </w:rPr>
        <w:t>о стратегическом планировании</w:t>
      </w:r>
      <w:r>
        <w:rPr>
          <w:rFonts w:eastAsia="Calibri"/>
          <w:sz w:val="28"/>
          <w:szCs w:val="28"/>
        </w:rPr>
        <w:t xml:space="preserve">, поскольку не содержит </w:t>
      </w:r>
      <w:r w:rsidRPr="003728BB">
        <w:rPr>
          <w:sz w:val="28"/>
          <w:szCs w:val="28"/>
        </w:rPr>
        <w:t>прогнозных значений, характеризующих направления и ожидаемые результаты развития социальной сферы.</w:t>
      </w:r>
    </w:p>
    <w:p w14:paraId="36DB58D5" w14:textId="77777777" w:rsidR="00443A18" w:rsidRPr="007C6D3F" w:rsidRDefault="00443A18" w:rsidP="00443A18">
      <w:pPr>
        <w:autoSpaceDE w:val="0"/>
        <w:autoSpaceDN w:val="0"/>
        <w:adjustRightInd w:val="0"/>
        <w:spacing w:line="252" w:lineRule="auto"/>
        <w:ind w:firstLine="709"/>
        <w:jc w:val="both"/>
        <w:rPr>
          <w:sz w:val="28"/>
          <w:szCs w:val="28"/>
        </w:rPr>
      </w:pPr>
      <w:r w:rsidRPr="00524CBC">
        <w:rPr>
          <w:sz w:val="28"/>
          <w:szCs w:val="28"/>
        </w:rPr>
        <w:t>Прогноз СЭР нужда</w:t>
      </w:r>
      <w:r>
        <w:rPr>
          <w:sz w:val="28"/>
          <w:szCs w:val="28"/>
        </w:rPr>
        <w:t>е</w:t>
      </w:r>
      <w:r w:rsidRPr="00524CBC">
        <w:rPr>
          <w:sz w:val="28"/>
          <w:szCs w:val="28"/>
        </w:rPr>
        <w:t>тся в синхронизации с целями и задачами Стратегии МО город Краснодар и Единым планом по достижению национальных целей развития Р</w:t>
      </w:r>
      <w:r>
        <w:rPr>
          <w:sz w:val="28"/>
          <w:szCs w:val="28"/>
        </w:rPr>
        <w:t>оссийской Федерации</w:t>
      </w:r>
      <w:r>
        <w:rPr>
          <w:rStyle w:val="af1"/>
          <w:sz w:val="28"/>
          <w:szCs w:val="28"/>
        </w:rPr>
        <w:footnoteReference w:id="8"/>
      </w:r>
      <w:r w:rsidRPr="007C6D3F">
        <w:rPr>
          <w:sz w:val="28"/>
          <w:szCs w:val="28"/>
        </w:rPr>
        <w:t xml:space="preserve">. </w:t>
      </w:r>
    </w:p>
    <w:p w14:paraId="17EBB92D" w14:textId="77777777" w:rsidR="00443A18" w:rsidRDefault="00443A18" w:rsidP="00443A18">
      <w:pPr>
        <w:autoSpaceDE w:val="0"/>
        <w:autoSpaceDN w:val="0"/>
        <w:adjustRightInd w:val="0"/>
        <w:spacing w:line="252" w:lineRule="auto"/>
        <w:ind w:firstLine="709"/>
        <w:jc w:val="both"/>
        <w:rPr>
          <w:sz w:val="28"/>
          <w:szCs w:val="28"/>
        </w:rPr>
      </w:pPr>
      <w:r w:rsidRPr="00150AF9">
        <w:rPr>
          <w:sz w:val="28"/>
          <w:szCs w:val="28"/>
        </w:rPr>
        <w:t>Прогноз СЭР и пояснительные материалы к нему не содержа</w:t>
      </w:r>
      <w:r>
        <w:rPr>
          <w:sz w:val="28"/>
          <w:szCs w:val="28"/>
        </w:rPr>
        <w:t>ли</w:t>
      </w:r>
      <w:r w:rsidRPr="00150AF9">
        <w:rPr>
          <w:sz w:val="28"/>
          <w:szCs w:val="28"/>
        </w:rPr>
        <w:t xml:space="preserve"> оценку рисков его реализации</w:t>
      </w:r>
      <w:r>
        <w:rPr>
          <w:sz w:val="28"/>
          <w:szCs w:val="28"/>
        </w:rPr>
        <w:t xml:space="preserve">, которые могут возникнуть в результате </w:t>
      </w:r>
      <w:r w:rsidRPr="00150AF9">
        <w:rPr>
          <w:sz w:val="28"/>
          <w:szCs w:val="28"/>
        </w:rPr>
        <w:t>возможного превышения учтенного при составлении Прогноза социально-экономического развития Р</w:t>
      </w:r>
      <w:r>
        <w:rPr>
          <w:sz w:val="28"/>
          <w:szCs w:val="28"/>
        </w:rPr>
        <w:t xml:space="preserve">оссийской Федерации размера инфляции на планируемый период, а также </w:t>
      </w:r>
      <w:r w:rsidRPr="00150AF9">
        <w:rPr>
          <w:sz w:val="28"/>
          <w:szCs w:val="28"/>
        </w:rPr>
        <w:t xml:space="preserve">введения более жестких ограничительных мер </w:t>
      </w:r>
      <w:r>
        <w:rPr>
          <w:sz w:val="28"/>
          <w:szCs w:val="28"/>
        </w:rPr>
        <w:t xml:space="preserve">к </w:t>
      </w:r>
      <w:r w:rsidRPr="00150AF9">
        <w:rPr>
          <w:sz w:val="28"/>
          <w:szCs w:val="28"/>
        </w:rPr>
        <w:t>субъект</w:t>
      </w:r>
      <w:r>
        <w:rPr>
          <w:sz w:val="28"/>
          <w:szCs w:val="28"/>
        </w:rPr>
        <w:t>ам</w:t>
      </w:r>
      <w:r w:rsidRPr="00150AF9">
        <w:rPr>
          <w:sz w:val="28"/>
          <w:szCs w:val="28"/>
        </w:rPr>
        <w:t xml:space="preserve"> экономики.</w:t>
      </w:r>
    </w:p>
    <w:p w14:paraId="492BA600" w14:textId="77777777" w:rsidR="00443A18" w:rsidRPr="007C6D3F" w:rsidRDefault="00443A18" w:rsidP="00443A18">
      <w:pPr>
        <w:spacing w:line="252" w:lineRule="auto"/>
        <w:ind w:firstLine="709"/>
        <w:contextualSpacing/>
        <w:jc w:val="both"/>
        <w:rPr>
          <w:rFonts w:eastAsia="Calibri"/>
          <w:sz w:val="28"/>
          <w:szCs w:val="28"/>
        </w:rPr>
      </w:pPr>
      <w:r w:rsidRPr="007C6D3F">
        <w:rPr>
          <w:rFonts w:eastAsia="Calibri"/>
          <w:sz w:val="28"/>
          <w:szCs w:val="28"/>
        </w:rPr>
        <w:t>Кроме того, увеличиваются риски дисбаланса развития города и трудовых ресурсов, в связи с:</w:t>
      </w:r>
    </w:p>
    <w:p w14:paraId="2A8C1FC0" w14:textId="77777777" w:rsidR="00443A18" w:rsidRPr="007C6D3F" w:rsidRDefault="00443A18" w:rsidP="00443A18">
      <w:pPr>
        <w:autoSpaceDE w:val="0"/>
        <w:autoSpaceDN w:val="0"/>
        <w:adjustRightInd w:val="0"/>
        <w:spacing w:line="252" w:lineRule="auto"/>
        <w:ind w:firstLine="709"/>
        <w:jc w:val="both"/>
      </w:pPr>
      <w:r>
        <w:rPr>
          <w:rFonts w:eastAsia="Calibri"/>
          <w:sz w:val="28"/>
          <w:szCs w:val="28"/>
        </w:rPr>
        <w:t xml:space="preserve">возможным </w:t>
      </w:r>
      <w:r w:rsidRPr="007C6D3F">
        <w:rPr>
          <w:rFonts w:eastAsia="Calibri"/>
          <w:sz w:val="28"/>
          <w:szCs w:val="28"/>
        </w:rPr>
        <w:t>сохранени</w:t>
      </w:r>
      <w:r>
        <w:rPr>
          <w:rFonts w:eastAsia="Calibri"/>
          <w:sz w:val="28"/>
          <w:szCs w:val="28"/>
        </w:rPr>
        <w:t>ем</w:t>
      </w:r>
      <w:r w:rsidRPr="007C6D3F">
        <w:rPr>
          <w:rFonts w:eastAsia="Calibri"/>
          <w:sz w:val="28"/>
          <w:szCs w:val="28"/>
        </w:rPr>
        <w:t xml:space="preserve"> относительно высокого уровня безработицы</w:t>
      </w:r>
      <w:r w:rsidRPr="007C6D3F">
        <w:t xml:space="preserve">; </w:t>
      </w:r>
    </w:p>
    <w:p w14:paraId="5CAAC2BE" w14:textId="77777777" w:rsidR="00443A18" w:rsidRPr="00092706" w:rsidRDefault="00443A18" w:rsidP="00443A18">
      <w:pPr>
        <w:spacing w:line="252" w:lineRule="auto"/>
        <w:ind w:firstLine="709"/>
        <w:contextualSpacing/>
        <w:jc w:val="both"/>
        <w:rPr>
          <w:rFonts w:eastAsia="Calibri"/>
          <w:sz w:val="28"/>
          <w:szCs w:val="28"/>
        </w:rPr>
      </w:pPr>
      <w:r w:rsidRPr="007C6D3F">
        <w:rPr>
          <w:rFonts w:eastAsia="Calibri"/>
          <w:sz w:val="28"/>
          <w:szCs w:val="28"/>
        </w:rPr>
        <w:lastRenderedPageBreak/>
        <w:t xml:space="preserve">созданием условий для увеличения численности населения и </w:t>
      </w:r>
      <w:r w:rsidRPr="00092706">
        <w:rPr>
          <w:rFonts w:eastAsia="Calibri"/>
          <w:sz w:val="28"/>
          <w:szCs w:val="28"/>
        </w:rPr>
        <w:t xml:space="preserve">необходимостью предоставления соответствующих социальных услуг (планируемые объемы ввода в эксплуатацию жилья рассчитаны на проживание более 130,0 тыс. человек), в то время как планируемый прирост численности работающих в организациях за этот период оценивается </w:t>
      </w:r>
      <w:r>
        <w:rPr>
          <w:rFonts w:eastAsia="Calibri"/>
          <w:sz w:val="28"/>
          <w:szCs w:val="28"/>
        </w:rPr>
        <w:t xml:space="preserve">по </w:t>
      </w:r>
      <w:r w:rsidRPr="00092706">
        <w:rPr>
          <w:rFonts w:eastAsia="Calibri"/>
          <w:sz w:val="28"/>
          <w:szCs w:val="28"/>
        </w:rPr>
        <w:t>Прогноз</w:t>
      </w:r>
      <w:r>
        <w:rPr>
          <w:rFonts w:eastAsia="Calibri"/>
          <w:sz w:val="28"/>
          <w:szCs w:val="28"/>
        </w:rPr>
        <w:t>у</w:t>
      </w:r>
      <w:r w:rsidRPr="00092706">
        <w:rPr>
          <w:rFonts w:eastAsia="Calibri"/>
          <w:sz w:val="28"/>
          <w:szCs w:val="28"/>
        </w:rPr>
        <w:t xml:space="preserve"> СЭР </w:t>
      </w:r>
      <w:r>
        <w:rPr>
          <w:rFonts w:eastAsia="Calibri"/>
          <w:sz w:val="28"/>
          <w:szCs w:val="28"/>
        </w:rPr>
        <w:t xml:space="preserve">всего в 2,5 тыс. человек. </w:t>
      </w:r>
    </w:p>
    <w:p w14:paraId="1DFDE37E" w14:textId="77777777" w:rsidR="00443A18" w:rsidRPr="003F613B" w:rsidRDefault="00443A18" w:rsidP="00443A18">
      <w:pPr>
        <w:keepNext/>
        <w:spacing w:line="252" w:lineRule="auto"/>
        <w:ind w:firstLine="709"/>
        <w:jc w:val="both"/>
        <w:outlineLvl w:val="1"/>
        <w:rPr>
          <w:rFonts w:eastAsia="Calibri"/>
          <w:sz w:val="28"/>
          <w:szCs w:val="28"/>
        </w:rPr>
      </w:pPr>
      <w:r>
        <w:rPr>
          <w:snapToGrid w:val="0"/>
          <w:sz w:val="28"/>
          <w:szCs w:val="28"/>
        </w:rPr>
        <w:t>2</w:t>
      </w:r>
      <w:r w:rsidRPr="00092706">
        <w:rPr>
          <w:snapToGrid w:val="0"/>
          <w:sz w:val="28"/>
          <w:szCs w:val="28"/>
        </w:rPr>
        <w:t xml:space="preserve">. </w:t>
      </w:r>
      <w:r w:rsidRPr="00092706">
        <w:rPr>
          <w:rFonts w:eastAsia="Calibri"/>
          <w:sz w:val="28"/>
          <w:szCs w:val="28"/>
        </w:rPr>
        <w:t>Доходы местного бюджета составят 34 658 </w:t>
      </w:r>
      <w:r w:rsidRPr="000F0894">
        <w:rPr>
          <w:rFonts w:eastAsia="Calibri"/>
          <w:sz w:val="28"/>
          <w:szCs w:val="28"/>
        </w:rPr>
        <w:t xml:space="preserve">744,5 тыс. рублей, что на 17,0% ниже объема доходов, ожидаемых по </w:t>
      </w:r>
      <w:r w:rsidRPr="005560F1">
        <w:rPr>
          <w:rFonts w:eastAsia="Calibri"/>
          <w:sz w:val="28"/>
          <w:szCs w:val="28"/>
        </w:rPr>
        <w:t xml:space="preserve">оценке Департамента финансов </w:t>
      </w:r>
      <w:r w:rsidRPr="003F613B">
        <w:rPr>
          <w:rFonts w:eastAsia="Calibri"/>
          <w:sz w:val="28"/>
          <w:szCs w:val="28"/>
        </w:rPr>
        <w:t xml:space="preserve">в 2021 году, за счет снижения </w:t>
      </w:r>
      <w:r w:rsidRPr="007C6D3F">
        <w:rPr>
          <w:rFonts w:eastAsia="Calibri"/>
          <w:sz w:val="28"/>
          <w:szCs w:val="28"/>
        </w:rPr>
        <w:t xml:space="preserve">безвозмездных поступлений </w:t>
      </w:r>
      <w:r>
        <w:rPr>
          <w:rFonts w:eastAsia="Calibri"/>
          <w:sz w:val="28"/>
          <w:szCs w:val="28"/>
        </w:rPr>
        <w:t>(</w:t>
      </w:r>
      <w:r w:rsidRPr="007C6D3F">
        <w:rPr>
          <w:rFonts w:eastAsia="Calibri"/>
          <w:sz w:val="28"/>
          <w:szCs w:val="28"/>
        </w:rPr>
        <w:t>на 31,8%</w:t>
      </w:r>
      <w:r>
        <w:rPr>
          <w:rFonts w:eastAsia="Calibri"/>
          <w:sz w:val="28"/>
          <w:szCs w:val="28"/>
        </w:rPr>
        <w:t>),</w:t>
      </w:r>
      <w:r w:rsidRPr="007C6D3F">
        <w:rPr>
          <w:rFonts w:eastAsia="Calibri"/>
          <w:sz w:val="28"/>
          <w:szCs w:val="28"/>
        </w:rPr>
        <w:t xml:space="preserve"> налоговых </w:t>
      </w:r>
      <w:r>
        <w:rPr>
          <w:rFonts w:eastAsia="Calibri"/>
          <w:sz w:val="28"/>
          <w:szCs w:val="28"/>
        </w:rPr>
        <w:t>(</w:t>
      </w:r>
      <w:r w:rsidRPr="007C6D3F">
        <w:rPr>
          <w:rFonts w:eastAsia="Calibri"/>
          <w:sz w:val="28"/>
          <w:szCs w:val="28"/>
        </w:rPr>
        <w:t>на 3,1%</w:t>
      </w:r>
      <w:r>
        <w:rPr>
          <w:rFonts w:eastAsia="Calibri"/>
          <w:sz w:val="28"/>
          <w:szCs w:val="28"/>
        </w:rPr>
        <w:t>)</w:t>
      </w:r>
      <w:r w:rsidRPr="007C6D3F">
        <w:rPr>
          <w:rFonts w:eastAsia="Calibri"/>
          <w:sz w:val="28"/>
          <w:szCs w:val="28"/>
        </w:rPr>
        <w:t xml:space="preserve"> </w:t>
      </w:r>
      <w:r w:rsidRPr="003F613B">
        <w:rPr>
          <w:rFonts w:eastAsia="Calibri"/>
          <w:sz w:val="28"/>
          <w:szCs w:val="28"/>
        </w:rPr>
        <w:t xml:space="preserve">и неналоговых доходов </w:t>
      </w:r>
      <w:r>
        <w:rPr>
          <w:rFonts w:eastAsia="Calibri"/>
          <w:sz w:val="28"/>
          <w:szCs w:val="28"/>
        </w:rPr>
        <w:t>(</w:t>
      </w:r>
      <w:r w:rsidRPr="003F613B">
        <w:rPr>
          <w:rFonts w:eastAsia="Calibri"/>
          <w:sz w:val="28"/>
          <w:szCs w:val="28"/>
        </w:rPr>
        <w:t>на 1</w:t>
      </w:r>
      <w:r w:rsidRPr="00842053">
        <w:rPr>
          <w:rFonts w:eastAsia="Calibri"/>
          <w:sz w:val="28"/>
          <w:szCs w:val="28"/>
        </w:rPr>
        <w:t>,9%).</w:t>
      </w:r>
    </w:p>
    <w:p w14:paraId="300D24E7" w14:textId="77777777" w:rsidR="00443A18" w:rsidRDefault="00443A18" w:rsidP="00443A18">
      <w:pPr>
        <w:autoSpaceDE w:val="0"/>
        <w:autoSpaceDN w:val="0"/>
        <w:adjustRightInd w:val="0"/>
        <w:spacing w:line="252" w:lineRule="auto"/>
        <w:ind w:firstLine="709"/>
        <w:jc w:val="both"/>
        <w:rPr>
          <w:sz w:val="28"/>
          <w:szCs w:val="28"/>
        </w:rPr>
      </w:pPr>
      <w:r w:rsidRPr="00D460D6">
        <w:rPr>
          <w:sz w:val="28"/>
          <w:szCs w:val="28"/>
        </w:rPr>
        <w:t>Оценкой реалистичности прогнозируемых налоговых доходов</w:t>
      </w:r>
      <w:r w:rsidRPr="00D460D6">
        <w:rPr>
          <w:sz w:val="28"/>
          <w:shd w:val="clear" w:color="auto" w:fill="FFFFFF" w:themeFill="background1"/>
        </w:rPr>
        <w:t xml:space="preserve"> </w:t>
      </w:r>
      <w:r>
        <w:rPr>
          <w:sz w:val="28"/>
          <w:shd w:val="clear" w:color="auto" w:fill="FFFFFF" w:themeFill="background1"/>
        </w:rPr>
        <w:t xml:space="preserve">Палатой </w:t>
      </w:r>
      <w:r w:rsidRPr="00D460D6">
        <w:rPr>
          <w:sz w:val="28"/>
          <w:shd w:val="clear" w:color="auto" w:fill="FFFFFF" w:themeFill="background1"/>
        </w:rPr>
        <w:t>установлен</w:t>
      </w:r>
      <w:r>
        <w:rPr>
          <w:sz w:val="28"/>
          <w:shd w:val="clear" w:color="auto" w:fill="FFFFFF" w:themeFill="background1"/>
        </w:rPr>
        <w:t xml:space="preserve">ы неучтенные, </w:t>
      </w:r>
      <w:r w:rsidRPr="00D460D6">
        <w:rPr>
          <w:sz w:val="28"/>
          <w:shd w:val="clear" w:color="auto" w:fill="FFFFFF" w:themeFill="background1"/>
        </w:rPr>
        <w:t xml:space="preserve">подтвержденные расчетными обоснованиями </w:t>
      </w:r>
      <w:r>
        <w:rPr>
          <w:sz w:val="28"/>
          <w:szCs w:val="28"/>
        </w:rPr>
        <w:t>Управлением Федеральной налоговой службы</w:t>
      </w:r>
      <w:r w:rsidRPr="00D460D6">
        <w:rPr>
          <w:sz w:val="28"/>
          <w:szCs w:val="28"/>
        </w:rPr>
        <w:t xml:space="preserve"> </w:t>
      </w:r>
      <w:r w:rsidRPr="00D460D6">
        <w:rPr>
          <w:sz w:val="28"/>
          <w:shd w:val="clear" w:color="auto" w:fill="FFFFFF" w:themeFill="background1"/>
        </w:rPr>
        <w:t>К</w:t>
      </w:r>
      <w:r>
        <w:rPr>
          <w:sz w:val="28"/>
          <w:shd w:val="clear" w:color="auto" w:fill="FFFFFF" w:themeFill="background1"/>
        </w:rPr>
        <w:t xml:space="preserve">раснодарского края (далее </w:t>
      </w:r>
      <w:r>
        <w:rPr>
          <w:color w:val="000000"/>
          <w:sz w:val="28"/>
          <w:szCs w:val="28"/>
        </w:rPr>
        <w:t xml:space="preserve">– </w:t>
      </w:r>
      <w:r>
        <w:rPr>
          <w:sz w:val="28"/>
          <w:shd w:val="clear" w:color="auto" w:fill="FFFFFF" w:themeFill="background1"/>
        </w:rPr>
        <w:t xml:space="preserve"> УФНС КК),</w:t>
      </w:r>
      <w:r w:rsidRPr="00D460D6">
        <w:rPr>
          <w:sz w:val="28"/>
          <w:shd w:val="clear" w:color="auto" w:fill="FFFFFF" w:themeFill="background1"/>
        </w:rPr>
        <w:t xml:space="preserve"> поступления налогов на сумму не менее 1 790 000,0 тыс. рублей</w:t>
      </w:r>
      <w:r>
        <w:rPr>
          <w:sz w:val="28"/>
          <w:shd w:val="clear" w:color="auto" w:fill="FFFFFF" w:themeFill="background1"/>
        </w:rPr>
        <w:t>. П</w:t>
      </w:r>
      <w:r w:rsidRPr="00D460D6">
        <w:rPr>
          <w:sz w:val="28"/>
          <w:shd w:val="clear" w:color="auto" w:fill="FFFFFF" w:themeFill="background1"/>
        </w:rPr>
        <w:t>ри этом</w:t>
      </w:r>
      <w:r w:rsidRPr="00D460D6">
        <w:rPr>
          <w:sz w:val="28"/>
          <w:szCs w:val="28"/>
        </w:rPr>
        <w:t xml:space="preserve"> занижены плановые значения по 4 доходным источникам (</w:t>
      </w:r>
      <w:r w:rsidRPr="00D460D6">
        <w:rPr>
          <w:sz w:val="28"/>
          <w:shd w:val="clear" w:color="auto" w:fill="FFFFFF" w:themeFill="background1"/>
        </w:rPr>
        <w:t xml:space="preserve">НДФЛ, </w:t>
      </w:r>
      <w:r w:rsidRPr="00D460D6">
        <w:rPr>
          <w:sz w:val="28"/>
          <w:szCs w:val="28"/>
        </w:rPr>
        <w:t xml:space="preserve">УСН, налогам на имущество физических лиц и на прибыль). </w:t>
      </w:r>
    </w:p>
    <w:p w14:paraId="034D7A61" w14:textId="77777777" w:rsidR="00443A18" w:rsidRPr="00D460D6" w:rsidRDefault="00443A18" w:rsidP="00443A18">
      <w:pPr>
        <w:suppressAutoHyphens/>
        <w:autoSpaceDE w:val="0"/>
        <w:autoSpaceDN w:val="0"/>
        <w:adjustRightInd w:val="0"/>
        <w:spacing w:line="252" w:lineRule="auto"/>
        <w:ind w:firstLine="709"/>
        <w:jc w:val="both"/>
        <w:rPr>
          <w:sz w:val="28"/>
        </w:rPr>
      </w:pPr>
      <w:r>
        <w:rPr>
          <w:sz w:val="28"/>
        </w:rPr>
        <w:t>Также у</w:t>
      </w:r>
      <w:r w:rsidRPr="00D460D6">
        <w:rPr>
          <w:sz w:val="28"/>
        </w:rPr>
        <w:t xml:space="preserve">становлено занижение плановых назначений на 2022 </w:t>
      </w:r>
      <w:r>
        <w:rPr>
          <w:color w:val="000000"/>
          <w:sz w:val="28"/>
          <w:szCs w:val="28"/>
        </w:rPr>
        <w:t xml:space="preserve">– </w:t>
      </w:r>
      <w:r w:rsidRPr="00D460D6">
        <w:rPr>
          <w:sz w:val="28"/>
        </w:rPr>
        <w:t xml:space="preserve">2024 годы по 6 видам доходов на сумму 118 371,6 тыс. рублей. </w:t>
      </w:r>
    </w:p>
    <w:p w14:paraId="4E5C8127" w14:textId="77777777" w:rsidR="00443A18" w:rsidRPr="00D460D6" w:rsidRDefault="00443A18" w:rsidP="00443A18">
      <w:pPr>
        <w:autoSpaceDE w:val="0"/>
        <w:autoSpaceDN w:val="0"/>
        <w:adjustRightInd w:val="0"/>
        <w:spacing w:line="252" w:lineRule="auto"/>
        <w:ind w:firstLine="709"/>
        <w:jc w:val="both"/>
        <w:rPr>
          <w:sz w:val="28"/>
          <w:szCs w:val="28"/>
        </w:rPr>
      </w:pPr>
      <w:r w:rsidRPr="00D460D6">
        <w:rPr>
          <w:sz w:val="28"/>
          <w:szCs w:val="28"/>
        </w:rPr>
        <w:t>Кроме того, поступление налога на прибыль в 2022 году может существенно превысить спрогнозированн</w:t>
      </w:r>
      <w:r>
        <w:rPr>
          <w:sz w:val="28"/>
          <w:szCs w:val="28"/>
        </w:rPr>
        <w:t>ый</w:t>
      </w:r>
      <w:r w:rsidRPr="00D460D6">
        <w:rPr>
          <w:sz w:val="28"/>
          <w:szCs w:val="28"/>
        </w:rPr>
        <w:t xml:space="preserve"> </w:t>
      </w:r>
      <w:r>
        <w:rPr>
          <w:sz w:val="28"/>
          <w:szCs w:val="28"/>
        </w:rPr>
        <w:t>УФНС КК</w:t>
      </w:r>
      <w:r w:rsidRPr="00D460D6">
        <w:rPr>
          <w:sz w:val="28"/>
          <w:szCs w:val="28"/>
        </w:rPr>
        <w:t xml:space="preserve"> </w:t>
      </w:r>
      <w:r>
        <w:rPr>
          <w:sz w:val="28"/>
          <w:szCs w:val="28"/>
        </w:rPr>
        <w:t>объем</w:t>
      </w:r>
      <w:r w:rsidRPr="00D460D6">
        <w:rPr>
          <w:sz w:val="28"/>
          <w:szCs w:val="28"/>
        </w:rPr>
        <w:t xml:space="preserve"> в связи с увеличени</w:t>
      </w:r>
      <w:r>
        <w:rPr>
          <w:sz w:val="28"/>
          <w:szCs w:val="28"/>
        </w:rPr>
        <w:t>ем</w:t>
      </w:r>
      <w:r w:rsidRPr="00D460D6">
        <w:rPr>
          <w:sz w:val="28"/>
          <w:szCs w:val="28"/>
        </w:rPr>
        <w:t xml:space="preserve"> в Прогнозе СЭР показателя «Прибыль прибыльных предприятий» в 1,5 раза. </w:t>
      </w:r>
    </w:p>
    <w:p w14:paraId="4DD38B90" w14:textId="77777777" w:rsidR="00443A18" w:rsidRPr="00510D68" w:rsidRDefault="00443A18" w:rsidP="00443A18">
      <w:pPr>
        <w:keepNext/>
        <w:spacing w:line="252" w:lineRule="auto"/>
        <w:ind w:firstLine="709"/>
        <w:jc w:val="both"/>
        <w:outlineLvl w:val="1"/>
        <w:rPr>
          <w:sz w:val="28"/>
          <w:szCs w:val="28"/>
        </w:rPr>
      </w:pPr>
      <w:r>
        <w:rPr>
          <w:sz w:val="28"/>
          <w:szCs w:val="28"/>
        </w:rPr>
        <w:t>3</w:t>
      </w:r>
      <w:r w:rsidRPr="00D460D6">
        <w:rPr>
          <w:sz w:val="28"/>
          <w:szCs w:val="28"/>
        </w:rPr>
        <w:t xml:space="preserve">. </w:t>
      </w:r>
      <w:r w:rsidRPr="00D460D6">
        <w:rPr>
          <w:color w:val="000000"/>
          <w:sz w:val="28"/>
        </w:rPr>
        <w:t xml:space="preserve">Палатой </w:t>
      </w:r>
      <w:r>
        <w:rPr>
          <w:color w:val="000000"/>
          <w:sz w:val="28"/>
        </w:rPr>
        <w:t>поставлено под</w:t>
      </w:r>
      <w:r w:rsidRPr="00D460D6">
        <w:rPr>
          <w:color w:val="000000"/>
          <w:sz w:val="28"/>
        </w:rPr>
        <w:t xml:space="preserve"> сомнение реалистичност</w:t>
      </w:r>
      <w:r>
        <w:rPr>
          <w:color w:val="000000"/>
          <w:sz w:val="28"/>
        </w:rPr>
        <w:t>ь</w:t>
      </w:r>
      <w:r w:rsidRPr="00D460D6">
        <w:rPr>
          <w:color w:val="000000"/>
          <w:sz w:val="28"/>
        </w:rPr>
        <w:t xml:space="preserve"> прогнозных значений по </w:t>
      </w:r>
      <w:r>
        <w:rPr>
          <w:color w:val="000000"/>
          <w:sz w:val="28"/>
        </w:rPr>
        <w:t xml:space="preserve">доходам </w:t>
      </w:r>
      <w:r w:rsidRPr="00D460D6">
        <w:rPr>
          <w:color w:val="000000"/>
          <w:sz w:val="28"/>
        </w:rPr>
        <w:t>от парковок</w:t>
      </w:r>
      <w:r>
        <w:rPr>
          <w:color w:val="000000"/>
          <w:sz w:val="28"/>
        </w:rPr>
        <w:t xml:space="preserve"> и от </w:t>
      </w:r>
      <w:r w:rsidRPr="00D460D6">
        <w:rPr>
          <w:color w:val="000000"/>
          <w:sz w:val="28"/>
        </w:rPr>
        <w:t>штраф</w:t>
      </w:r>
      <w:r>
        <w:rPr>
          <w:color w:val="000000"/>
          <w:sz w:val="28"/>
        </w:rPr>
        <w:t>ов</w:t>
      </w:r>
      <w:r w:rsidRPr="00D460D6">
        <w:rPr>
          <w:color w:val="000000"/>
          <w:sz w:val="28"/>
        </w:rPr>
        <w:t xml:space="preserve"> </w:t>
      </w:r>
      <w:r w:rsidRPr="00604649">
        <w:rPr>
          <w:color w:val="000000"/>
          <w:sz w:val="28"/>
        </w:rPr>
        <w:t>за нарушение правил парковки</w:t>
      </w:r>
      <w:r w:rsidRPr="00D460D6">
        <w:rPr>
          <w:color w:val="000000"/>
          <w:sz w:val="28"/>
        </w:rPr>
        <w:t>, плате за негативное воздействие</w:t>
      </w:r>
      <w:r>
        <w:rPr>
          <w:color w:val="000000"/>
          <w:sz w:val="28"/>
        </w:rPr>
        <w:t xml:space="preserve"> и </w:t>
      </w:r>
      <w:r w:rsidRPr="00D460D6">
        <w:rPr>
          <w:color w:val="000000"/>
          <w:sz w:val="28"/>
        </w:rPr>
        <w:t xml:space="preserve">за </w:t>
      </w:r>
      <w:r w:rsidRPr="00510D68">
        <w:rPr>
          <w:color w:val="000000"/>
          <w:sz w:val="28"/>
        </w:rPr>
        <w:t xml:space="preserve">размещение </w:t>
      </w:r>
      <w:proofErr w:type="spellStart"/>
      <w:r>
        <w:rPr>
          <w:color w:val="000000"/>
          <w:sz w:val="28"/>
        </w:rPr>
        <w:t>нестанционарных</w:t>
      </w:r>
      <w:proofErr w:type="spellEnd"/>
      <w:r>
        <w:rPr>
          <w:color w:val="000000"/>
          <w:sz w:val="28"/>
        </w:rPr>
        <w:t xml:space="preserve"> торговых объектов</w:t>
      </w:r>
      <w:r w:rsidRPr="00510D68">
        <w:rPr>
          <w:color w:val="000000"/>
          <w:sz w:val="28"/>
        </w:rPr>
        <w:t>. Прогнозные значения по отдельным видам неналоговых</w:t>
      </w:r>
      <w:r w:rsidRPr="00510D68">
        <w:rPr>
          <w:sz w:val="28"/>
        </w:rPr>
        <w:t xml:space="preserve"> доходов недооценены за счет низкого уровня планируемой к погашению задолженности (отсутствия планирования), в том числе по доходам от </w:t>
      </w:r>
      <w:r w:rsidRPr="00510D68">
        <w:rPr>
          <w:sz w:val="28"/>
          <w:szCs w:val="28"/>
        </w:rPr>
        <w:t>арендной платы за неразграниченные и муниципальные земли, платы за рекламные конструкции.</w:t>
      </w:r>
    </w:p>
    <w:p w14:paraId="479DEE5A" w14:textId="77777777" w:rsidR="00443A18" w:rsidRPr="00D460D6" w:rsidRDefault="00443A18" w:rsidP="00443A18">
      <w:pPr>
        <w:suppressAutoHyphens/>
        <w:ind w:firstLine="709"/>
        <w:jc w:val="both"/>
        <w:rPr>
          <w:sz w:val="28"/>
          <w:szCs w:val="28"/>
        </w:rPr>
      </w:pPr>
      <w:r w:rsidRPr="00D460D6">
        <w:rPr>
          <w:sz w:val="28"/>
          <w:szCs w:val="28"/>
        </w:rPr>
        <w:t xml:space="preserve">Основными резервами увеличения собственных доходов местного бюджета на плановый период Палатой озвучены: </w:t>
      </w:r>
    </w:p>
    <w:p w14:paraId="10CDC0C6" w14:textId="77777777" w:rsidR="00443A18" w:rsidRPr="00D460D6" w:rsidRDefault="00443A18" w:rsidP="00443A18">
      <w:pPr>
        <w:ind w:firstLine="709"/>
        <w:contextualSpacing/>
        <w:jc w:val="both"/>
        <w:rPr>
          <w:sz w:val="28"/>
          <w:szCs w:val="28"/>
          <w:shd w:val="clear" w:color="auto" w:fill="FFFFFF"/>
        </w:rPr>
      </w:pPr>
      <w:r w:rsidRPr="00D460D6">
        <w:rPr>
          <w:rFonts w:eastAsia="TimesNewRomanPSMT"/>
          <w:sz w:val="28"/>
          <w:szCs w:val="28"/>
        </w:rPr>
        <w:t xml:space="preserve">повышение </w:t>
      </w:r>
      <w:r w:rsidRPr="00D460D6">
        <w:rPr>
          <w:sz w:val="28"/>
          <w:szCs w:val="28"/>
          <w:shd w:val="clear" w:color="auto" w:fill="FFFFFF"/>
        </w:rPr>
        <w:t xml:space="preserve">эффективности </w:t>
      </w:r>
      <w:proofErr w:type="spellStart"/>
      <w:r w:rsidRPr="00D460D6">
        <w:rPr>
          <w:sz w:val="28"/>
          <w:szCs w:val="28"/>
          <w:shd w:val="clear" w:color="auto" w:fill="FFFFFF"/>
        </w:rPr>
        <w:t>претензионно</w:t>
      </w:r>
      <w:proofErr w:type="spellEnd"/>
      <w:r w:rsidRPr="00D460D6">
        <w:rPr>
          <w:sz w:val="28"/>
          <w:szCs w:val="28"/>
          <w:shd w:val="clear" w:color="auto" w:fill="FFFFFF"/>
        </w:rPr>
        <w:t>-исковой работы по взысканию задолженности по неналоговым доходам;</w:t>
      </w:r>
    </w:p>
    <w:p w14:paraId="406929BF" w14:textId="77777777" w:rsidR="00443A18" w:rsidRPr="00D460D6" w:rsidRDefault="00443A18" w:rsidP="00443A18">
      <w:pPr>
        <w:ind w:firstLine="709"/>
        <w:contextualSpacing/>
        <w:jc w:val="both"/>
        <w:rPr>
          <w:sz w:val="28"/>
          <w:szCs w:val="28"/>
          <w:shd w:val="clear" w:color="auto" w:fill="FFFFFF"/>
        </w:rPr>
      </w:pPr>
      <w:r w:rsidRPr="00D460D6">
        <w:rPr>
          <w:sz w:val="28"/>
          <w:szCs w:val="28"/>
        </w:rPr>
        <w:t>использование в полном объеме возможностей по самостоятельному выявлению активов должника, предоставленных законодательством</w:t>
      </w:r>
      <w:r w:rsidRPr="00D460D6">
        <w:rPr>
          <w:sz w:val="28"/>
          <w:szCs w:val="28"/>
          <w:shd w:val="clear" w:color="auto" w:fill="FFFFFF"/>
        </w:rPr>
        <w:t>;</w:t>
      </w:r>
    </w:p>
    <w:p w14:paraId="1D73589C" w14:textId="77777777" w:rsidR="00443A18" w:rsidRPr="00D460D6" w:rsidRDefault="00443A18" w:rsidP="00443A18">
      <w:pPr>
        <w:ind w:firstLine="709"/>
        <w:contextualSpacing/>
        <w:jc w:val="both"/>
        <w:rPr>
          <w:sz w:val="28"/>
          <w:szCs w:val="28"/>
        </w:rPr>
      </w:pPr>
      <w:r w:rsidRPr="00D460D6">
        <w:rPr>
          <w:sz w:val="28"/>
          <w:szCs w:val="28"/>
          <w:shd w:val="clear" w:color="auto" w:fill="FFFFFF"/>
        </w:rPr>
        <w:t>проведение переоценки арендной платы в отношении имущества, по которому арен</w:t>
      </w:r>
      <w:r>
        <w:rPr>
          <w:sz w:val="28"/>
          <w:szCs w:val="28"/>
          <w:shd w:val="clear" w:color="auto" w:fill="FFFFFF"/>
        </w:rPr>
        <w:t>дная плата не пересматривалась;</w:t>
      </w:r>
    </w:p>
    <w:p w14:paraId="6D1B1270" w14:textId="77777777" w:rsidR="00443A18" w:rsidRPr="00D460D6" w:rsidRDefault="00443A18" w:rsidP="00443A18">
      <w:pPr>
        <w:ind w:firstLine="709"/>
        <w:jc w:val="both"/>
        <w:rPr>
          <w:sz w:val="28"/>
          <w:szCs w:val="28"/>
        </w:rPr>
      </w:pPr>
      <w:r w:rsidRPr="00D460D6">
        <w:rPr>
          <w:sz w:val="28"/>
          <w:szCs w:val="28"/>
        </w:rPr>
        <w:t xml:space="preserve">увеличение налогооблагаемой базы за счет выявления недвижимого имущества и земельных участков, не зарегистрированных или имеющих сведения, недостаточные для исчисления налогов; </w:t>
      </w:r>
    </w:p>
    <w:p w14:paraId="429F549D" w14:textId="77777777" w:rsidR="00443A18" w:rsidRPr="00660DD1" w:rsidRDefault="00443A18" w:rsidP="00443A18">
      <w:pPr>
        <w:ind w:firstLine="709"/>
        <w:jc w:val="both"/>
        <w:rPr>
          <w:color w:val="FF0000"/>
          <w:sz w:val="28"/>
          <w:szCs w:val="28"/>
        </w:rPr>
      </w:pPr>
      <w:r w:rsidRPr="00D460D6">
        <w:rPr>
          <w:rFonts w:eastAsia="TimesNewRomanPSMT"/>
          <w:sz w:val="28"/>
          <w:szCs w:val="28"/>
        </w:rPr>
        <w:t>ведени</w:t>
      </w:r>
      <w:r>
        <w:rPr>
          <w:rFonts w:eastAsia="TimesNewRomanPSMT"/>
          <w:sz w:val="28"/>
          <w:szCs w:val="28"/>
        </w:rPr>
        <w:t xml:space="preserve">е </w:t>
      </w:r>
      <w:r w:rsidRPr="00D460D6">
        <w:rPr>
          <w:rFonts w:eastAsia="TimesNewRomanPSMT"/>
          <w:sz w:val="28"/>
          <w:szCs w:val="28"/>
        </w:rPr>
        <w:t xml:space="preserve">работы </w:t>
      </w:r>
      <w:r w:rsidRPr="00D460D6">
        <w:rPr>
          <w:sz w:val="28"/>
          <w:szCs w:val="28"/>
        </w:rPr>
        <w:t xml:space="preserve">по определению обоснованности применяемых режимов налогообложения исходя из фактического использования имущества, в том числе по </w:t>
      </w:r>
      <w:r w:rsidRPr="00D460D6">
        <w:rPr>
          <w:rFonts w:eastAsia="Calibri"/>
          <w:sz w:val="28"/>
          <w:szCs w:val="28"/>
        </w:rPr>
        <w:t>выявлению случаев использовании земельных участков не по целевому назначению</w:t>
      </w:r>
      <w:r w:rsidRPr="00660DD1">
        <w:rPr>
          <w:rFonts w:eastAsia="Calibri"/>
          <w:sz w:val="28"/>
          <w:szCs w:val="28"/>
        </w:rPr>
        <w:t>;</w:t>
      </w:r>
    </w:p>
    <w:p w14:paraId="757DE3AC" w14:textId="77777777" w:rsidR="00443A18" w:rsidRPr="00660DD1" w:rsidRDefault="00443A18" w:rsidP="00443A18">
      <w:pPr>
        <w:ind w:firstLine="709"/>
        <w:jc w:val="both"/>
        <w:rPr>
          <w:rFonts w:eastAsia="TimesNewRomanPSMT"/>
          <w:sz w:val="28"/>
          <w:szCs w:val="28"/>
        </w:rPr>
      </w:pPr>
      <w:r w:rsidRPr="00660DD1">
        <w:rPr>
          <w:rFonts w:eastAsia="TimesNewRomanPSMT"/>
          <w:sz w:val="28"/>
          <w:szCs w:val="28"/>
        </w:rPr>
        <w:lastRenderedPageBreak/>
        <w:t>а</w:t>
      </w:r>
      <w:r w:rsidRPr="00660DD1">
        <w:rPr>
          <w:sz w:val="28"/>
          <w:szCs w:val="28"/>
        </w:rPr>
        <w:t xml:space="preserve">ктивизация работы по вовлечению в экономический оборот (сдача в аренду, предоставление в пользование) и приватизации непрофильных активов Казны, </w:t>
      </w:r>
      <w:r w:rsidRPr="00660DD1">
        <w:rPr>
          <w:rFonts w:eastAsia="TimesNewRomanPSMT"/>
          <w:sz w:val="28"/>
          <w:szCs w:val="28"/>
        </w:rPr>
        <w:t>в первую очередь объектов коммунальной инфраструктуры</w:t>
      </w:r>
      <w:r>
        <w:rPr>
          <w:rFonts w:eastAsia="TimesNewRomanPSMT"/>
          <w:sz w:val="28"/>
          <w:szCs w:val="28"/>
        </w:rPr>
        <w:t xml:space="preserve"> и</w:t>
      </w:r>
      <w:r w:rsidRPr="00660DD1">
        <w:rPr>
          <w:rFonts w:eastAsia="TimesNewRomanPSMT"/>
          <w:sz w:val="28"/>
          <w:szCs w:val="28"/>
        </w:rPr>
        <w:t xml:space="preserve"> недвижимого имущества.</w:t>
      </w:r>
    </w:p>
    <w:p w14:paraId="7994391D" w14:textId="77777777" w:rsidR="00443A18" w:rsidRDefault="00443A18" w:rsidP="00443A18">
      <w:pPr>
        <w:ind w:firstLine="709"/>
        <w:jc w:val="both"/>
        <w:rPr>
          <w:color w:val="000000" w:themeColor="text1"/>
          <w:sz w:val="28"/>
          <w:szCs w:val="28"/>
        </w:rPr>
      </w:pPr>
      <w:r>
        <w:rPr>
          <w:rFonts w:eastAsia="Calibri"/>
          <w:color w:val="000000" w:themeColor="text1"/>
          <w:sz w:val="28"/>
          <w:szCs w:val="28"/>
        </w:rPr>
        <w:t>4</w:t>
      </w:r>
      <w:r w:rsidRPr="005D3ADE">
        <w:rPr>
          <w:rFonts w:eastAsia="Calibri"/>
          <w:color w:val="000000" w:themeColor="text1"/>
          <w:sz w:val="28"/>
          <w:szCs w:val="28"/>
        </w:rPr>
        <w:t xml:space="preserve">. </w:t>
      </w:r>
      <w:r>
        <w:rPr>
          <w:rFonts w:eastAsia="Calibri"/>
          <w:color w:val="000000" w:themeColor="text1"/>
          <w:sz w:val="28"/>
          <w:szCs w:val="28"/>
        </w:rPr>
        <w:t>О</w:t>
      </w:r>
      <w:r w:rsidRPr="005D3ADE">
        <w:rPr>
          <w:rFonts w:eastAsia="Calibri"/>
          <w:color w:val="000000" w:themeColor="text1"/>
          <w:sz w:val="28"/>
          <w:szCs w:val="28"/>
        </w:rPr>
        <w:t>бщий объём расходов на 2022 год предусмотрен</w:t>
      </w:r>
      <w:r w:rsidRPr="007C6D3F">
        <w:rPr>
          <w:rFonts w:eastAsia="Calibri"/>
          <w:color w:val="000000" w:themeColor="text1"/>
          <w:sz w:val="28"/>
          <w:szCs w:val="28"/>
        </w:rPr>
        <w:t xml:space="preserve"> в сумме 35 229 097,5 тыс. </w:t>
      </w:r>
      <w:r w:rsidRPr="003C12BD">
        <w:rPr>
          <w:rFonts w:eastAsia="Calibri"/>
          <w:color w:val="000000" w:themeColor="text1"/>
          <w:sz w:val="28"/>
          <w:szCs w:val="28"/>
        </w:rPr>
        <w:t xml:space="preserve">рублей (99,1% к первоначальному плану на 2021 год и 78,4% к уточнённому на 2021 год). </w:t>
      </w:r>
      <w:r w:rsidRPr="003C12BD">
        <w:rPr>
          <w:color w:val="000000" w:themeColor="text1"/>
          <w:sz w:val="28"/>
          <w:szCs w:val="28"/>
        </w:rPr>
        <w:t>Расходы на плановый период 2023 и 2024 годов запланированы в объемах 36 975 618,9 тыс</w:t>
      </w:r>
      <w:r w:rsidRPr="007C6D3F">
        <w:rPr>
          <w:color w:val="000000" w:themeColor="text1"/>
          <w:sz w:val="28"/>
          <w:szCs w:val="28"/>
        </w:rPr>
        <w:t xml:space="preserve">. рублей и 33 666 085,4 тыс. рублей соответственно. </w:t>
      </w:r>
    </w:p>
    <w:p w14:paraId="466002A6" w14:textId="77777777" w:rsidR="00443A18" w:rsidRPr="00842053" w:rsidRDefault="00443A18" w:rsidP="00443A18">
      <w:pPr>
        <w:ind w:firstLine="709"/>
        <w:jc w:val="both"/>
        <w:rPr>
          <w:color w:val="000000" w:themeColor="text1"/>
          <w:sz w:val="28"/>
          <w:szCs w:val="28"/>
        </w:rPr>
      </w:pPr>
      <w:r>
        <w:rPr>
          <w:rFonts w:eastAsia="Calibri"/>
          <w:color w:val="000000" w:themeColor="text1"/>
          <w:sz w:val="28"/>
          <w:szCs w:val="28"/>
        </w:rPr>
        <w:t>В</w:t>
      </w:r>
      <w:r w:rsidRPr="007C6D3F">
        <w:rPr>
          <w:rFonts w:eastAsia="Calibri"/>
          <w:color w:val="000000" w:themeColor="text1"/>
          <w:sz w:val="28"/>
          <w:szCs w:val="28"/>
        </w:rPr>
        <w:t xml:space="preserve"> 2022</w:t>
      </w:r>
      <w:r>
        <w:rPr>
          <w:rFonts w:eastAsia="Calibri"/>
          <w:color w:val="000000" w:themeColor="text1"/>
          <w:sz w:val="28"/>
          <w:szCs w:val="28"/>
        </w:rPr>
        <w:t xml:space="preserve"> </w:t>
      </w:r>
      <w:r>
        <w:rPr>
          <w:color w:val="000000"/>
          <w:sz w:val="28"/>
          <w:szCs w:val="28"/>
        </w:rPr>
        <w:t xml:space="preserve">– </w:t>
      </w:r>
      <w:r w:rsidRPr="007C6D3F">
        <w:rPr>
          <w:rFonts w:eastAsia="Calibri"/>
          <w:color w:val="000000" w:themeColor="text1"/>
          <w:sz w:val="28"/>
          <w:szCs w:val="28"/>
        </w:rPr>
        <w:t xml:space="preserve">2024 годах </w:t>
      </w:r>
      <w:r>
        <w:rPr>
          <w:rFonts w:eastAsia="Calibri"/>
          <w:color w:val="000000" w:themeColor="text1"/>
          <w:sz w:val="28"/>
          <w:szCs w:val="28"/>
        </w:rPr>
        <w:t>р</w:t>
      </w:r>
      <w:r w:rsidRPr="007C6D3F">
        <w:rPr>
          <w:rFonts w:eastAsia="Calibri"/>
          <w:color w:val="000000" w:themeColor="text1"/>
          <w:sz w:val="28"/>
          <w:szCs w:val="28"/>
        </w:rPr>
        <w:t xml:space="preserve">асходные обязательства МО город Краснодар по реализации вопросов местного значения составляют 68,5%, 68,3%, 64,7%, по реализации отдельных </w:t>
      </w:r>
      <w:r w:rsidRPr="00842053">
        <w:rPr>
          <w:rFonts w:eastAsia="Calibri"/>
          <w:color w:val="000000" w:themeColor="text1"/>
          <w:sz w:val="28"/>
          <w:szCs w:val="28"/>
        </w:rPr>
        <w:t>государственных полномочий – 29,2%, 27,7%, 29,1%, по решению вопросов, не отнесенных к вопросам местного значения – 2,3%, 2,2%, 2,3% соответственно. За</w:t>
      </w:r>
      <w:r w:rsidRPr="00842053">
        <w:rPr>
          <w:color w:val="000000" w:themeColor="text1"/>
          <w:sz w:val="28"/>
          <w:szCs w:val="28"/>
        </w:rPr>
        <w:t xml:space="preserve"> счёт собственных доходов и источников финансирования дефицита бюджета планируются расходы по переданным государственным полномочиям на сумму 129 484,8 тыс. рублей, в том числе: 2022 год </w:t>
      </w:r>
      <w:r>
        <w:rPr>
          <w:color w:val="000000"/>
          <w:sz w:val="28"/>
          <w:szCs w:val="28"/>
        </w:rPr>
        <w:t>–</w:t>
      </w:r>
      <w:r w:rsidRPr="00842053">
        <w:rPr>
          <w:color w:val="000000" w:themeColor="text1"/>
          <w:sz w:val="28"/>
          <w:szCs w:val="28"/>
        </w:rPr>
        <w:t xml:space="preserve"> 43 180,4 тыс. рублей, 2023 год </w:t>
      </w:r>
      <w:r>
        <w:rPr>
          <w:color w:val="000000"/>
          <w:sz w:val="28"/>
          <w:szCs w:val="28"/>
        </w:rPr>
        <w:t>–</w:t>
      </w:r>
      <w:r w:rsidRPr="00842053">
        <w:rPr>
          <w:color w:val="000000" w:themeColor="text1"/>
          <w:sz w:val="28"/>
          <w:szCs w:val="28"/>
        </w:rPr>
        <w:t xml:space="preserve"> 43 152,2 тыс. рублей, 2024 год </w:t>
      </w:r>
      <w:r>
        <w:rPr>
          <w:color w:val="000000"/>
          <w:sz w:val="28"/>
          <w:szCs w:val="28"/>
        </w:rPr>
        <w:t>–</w:t>
      </w:r>
      <w:r w:rsidRPr="00842053">
        <w:rPr>
          <w:color w:val="000000" w:themeColor="text1"/>
          <w:sz w:val="28"/>
          <w:szCs w:val="28"/>
        </w:rPr>
        <w:t xml:space="preserve"> 43 152,2 тыс. рублей.</w:t>
      </w:r>
    </w:p>
    <w:p w14:paraId="6C52708B" w14:textId="77777777" w:rsidR="00443A18" w:rsidRPr="007C6D3F" w:rsidRDefault="00443A18" w:rsidP="00443A18">
      <w:pPr>
        <w:autoSpaceDE w:val="0"/>
        <w:autoSpaceDN w:val="0"/>
        <w:adjustRightInd w:val="0"/>
        <w:ind w:firstLine="709"/>
        <w:jc w:val="both"/>
        <w:rPr>
          <w:sz w:val="32"/>
          <w:szCs w:val="28"/>
        </w:rPr>
      </w:pPr>
      <w:r w:rsidRPr="00842053">
        <w:rPr>
          <w:rFonts w:eastAsiaTheme="minorEastAsia"/>
          <w:sz w:val="28"/>
          <w:szCs w:val="28"/>
        </w:rPr>
        <w:t>Общий объём бюджетных</w:t>
      </w:r>
      <w:r w:rsidRPr="007C6D3F">
        <w:rPr>
          <w:rFonts w:eastAsiaTheme="minorEastAsia"/>
          <w:sz w:val="28"/>
          <w:szCs w:val="28"/>
        </w:rPr>
        <w:t xml:space="preserve"> ассигнований </w:t>
      </w:r>
      <w:r>
        <w:rPr>
          <w:rFonts w:eastAsiaTheme="minorEastAsia"/>
          <w:sz w:val="28"/>
          <w:szCs w:val="28"/>
        </w:rPr>
        <w:t xml:space="preserve">за счет собственных средств местного бюджета </w:t>
      </w:r>
      <w:r w:rsidRPr="007C6D3F">
        <w:rPr>
          <w:rFonts w:eastAsiaTheme="minorEastAsia"/>
          <w:sz w:val="28"/>
          <w:szCs w:val="28"/>
        </w:rPr>
        <w:t xml:space="preserve">на исполнение публичных нормативных обязательств планируется в сумме 130 472,0 тыс. рублей ежегодно </w:t>
      </w:r>
      <w:r>
        <w:rPr>
          <w:rFonts w:eastAsiaTheme="minorEastAsia"/>
          <w:sz w:val="28"/>
          <w:szCs w:val="28"/>
        </w:rPr>
        <w:t xml:space="preserve">по </w:t>
      </w:r>
      <w:r w:rsidRPr="007C6D3F">
        <w:rPr>
          <w:rFonts w:eastAsiaTheme="minorEastAsia"/>
          <w:sz w:val="28"/>
          <w:szCs w:val="28"/>
        </w:rPr>
        <w:t>4</w:t>
      </w:r>
      <w:r w:rsidRPr="007C6D3F">
        <w:rPr>
          <w:sz w:val="28"/>
          <w:szCs w:val="28"/>
        </w:rPr>
        <w:t xml:space="preserve"> вид</w:t>
      </w:r>
      <w:r>
        <w:rPr>
          <w:sz w:val="28"/>
          <w:szCs w:val="28"/>
        </w:rPr>
        <w:t>ам</w:t>
      </w:r>
      <w:r w:rsidRPr="007C6D3F">
        <w:rPr>
          <w:sz w:val="28"/>
          <w:szCs w:val="28"/>
        </w:rPr>
        <w:t xml:space="preserve"> социальной поддержки отдельных категорий граждан</w:t>
      </w:r>
      <w:r>
        <w:rPr>
          <w:sz w:val="28"/>
          <w:szCs w:val="28"/>
        </w:rPr>
        <w:t>.</w:t>
      </w:r>
      <w:r w:rsidRPr="007C6D3F">
        <w:rPr>
          <w:sz w:val="28"/>
          <w:szCs w:val="28"/>
        </w:rPr>
        <w:t xml:space="preserve"> </w:t>
      </w:r>
    </w:p>
    <w:p w14:paraId="31B48752" w14:textId="77777777" w:rsidR="00443A18" w:rsidRPr="00842053" w:rsidRDefault="00443A18" w:rsidP="00443A18">
      <w:pPr>
        <w:ind w:firstLine="709"/>
        <w:jc w:val="both"/>
        <w:rPr>
          <w:rFonts w:eastAsia="Calibri"/>
          <w:sz w:val="28"/>
          <w:szCs w:val="28"/>
        </w:rPr>
      </w:pPr>
      <w:r>
        <w:rPr>
          <w:rFonts w:eastAsia="Calibri"/>
          <w:sz w:val="28"/>
          <w:szCs w:val="28"/>
        </w:rPr>
        <w:t>5.</w:t>
      </w:r>
      <w:r w:rsidRPr="007C6D3F">
        <w:rPr>
          <w:rFonts w:eastAsia="Calibri"/>
          <w:sz w:val="28"/>
          <w:szCs w:val="28"/>
        </w:rPr>
        <w:t xml:space="preserve"> Безвозмездные поступления из краевого бюджета предусмотрены </w:t>
      </w:r>
      <w:r>
        <w:rPr>
          <w:rFonts w:eastAsia="Calibri"/>
          <w:sz w:val="28"/>
          <w:szCs w:val="28"/>
        </w:rPr>
        <w:t xml:space="preserve">с уменьшением </w:t>
      </w:r>
      <w:r w:rsidRPr="007C6D3F">
        <w:rPr>
          <w:rFonts w:eastAsia="Calibri"/>
          <w:sz w:val="28"/>
          <w:szCs w:val="28"/>
        </w:rPr>
        <w:t xml:space="preserve">на 15,7% </w:t>
      </w:r>
      <w:r>
        <w:rPr>
          <w:rFonts w:eastAsia="Calibri"/>
          <w:sz w:val="28"/>
          <w:szCs w:val="28"/>
        </w:rPr>
        <w:t xml:space="preserve">к </w:t>
      </w:r>
      <w:r w:rsidRPr="007C6D3F">
        <w:rPr>
          <w:rFonts w:eastAsia="Calibri"/>
          <w:sz w:val="28"/>
          <w:szCs w:val="28"/>
        </w:rPr>
        <w:t>первоначально утвержденны</w:t>
      </w:r>
      <w:r>
        <w:rPr>
          <w:rFonts w:eastAsia="Calibri"/>
          <w:sz w:val="28"/>
          <w:szCs w:val="28"/>
        </w:rPr>
        <w:t>м</w:t>
      </w:r>
      <w:r w:rsidRPr="007C6D3F">
        <w:rPr>
          <w:rFonts w:eastAsia="Calibri"/>
          <w:sz w:val="28"/>
          <w:szCs w:val="28"/>
        </w:rPr>
        <w:t xml:space="preserve"> и на 29,7% </w:t>
      </w:r>
      <w:r>
        <w:rPr>
          <w:rFonts w:eastAsia="Calibri"/>
          <w:sz w:val="28"/>
          <w:szCs w:val="28"/>
        </w:rPr>
        <w:t xml:space="preserve">к </w:t>
      </w:r>
      <w:r w:rsidRPr="007C6D3F">
        <w:rPr>
          <w:rFonts w:eastAsia="Calibri"/>
          <w:sz w:val="28"/>
          <w:szCs w:val="28"/>
        </w:rPr>
        <w:t>уточненны</w:t>
      </w:r>
      <w:r>
        <w:rPr>
          <w:rFonts w:eastAsia="Calibri"/>
          <w:sz w:val="28"/>
          <w:szCs w:val="28"/>
        </w:rPr>
        <w:t>м</w:t>
      </w:r>
      <w:r w:rsidRPr="007C6D3F">
        <w:rPr>
          <w:rFonts w:eastAsia="Calibri"/>
          <w:sz w:val="28"/>
          <w:szCs w:val="28"/>
        </w:rPr>
        <w:t xml:space="preserve"> плановы</w:t>
      </w:r>
      <w:r>
        <w:rPr>
          <w:rFonts w:eastAsia="Calibri"/>
          <w:sz w:val="28"/>
          <w:szCs w:val="28"/>
        </w:rPr>
        <w:t>м</w:t>
      </w:r>
      <w:r w:rsidRPr="007C6D3F">
        <w:rPr>
          <w:rFonts w:eastAsia="Calibri"/>
          <w:sz w:val="28"/>
          <w:szCs w:val="28"/>
        </w:rPr>
        <w:t xml:space="preserve"> назначени</w:t>
      </w:r>
      <w:r>
        <w:rPr>
          <w:rFonts w:eastAsia="Calibri"/>
          <w:sz w:val="28"/>
          <w:szCs w:val="28"/>
        </w:rPr>
        <w:t>ям</w:t>
      </w:r>
      <w:r w:rsidRPr="007C6D3F">
        <w:rPr>
          <w:rFonts w:eastAsia="Calibri"/>
          <w:sz w:val="28"/>
          <w:szCs w:val="28"/>
        </w:rPr>
        <w:t xml:space="preserve"> 2021 года. </w:t>
      </w:r>
      <w:r>
        <w:rPr>
          <w:rFonts w:eastAsia="Calibri"/>
          <w:sz w:val="28"/>
          <w:szCs w:val="28"/>
        </w:rPr>
        <w:t xml:space="preserve">Основное снижение наблюдается по объемам субсидий, однако, они подвержены неоднократным изменениям в ходе </w:t>
      </w:r>
      <w:r w:rsidRPr="00842053">
        <w:rPr>
          <w:rFonts w:eastAsia="Calibri"/>
          <w:sz w:val="28"/>
          <w:szCs w:val="28"/>
        </w:rPr>
        <w:t>исполнения бюджета в течении финансового года.</w:t>
      </w:r>
    </w:p>
    <w:p w14:paraId="75B83452" w14:textId="77777777" w:rsidR="00443A18" w:rsidRPr="00842053" w:rsidRDefault="00443A18" w:rsidP="00443A18">
      <w:pPr>
        <w:ind w:firstLine="709"/>
        <w:jc w:val="both"/>
        <w:rPr>
          <w:rFonts w:eastAsia="Calibri"/>
          <w:sz w:val="28"/>
          <w:szCs w:val="28"/>
        </w:rPr>
      </w:pPr>
      <w:r w:rsidRPr="00842053">
        <w:rPr>
          <w:rFonts w:eastAsia="Calibri"/>
          <w:sz w:val="28"/>
          <w:szCs w:val="28"/>
        </w:rPr>
        <w:t>Палатой вновь отмечены проблемы по исполнению переданных государственных полномочий по обеспечению жильем детей-сирот, в том числе по причине того, что размер средней рыночной стоимости одного квадратного метра по Краснодарскому краю, применяемой при установлении размера субвенции, значительно ниже рыночной стоимости в городе Краснодаре. Запланированный объем субвенций для МО город Краснодар на выполнение указанных государственных полномочий более чем в 2 раза ниже фактической потребности, что создало необходимость дополнительного изыскания собственных финансовых средств местного бюджета на их исполнение в 2022 году в объеме 286 011,0 тыс. рублей.</w:t>
      </w:r>
    </w:p>
    <w:p w14:paraId="36BC1E55" w14:textId="77777777" w:rsidR="00443A18" w:rsidRPr="00842053" w:rsidRDefault="00443A18" w:rsidP="00443A18">
      <w:pPr>
        <w:ind w:firstLine="709"/>
        <w:jc w:val="both"/>
        <w:rPr>
          <w:rFonts w:eastAsia="Calibri"/>
          <w:bCs/>
          <w:sz w:val="28"/>
          <w:szCs w:val="28"/>
        </w:rPr>
      </w:pPr>
      <w:r w:rsidRPr="00842053">
        <w:rPr>
          <w:rFonts w:eastAsia="Calibri"/>
          <w:bCs/>
          <w:sz w:val="28"/>
          <w:szCs w:val="28"/>
        </w:rPr>
        <w:t xml:space="preserve">Аналогичная ситуация сложилась в части необеспеченности потребности в сумме 14 900,0 тыс. рублей, в том числе за счет средств краевого бюджета </w:t>
      </w:r>
      <w:r>
        <w:rPr>
          <w:color w:val="000000"/>
          <w:sz w:val="28"/>
          <w:szCs w:val="28"/>
        </w:rPr>
        <w:t>–</w:t>
      </w:r>
      <w:r w:rsidRPr="00842053">
        <w:rPr>
          <w:rFonts w:eastAsia="Calibri"/>
          <w:bCs/>
          <w:sz w:val="28"/>
          <w:szCs w:val="28"/>
        </w:rPr>
        <w:t xml:space="preserve"> 12 665,0 тыс. рублей на реализацию мероприятий по расселению граждан из аварийного жилого фонда в рамках Федерального проекта «Обеспечение устойчивого сокращения непригодного для проживания жилищного фонда».</w:t>
      </w:r>
    </w:p>
    <w:p w14:paraId="69E4761F" w14:textId="77777777" w:rsidR="00443A18" w:rsidRPr="007C6D3F" w:rsidRDefault="00443A18" w:rsidP="00443A18">
      <w:pPr>
        <w:widowControl w:val="0"/>
        <w:autoSpaceDE w:val="0"/>
        <w:autoSpaceDN w:val="0"/>
        <w:ind w:firstLine="709"/>
        <w:jc w:val="both"/>
        <w:rPr>
          <w:color w:val="000000"/>
          <w:sz w:val="28"/>
          <w:szCs w:val="28"/>
        </w:rPr>
      </w:pPr>
      <w:r w:rsidRPr="00842053">
        <w:rPr>
          <w:sz w:val="28"/>
          <w:szCs w:val="28"/>
        </w:rPr>
        <w:t>Кроме того, в бюджете на 2022</w:t>
      </w:r>
      <w:r>
        <w:rPr>
          <w:sz w:val="28"/>
          <w:szCs w:val="28"/>
        </w:rPr>
        <w:t xml:space="preserve"> </w:t>
      </w:r>
      <w:r>
        <w:rPr>
          <w:color w:val="000000"/>
          <w:sz w:val="28"/>
          <w:szCs w:val="28"/>
        </w:rPr>
        <w:t xml:space="preserve">– </w:t>
      </w:r>
      <w:r w:rsidRPr="00842053">
        <w:rPr>
          <w:sz w:val="28"/>
          <w:szCs w:val="28"/>
        </w:rPr>
        <w:t>2023 годы не предусмотрены</w:t>
      </w:r>
      <w:r w:rsidRPr="00842053">
        <w:rPr>
          <w:color w:val="000000" w:themeColor="text1"/>
          <w:sz w:val="28"/>
          <w:szCs w:val="28"/>
        </w:rPr>
        <w:t xml:space="preserve"> субсидии в сумме </w:t>
      </w:r>
      <w:r w:rsidRPr="00842053">
        <w:rPr>
          <w:sz w:val="28"/>
          <w:szCs w:val="28"/>
        </w:rPr>
        <w:t>7 288 542,7 тыс. рублей</w:t>
      </w:r>
      <w:r w:rsidRPr="00842053">
        <w:rPr>
          <w:color w:val="000000" w:themeColor="text1"/>
          <w:sz w:val="28"/>
          <w:szCs w:val="28"/>
        </w:rPr>
        <w:t xml:space="preserve"> по 7 </w:t>
      </w:r>
      <w:r w:rsidRPr="00842053">
        <w:rPr>
          <w:sz w:val="28"/>
          <w:szCs w:val="28"/>
        </w:rPr>
        <w:t>проектам,</w:t>
      </w:r>
      <w:r w:rsidRPr="00842053">
        <w:rPr>
          <w:color w:val="000000" w:themeColor="text1"/>
          <w:sz w:val="28"/>
          <w:szCs w:val="28"/>
        </w:rPr>
        <w:t xml:space="preserve"> прошедшим</w:t>
      </w:r>
      <w:r w:rsidRPr="007C6D3F">
        <w:rPr>
          <w:color w:val="000000" w:themeColor="text1"/>
          <w:sz w:val="28"/>
          <w:szCs w:val="28"/>
        </w:rPr>
        <w:t xml:space="preserve"> отбор для предоставления субсидии на реализацию региональных проектов, предусматривающих со</w:t>
      </w:r>
      <w:r w:rsidRPr="007C6D3F">
        <w:rPr>
          <w:color w:val="000000" w:themeColor="text1"/>
          <w:sz w:val="28"/>
          <w:szCs w:val="28"/>
        </w:rPr>
        <w:lastRenderedPageBreak/>
        <w:t xml:space="preserve">здание дополнительных мест в общеобразовательных организациях. </w:t>
      </w:r>
      <w:r>
        <w:rPr>
          <w:color w:val="000000" w:themeColor="text1"/>
          <w:sz w:val="28"/>
          <w:szCs w:val="28"/>
        </w:rPr>
        <w:t>Не</w:t>
      </w:r>
      <w:r w:rsidRPr="007C6D3F">
        <w:rPr>
          <w:rFonts w:eastAsia="Calibri"/>
          <w:bCs/>
          <w:sz w:val="28"/>
          <w:szCs w:val="28"/>
        </w:rPr>
        <w:t xml:space="preserve"> обеспечены ассигнованиями из вышестоящих бюджетов принимаемые в ноябре-декабре 2021 года бюджетные обязательства в сумме 2 688 819,7 тыс. рублей. </w:t>
      </w:r>
      <w:r>
        <w:rPr>
          <w:color w:val="000000"/>
          <w:sz w:val="28"/>
          <w:szCs w:val="28"/>
        </w:rPr>
        <w:t xml:space="preserve">Кроме того, </w:t>
      </w:r>
      <w:r w:rsidRPr="007C6D3F">
        <w:rPr>
          <w:sz w:val="28"/>
          <w:szCs w:val="28"/>
        </w:rPr>
        <w:t xml:space="preserve">на </w:t>
      </w:r>
      <w:proofErr w:type="spellStart"/>
      <w:r w:rsidRPr="007C6D3F">
        <w:rPr>
          <w:sz w:val="28"/>
          <w:szCs w:val="28"/>
        </w:rPr>
        <w:t>софинансирование</w:t>
      </w:r>
      <w:proofErr w:type="spellEnd"/>
      <w:r w:rsidRPr="007C6D3F">
        <w:rPr>
          <w:sz w:val="28"/>
          <w:szCs w:val="28"/>
        </w:rPr>
        <w:t xml:space="preserve"> </w:t>
      </w:r>
      <w:r>
        <w:rPr>
          <w:sz w:val="28"/>
          <w:szCs w:val="28"/>
        </w:rPr>
        <w:t xml:space="preserve">расходов </w:t>
      </w:r>
      <w:r>
        <w:rPr>
          <w:color w:val="000000"/>
          <w:sz w:val="28"/>
          <w:szCs w:val="28"/>
        </w:rPr>
        <w:t xml:space="preserve">по указанным объектам </w:t>
      </w:r>
      <w:r w:rsidRPr="007C6D3F">
        <w:rPr>
          <w:color w:val="000000"/>
          <w:sz w:val="28"/>
          <w:szCs w:val="28"/>
        </w:rPr>
        <w:t xml:space="preserve">не </w:t>
      </w:r>
      <w:r w:rsidRPr="007C6D3F">
        <w:rPr>
          <w:sz w:val="28"/>
          <w:szCs w:val="28"/>
        </w:rPr>
        <w:t>предусмотрены</w:t>
      </w:r>
      <w:r w:rsidRPr="007C6D3F">
        <w:rPr>
          <w:color w:val="000000" w:themeColor="text1"/>
          <w:sz w:val="28"/>
          <w:szCs w:val="28"/>
        </w:rPr>
        <w:t xml:space="preserve"> </w:t>
      </w:r>
      <w:r>
        <w:rPr>
          <w:color w:val="000000" w:themeColor="text1"/>
          <w:sz w:val="28"/>
          <w:szCs w:val="28"/>
        </w:rPr>
        <w:t xml:space="preserve">средства местного бюджета </w:t>
      </w:r>
      <w:r w:rsidRPr="007C6D3F">
        <w:rPr>
          <w:sz w:val="28"/>
          <w:szCs w:val="28"/>
        </w:rPr>
        <w:t xml:space="preserve">в </w:t>
      </w:r>
      <w:r>
        <w:rPr>
          <w:sz w:val="28"/>
          <w:szCs w:val="28"/>
        </w:rPr>
        <w:t>объеме</w:t>
      </w:r>
      <w:r w:rsidRPr="007C6D3F">
        <w:rPr>
          <w:sz w:val="28"/>
          <w:szCs w:val="28"/>
        </w:rPr>
        <w:t xml:space="preserve"> 548 601,7 тыс. рублей</w:t>
      </w:r>
      <w:r>
        <w:rPr>
          <w:sz w:val="28"/>
          <w:szCs w:val="28"/>
        </w:rPr>
        <w:t xml:space="preserve">. </w:t>
      </w:r>
    </w:p>
    <w:p w14:paraId="7C947BE5" w14:textId="77777777" w:rsidR="00443A18" w:rsidRPr="007C6D3F" w:rsidRDefault="00443A18" w:rsidP="00443A18">
      <w:pPr>
        <w:ind w:firstLine="709"/>
        <w:jc w:val="both"/>
        <w:rPr>
          <w:rFonts w:eastAsia="Calibri"/>
          <w:color w:val="000000"/>
        </w:rPr>
      </w:pPr>
      <w:r>
        <w:rPr>
          <w:rFonts w:eastAsia="Calibri"/>
          <w:color w:val="000000" w:themeColor="text1"/>
          <w:sz w:val="28"/>
          <w:szCs w:val="28"/>
        </w:rPr>
        <w:t>6.</w:t>
      </w:r>
      <w:r w:rsidRPr="007C6D3F">
        <w:rPr>
          <w:rFonts w:eastAsia="Calibri"/>
          <w:color w:val="000000" w:themeColor="text1"/>
          <w:sz w:val="28"/>
          <w:szCs w:val="28"/>
        </w:rPr>
        <w:t xml:space="preserve"> Проект решения о бюджете сформирован с недостаточной обеспеченностью потребности ГРБС на расходные обязательства в части средств местного бюджета на сумму 3 314 657,9</w:t>
      </w:r>
      <w:r w:rsidRPr="007C6D3F">
        <w:rPr>
          <w:rFonts w:eastAsia="Calibri"/>
          <w:color w:val="FF0000"/>
          <w:sz w:val="28"/>
          <w:szCs w:val="28"/>
        </w:rPr>
        <w:t xml:space="preserve"> </w:t>
      </w:r>
      <w:r w:rsidRPr="007C6D3F">
        <w:rPr>
          <w:rFonts w:eastAsia="Calibri"/>
          <w:color w:val="000000" w:themeColor="text1"/>
          <w:sz w:val="28"/>
          <w:szCs w:val="28"/>
        </w:rPr>
        <w:t>тыс. рублей (в части 2022 года)</w:t>
      </w:r>
      <w:r>
        <w:rPr>
          <w:rFonts w:eastAsia="Calibri"/>
          <w:color w:val="000000" w:themeColor="text1"/>
          <w:sz w:val="28"/>
          <w:szCs w:val="28"/>
        </w:rPr>
        <w:t xml:space="preserve"> по мероприятиям 7 муниципальных программ, причем наибольшая </w:t>
      </w:r>
      <w:r>
        <w:rPr>
          <w:color w:val="000000"/>
          <w:sz w:val="28"/>
          <w:szCs w:val="28"/>
        </w:rPr>
        <w:t>–</w:t>
      </w:r>
      <w:r>
        <w:rPr>
          <w:rFonts w:eastAsia="Calibri"/>
          <w:color w:val="000000" w:themeColor="text1"/>
          <w:sz w:val="28"/>
          <w:szCs w:val="28"/>
        </w:rPr>
        <w:t xml:space="preserve"> </w:t>
      </w:r>
      <w:r w:rsidRPr="002C63C1">
        <w:rPr>
          <w:rFonts w:eastAsia="Calibri"/>
          <w:color w:val="000000" w:themeColor="text1"/>
          <w:sz w:val="28"/>
          <w:szCs w:val="28"/>
        </w:rPr>
        <w:t>на содержание дорог в чистоте и порядке за счет средств муниципального дорожного фонда</w:t>
      </w:r>
      <w:r>
        <w:rPr>
          <w:rFonts w:eastAsia="Calibri"/>
          <w:color w:val="000000" w:themeColor="text1"/>
          <w:sz w:val="28"/>
          <w:szCs w:val="28"/>
        </w:rPr>
        <w:t xml:space="preserve"> (</w:t>
      </w:r>
      <w:r w:rsidRPr="002C63C1">
        <w:rPr>
          <w:rFonts w:eastAsia="Calibri"/>
          <w:color w:val="000000" w:themeColor="text1"/>
          <w:sz w:val="28"/>
          <w:szCs w:val="28"/>
        </w:rPr>
        <w:t>1 032 869,9 тыс. рублей</w:t>
      </w:r>
      <w:r>
        <w:rPr>
          <w:rFonts w:eastAsia="Calibri"/>
          <w:color w:val="000000" w:themeColor="text1"/>
          <w:sz w:val="28"/>
          <w:szCs w:val="28"/>
        </w:rPr>
        <w:t>)</w:t>
      </w:r>
      <w:r w:rsidRPr="002C63C1">
        <w:rPr>
          <w:rFonts w:eastAsia="Calibri"/>
          <w:color w:val="000000" w:themeColor="text1"/>
          <w:sz w:val="28"/>
          <w:szCs w:val="28"/>
        </w:rPr>
        <w:t xml:space="preserve">, </w:t>
      </w:r>
      <w:r w:rsidRPr="00663821">
        <w:rPr>
          <w:rFonts w:eastAsia="Calibri"/>
          <w:color w:val="000000" w:themeColor="text1"/>
          <w:sz w:val="28"/>
          <w:szCs w:val="28"/>
        </w:rPr>
        <w:t>на капитальн</w:t>
      </w:r>
      <w:r>
        <w:rPr>
          <w:rFonts w:eastAsia="Calibri"/>
          <w:color w:val="000000" w:themeColor="text1"/>
          <w:sz w:val="28"/>
          <w:szCs w:val="28"/>
        </w:rPr>
        <w:t>ый</w:t>
      </w:r>
      <w:r w:rsidRPr="00663821">
        <w:rPr>
          <w:rFonts w:eastAsia="Calibri"/>
          <w:color w:val="000000" w:themeColor="text1"/>
          <w:sz w:val="28"/>
          <w:szCs w:val="28"/>
        </w:rPr>
        <w:t xml:space="preserve"> ремонт, обеспечение горячим питанием обучающихся начальных классов, выполнение муниципального задания, включая приобретение продуктов питания дошкольными учреждениями, чистящих, моющих и дезинфицирующих средств </w:t>
      </w:r>
      <w:r>
        <w:rPr>
          <w:rFonts w:eastAsia="Calibri"/>
          <w:color w:val="000000" w:themeColor="text1"/>
          <w:sz w:val="28"/>
          <w:szCs w:val="28"/>
        </w:rPr>
        <w:t>(</w:t>
      </w:r>
      <w:r w:rsidRPr="00663821">
        <w:rPr>
          <w:rFonts w:eastAsia="Calibri"/>
          <w:color w:val="000000" w:themeColor="text1"/>
          <w:sz w:val="28"/>
          <w:szCs w:val="28"/>
        </w:rPr>
        <w:t>1 178 830,4 тыс. рублей), на выполнение муниципального задания, приобретение оборудования, осуществление капитального ремонта</w:t>
      </w:r>
      <w:r>
        <w:rPr>
          <w:rFonts w:eastAsia="Calibri"/>
          <w:color w:val="000000" w:themeColor="text1"/>
          <w:sz w:val="28"/>
          <w:szCs w:val="28"/>
        </w:rPr>
        <w:t xml:space="preserve"> учреждений культуры (</w:t>
      </w:r>
      <w:r w:rsidRPr="007C6D3F">
        <w:rPr>
          <w:rFonts w:eastAsia="Calibri"/>
          <w:color w:val="000000" w:themeColor="text1"/>
          <w:sz w:val="28"/>
          <w:szCs w:val="28"/>
        </w:rPr>
        <w:t>538 494,9 тыс. рублей</w:t>
      </w:r>
      <w:r>
        <w:rPr>
          <w:rFonts w:eastAsia="Calibri"/>
          <w:color w:val="000000" w:themeColor="text1"/>
          <w:sz w:val="28"/>
          <w:szCs w:val="28"/>
        </w:rPr>
        <w:t xml:space="preserve">) и другие. </w:t>
      </w:r>
    </w:p>
    <w:p w14:paraId="6761EAF6" w14:textId="77777777" w:rsidR="00443A18" w:rsidRPr="007C6D3F" w:rsidRDefault="00443A18" w:rsidP="00443A18">
      <w:pPr>
        <w:autoSpaceDE w:val="0"/>
        <w:autoSpaceDN w:val="0"/>
        <w:adjustRightInd w:val="0"/>
        <w:ind w:firstLine="709"/>
        <w:jc w:val="both"/>
        <w:rPr>
          <w:sz w:val="28"/>
          <w:szCs w:val="28"/>
        </w:rPr>
      </w:pPr>
      <w:r>
        <w:rPr>
          <w:sz w:val="28"/>
          <w:szCs w:val="28"/>
        </w:rPr>
        <w:t>Вместе с тем</w:t>
      </w:r>
      <w:r w:rsidRPr="007C6D3F">
        <w:rPr>
          <w:sz w:val="28"/>
          <w:szCs w:val="28"/>
        </w:rPr>
        <w:t xml:space="preserve"> излишне предусмотрены ассигнования, не подтвержденные соответствующими расчетами или необоснованно завышенные, на сумму </w:t>
      </w:r>
      <w:proofErr w:type="spellStart"/>
      <w:r w:rsidRPr="007C6D3F">
        <w:rPr>
          <w:sz w:val="28"/>
          <w:szCs w:val="28"/>
        </w:rPr>
        <w:t>провизорно</w:t>
      </w:r>
      <w:proofErr w:type="spellEnd"/>
      <w:r w:rsidRPr="007C6D3F">
        <w:rPr>
          <w:sz w:val="28"/>
          <w:szCs w:val="28"/>
        </w:rPr>
        <w:t xml:space="preserve"> 423 433,1 тыс. рублей</w:t>
      </w:r>
      <w:r>
        <w:rPr>
          <w:sz w:val="28"/>
          <w:szCs w:val="28"/>
        </w:rPr>
        <w:t xml:space="preserve"> по мероприятиям 4 муниципальных программ. </w:t>
      </w:r>
    </w:p>
    <w:p w14:paraId="327FD96D" w14:textId="77777777" w:rsidR="00443A18" w:rsidRPr="007C6D3F" w:rsidRDefault="00443A18" w:rsidP="00443A18">
      <w:pPr>
        <w:ind w:firstLine="709"/>
        <w:jc w:val="both"/>
        <w:rPr>
          <w:sz w:val="28"/>
          <w:szCs w:val="28"/>
        </w:rPr>
      </w:pPr>
      <w:r w:rsidRPr="00E21B7B">
        <w:rPr>
          <w:rFonts w:eastAsia="Calibri"/>
          <w:sz w:val="28"/>
          <w:szCs w:val="28"/>
        </w:rPr>
        <w:t>7. Проектом решения о бюджете</w:t>
      </w:r>
      <w:r w:rsidRPr="007C6D3F">
        <w:rPr>
          <w:rFonts w:eastAsia="Calibri"/>
          <w:sz w:val="28"/>
          <w:szCs w:val="28"/>
        </w:rPr>
        <w:t xml:space="preserve"> предусмотрены бюджетные ассигнования на реализацию мероприятий в рамках 3 Национальных проектов: «Жилье и городская среда», «Безопасные качественные дороги», «Культура» (6 Федеральных проектов)</w:t>
      </w:r>
      <w:r>
        <w:rPr>
          <w:rFonts w:eastAsia="Calibri"/>
          <w:sz w:val="28"/>
          <w:szCs w:val="28"/>
        </w:rPr>
        <w:t xml:space="preserve"> в</w:t>
      </w:r>
      <w:r w:rsidRPr="007C6D3F">
        <w:rPr>
          <w:rFonts w:eastAsia="Calibri"/>
          <w:sz w:val="28"/>
          <w:szCs w:val="28"/>
        </w:rPr>
        <w:t xml:space="preserve"> сумме 1 162 183,2 тыс. рублей.</w:t>
      </w:r>
      <w:r>
        <w:rPr>
          <w:rFonts w:eastAsia="Calibri"/>
          <w:sz w:val="28"/>
          <w:szCs w:val="28"/>
        </w:rPr>
        <w:t xml:space="preserve"> </w:t>
      </w:r>
      <w:r w:rsidRPr="007C6D3F">
        <w:rPr>
          <w:sz w:val="28"/>
          <w:szCs w:val="28"/>
        </w:rPr>
        <w:t>В реализации указанных мероприятий участвуют 5 ГРБС</w:t>
      </w:r>
      <w:r w:rsidRPr="007C6D3F">
        <w:t xml:space="preserve">, </w:t>
      </w:r>
      <w:r w:rsidRPr="007C6D3F">
        <w:rPr>
          <w:sz w:val="28"/>
          <w:szCs w:val="28"/>
        </w:rPr>
        <w:t xml:space="preserve">являющиеся исполнителями мероприятий 5 муниципальных программ. </w:t>
      </w:r>
    </w:p>
    <w:p w14:paraId="6DC50050" w14:textId="77777777" w:rsidR="00443A18" w:rsidRPr="007C6D3F" w:rsidRDefault="00443A18" w:rsidP="00443A18">
      <w:pPr>
        <w:autoSpaceDE w:val="0"/>
        <w:autoSpaceDN w:val="0"/>
        <w:adjustRightInd w:val="0"/>
        <w:ind w:firstLine="709"/>
        <w:contextualSpacing/>
        <w:jc w:val="both"/>
        <w:rPr>
          <w:rFonts w:eastAsia="Calibri"/>
          <w:sz w:val="28"/>
          <w:szCs w:val="28"/>
        </w:rPr>
      </w:pPr>
      <w:r>
        <w:rPr>
          <w:rFonts w:eastAsia="Calibri"/>
          <w:color w:val="000000" w:themeColor="text1"/>
          <w:sz w:val="28"/>
          <w:szCs w:val="28"/>
        </w:rPr>
        <w:t>8. Пристальное внимание Палата уделяла вопросам формирования и планирования программных расходов. З</w:t>
      </w:r>
      <w:r w:rsidRPr="007C6D3F">
        <w:rPr>
          <w:rFonts w:eastAsia="Calibri"/>
          <w:color w:val="000000" w:themeColor="text1"/>
          <w:sz w:val="28"/>
          <w:szCs w:val="28"/>
        </w:rPr>
        <w:t xml:space="preserve">апланирована реализация </w:t>
      </w:r>
      <w:r>
        <w:rPr>
          <w:rFonts w:eastAsia="Calibri"/>
          <w:color w:val="000000" w:themeColor="text1"/>
          <w:sz w:val="28"/>
          <w:szCs w:val="28"/>
        </w:rPr>
        <w:t xml:space="preserve">действующих </w:t>
      </w:r>
      <w:r w:rsidRPr="007C6D3F">
        <w:rPr>
          <w:rFonts w:eastAsia="Calibri"/>
          <w:color w:val="000000" w:themeColor="text1"/>
          <w:sz w:val="28"/>
          <w:szCs w:val="28"/>
        </w:rPr>
        <w:t xml:space="preserve">24 </w:t>
      </w:r>
      <w:r>
        <w:rPr>
          <w:rFonts w:eastAsia="Calibri"/>
          <w:color w:val="000000" w:themeColor="text1"/>
          <w:sz w:val="28"/>
          <w:szCs w:val="28"/>
        </w:rPr>
        <w:t>муниципальных п</w:t>
      </w:r>
      <w:r w:rsidRPr="007C6D3F">
        <w:rPr>
          <w:rFonts w:eastAsia="Calibri"/>
          <w:color w:val="000000" w:themeColor="text1"/>
          <w:sz w:val="28"/>
          <w:szCs w:val="28"/>
        </w:rPr>
        <w:t>рограмм</w:t>
      </w:r>
      <w:r>
        <w:rPr>
          <w:rFonts w:eastAsia="Calibri"/>
          <w:color w:val="000000" w:themeColor="text1"/>
          <w:sz w:val="28"/>
          <w:szCs w:val="28"/>
        </w:rPr>
        <w:t xml:space="preserve">, из которых по 21 </w:t>
      </w:r>
      <w:r w:rsidRPr="007C6D3F">
        <w:rPr>
          <w:rFonts w:eastAsia="Calibri"/>
          <w:color w:val="000000" w:themeColor="text1"/>
          <w:sz w:val="28"/>
          <w:szCs w:val="28"/>
        </w:rPr>
        <w:t>продлен</w:t>
      </w:r>
      <w:r>
        <w:rPr>
          <w:rFonts w:eastAsia="Calibri"/>
          <w:color w:val="000000" w:themeColor="text1"/>
          <w:sz w:val="28"/>
          <w:szCs w:val="28"/>
        </w:rPr>
        <w:t>ы</w:t>
      </w:r>
      <w:r w:rsidRPr="007C6D3F">
        <w:rPr>
          <w:rFonts w:eastAsia="Calibri"/>
          <w:color w:val="000000" w:themeColor="text1"/>
          <w:sz w:val="28"/>
          <w:szCs w:val="28"/>
        </w:rPr>
        <w:t xml:space="preserve"> срок</w:t>
      </w:r>
      <w:r>
        <w:rPr>
          <w:rFonts w:eastAsia="Calibri"/>
          <w:color w:val="000000" w:themeColor="text1"/>
          <w:sz w:val="28"/>
          <w:szCs w:val="28"/>
        </w:rPr>
        <w:t>и</w:t>
      </w:r>
      <w:r w:rsidRPr="007C6D3F">
        <w:rPr>
          <w:rFonts w:eastAsia="Calibri"/>
          <w:color w:val="000000" w:themeColor="text1"/>
          <w:sz w:val="28"/>
          <w:szCs w:val="28"/>
        </w:rPr>
        <w:t xml:space="preserve"> реализации до 2024 года, по 3 </w:t>
      </w:r>
      <w:r>
        <w:rPr>
          <w:color w:val="000000"/>
          <w:sz w:val="28"/>
          <w:szCs w:val="28"/>
        </w:rPr>
        <w:t>–</w:t>
      </w:r>
      <w:r>
        <w:rPr>
          <w:rFonts w:eastAsia="Calibri"/>
          <w:color w:val="000000" w:themeColor="text1"/>
          <w:sz w:val="28"/>
          <w:szCs w:val="28"/>
        </w:rPr>
        <w:t xml:space="preserve"> </w:t>
      </w:r>
      <w:r w:rsidRPr="007C6D3F">
        <w:rPr>
          <w:rFonts w:eastAsia="Calibri"/>
          <w:color w:val="000000" w:themeColor="text1"/>
          <w:sz w:val="28"/>
          <w:szCs w:val="28"/>
        </w:rPr>
        <w:t>остал</w:t>
      </w:r>
      <w:r>
        <w:rPr>
          <w:rFonts w:eastAsia="Calibri"/>
          <w:color w:val="000000" w:themeColor="text1"/>
          <w:sz w:val="28"/>
          <w:szCs w:val="28"/>
        </w:rPr>
        <w:t>ись</w:t>
      </w:r>
      <w:r w:rsidRPr="007C6D3F">
        <w:rPr>
          <w:rFonts w:eastAsia="Calibri"/>
          <w:color w:val="000000" w:themeColor="text1"/>
          <w:sz w:val="28"/>
          <w:szCs w:val="28"/>
        </w:rPr>
        <w:t xml:space="preserve"> неизменным</w:t>
      </w:r>
      <w:r>
        <w:rPr>
          <w:rFonts w:eastAsia="Calibri"/>
          <w:color w:val="000000" w:themeColor="text1"/>
          <w:sz w:val="28"/>
          <w:szCs w:val="28"/>
        </w:rPr>
        <w:t>и</w:t>
      </w:r>
      <w:r w:rsidRPr="007C6D3F">
        <w:rPr>
          <w:rFonts w:eastAsia="Calibri"/>
          <w:color w:val="000000" w:themeColor="text1"/>
          <w:sz w:val="28"/>
          <w:szCs w:val="28"/>
        </w:rPr>
        <w:t xml:space="preserve"> (до 2024 и 2030 год</w:t>
      </w:r>
      <w:r>
        <w:rPr>
          <w:rFonts w:eastAsia="Calibri"/>
          <w:color w:val="000000" w:themeColor="text1"/>
          <w:sz w:val="28"/>
          <w:szCs w:val="28"/>
        </w:rPr>
        <w:t>ов</w:t>
      </w:r>
      <w:r w:rsidRPr="007C6D3F">
        <w:rPr>
          <w:rFonts w:eastAsia="Calibri"/>
          <w:color w:val="000000" w:themeColor="text1"/>
          <w:sz w:val="28"/>
          <w:szCs w:val="28"/>
        </w:rPr>
        <w:t>).</w:t>
      </w:r>
      <w:r>
        <w:rPr>
          <w:rFonts w:eastAsia="Calibri"/>
          <w:color w:val="000000" w:themeColor="text1"/>
          <w:sz w:val="28"/>
          <w:szCs w:val="28"/>
        </w:rPr>
        <w:t xml:space="preserve"> </w:t>
      </w:r>
      <w:r>
        <w:rPr>
          <w:rFonts w:eastAsia="Calibri"/>
          <w:sz w:val="28"/>
          <w:szCs w:val="28"/>
        </w:rPr>
        <w:t xml:space="preserve">Однако, недостатки проектов муниципальных программ </w:t>
      </w:r>
      <w:r w:rsidRPr="007C6D3F">
        <w:rPr>
          <w:rFonts w:eastAsia="Calibri"/>
          <w:sz w:val="28"/>
          <w:szCs w:val="28"/>
        </w:rPr>
        <w:t>не позвол</w:t>
      </w:r>
      <w:r>
        <w:rPr>
          <w:rFonts w:eastAsia="Calibri"/>
          <w:sz w:val="28"/>
          <w:szCs w:val="28"/>
        </w:rPr>
        <w:t>или</w:t>
      </w:r>
      <w:r w:rsidRPr="007C6D3F">
        <w:rPr>
          <w:rFonts w:eastAsia="Calibri"/>
          <w:sz w:val="28"/>
          <w:szCs w:val="28"/>
        </w:rPr>
        <w:t xml:space="preserve"> оцен</w:t>
      </w:r>
      <w:r>
        <w:rPr>
          <w:rFonts w:eastAsia="Calibri"/>
          <w:sz w:val="28"/>
          <w:szCs w:val="28"/>
        </w:rPr>
        <w:t xml:space="preserve">ить </w:t>
      </w:r>
      <w:r w:rsidRPr="007C6D3F">
        <w:rPr>
          <w:rFonts w:eastAsia="Calibri"/>
          <w:sz w:val="28"/>
          <w:szCs w:val="28"/>
        </w:rPr>
        <w:t>целесообразност</w:t>
      </w:r>
      <w:r>
        <w:rPr>
          <w:rFonts w:eastAsia="Calibri"/>
          <w:sz w:val="28"/>
          <w:szCs w:val="28"/>
        </w:rPr>
        <w:t>ь</w:t>
      </w:r>
      <w:r w:rsidRPr="007C6D3F">
        <w:rPr>
          <w:rFonts w:eastAsia="Calibri"/>
          <w:sz w:val="28"/>
          <w:szCs w:val="28"/>
        </w:rPr>
        <w:t xml:space="preserve"> и результативност</w:t>
      </w:r>
      <w:r>
        <w:rPr>
          <w:rFonts w:eastAsia="Calibri"/>
          <w:sz w:val="28"/>
          <w:szCs w:val="28"/>
        </w:rPr>
        <w:t>ь</w:t>
      </w:r>
      <w:r w:rsidRPr="007C6D3F">
        <w:rPr>
          <w:rFonts w:eastAsia="Calibri"/>
          <w:sz w:val="28"/>
          <w:szCs w:val="28"/>
        </w:rPr>
        <w:t xml:space="preserve"> </w:t>
      </w:r>
      <w:r>
        <w:rPr>
          <w:rFonts w:eastAsia="Calibri"/>
          <w:sz w:val="28"/>
          <w:szCs w:val="28"/>
        </w:rPr>
        <w:t xml:space="preserve">предусматриваемых </w:t>
      </w:r>
      <w:r w:rsidRPr="007C6D3F">
        <w:rPr>
          <w:rFonts w:eastAsia="Calibri"/>
          <w:sz w:val="28"/>
          <w:szCs w:val="28"/>
        </w:rPr>
        <w:t xml:space="preserve">финансовых ресурсов, </w:t>
      </w:r>
      <w:r>
        <w:rPr>
          <w:rFonts w:eastAsia="Calibri"/>
          <w:sz w:val="28"/>
          <w:szCs w:val="28"/>
        </w:rPr>
        <w:t xml:space="preserve">провести </w:t>
      </w:r>
      <w:r w:rsidRPr="007C6D3F">
        <w:rPr>
          <w:rFonts w:eastAsia="Calibri"/>
          <w:sz w:val="28"/>
          <w:szCs w:val="28"/>
        </w:rPr>
        <w:t xml:space="preserve">взаимоувязанную и комплексную оценку достижения целей социально-экономического развития МО город Краснодар в </w:t>
      </w:r>
      <w:r>
        <w:rPr>
          <w:rFonts w:eastAsia="Calibri"/>
          <w:sz w:val="28"/>
          <w:szCs w:val="28"/>
        </w:rPr>
        <w:t>планируемых сроках программных мероприятий.</w:t>
      </w:r>
      <w:r w:rsidRPr="007C6D3F">
        <w:rPr>
          <w:rFonts w:eastAsia="Calibri"/>
          <w:sz w:val="28"/>
          <w:szCs w:val="28"/>
        </w:rPr>
        <w:t xml:space="preserve"> </w:t>
      </w:r>
    </w:p>
    <w:p w14:paraId="39A9F579" w14:textId="77777777" w:rsidR="00443A18" w:rsidRPr="007C6D3F" w:rsidRDefault="00443A18" w:rsidP="00443A18">
      <w:pPr>
        <w:autoSpaceDE w:val="0"/>
        <w:autoSpaceDN w:val="0"/>
        <w:adjustRightInd w:val="0"/>
        <w:ind w:firstLine="709"/>
        <w:contextualSpacing/>
        <w:jc w:val="both"/>
        <w:rPr>
          <w:color w:val="000000" w:themeColor="text1"/>
          <w:sz w:val="28"/>
          <w:szCs w:val="28"/>
        </w:rPr>
      </w:pPr>
      <w:r w:rsidRPr="007C6D3F">
        <w:rPr>
          <w:color w:val="000000" w:themeColor="text1"/>
          <w:sz w:val="28"/>
          <w:szCs w:val="28"/>
        </w:rPr>
        <w:t xml:space="preserve">В ходе анализа представленных документов координаторов и исполнителей </w:t>
      </w:r>
      <w:r>
        <w:rPr>
          <w:color w:val="000000" w:themeColor="text1"/>
          <w:sz w:val="28"/>
          <w:szCs w:val="28"/>
        </w:rPr>
        <w:t>муниципальных п</w:t>
      </w:r>
      <w:r w:rsidRPr="007C6D3F">
        <w:rPr>
          <w:color w:val="000000" w:themeColor="text1"/>
          <w:sz w:val="28"/>
          <w:szCs w:val="28"/>
        </w:rPr>
        <w:t>рограмм установлен</w:t>
      </w:r>
      <w:r>
        <w:rPr>
          <w:color w:val="000000" w:themeColor="text1"/>
          <w:sz w:val="28"/>
          <w:szCs w:val="28"/>
        </w:rPr>
        <w:t>ы</w:t>
      </w:r>
      <w:r w:rsidRPr="007C6D3F">
        <w:rPr>
          <w:color w:val="000000" w:themeColor="text1"/>
          <w:sz w:val="28"/>
          <w:szCs w:val="28"/>
        </w:rPr>
        <w:t xml:space="preserve"> нарушени</w:t>
      </w:r>
      <w:r>
        <w:rPr>
          <w:color w:val="000000" w:themeColor="text1"/>
          <w:sz w:val="28"/>
          <w:szCs w:val="28"/>
        </w:rPr>
        <w:t>я</w:t>
      </w:r>
      <w:r w:rsidRPr="007C6D3F">
        <w:rPr>
          <w:color w:val="000000" w:themeColor="text1"/>
          <w:sz w:val="28"/>
          <w:szCs w:val="28"/>
        </w:rPr>
        <w:t xml:space="preserve"> и недостатк</w:t>
      </w:r>
      <w:r>
        <w:rPr>
          <w:color w:val="000000" w:themeColor="text1"/>
          <w:sz w:val="28"/>
          <w:szCs w:val="28"/>
        </w:rPr>
        <w:t xml:space="preserve">и, влияющие на качество их формирования и оценку исполнения. </w:t>
      </w:r>
    </w:p>
    <w:p w14:paraId="483AF8E6" w14:textId="77777777" w:rsidR="00443A18" w:rsidRPr="007C6D3F" w:rsidRDefault="00443A18" w:rsidP="00443A18">
      <w:pPr>
        <w:ind w:firstLine="709"/>
        <w:jc w:val="both"/>
        <w:rPr>
          <w:rFonts w:eastAsia="Arial Unicode MS"/>
          <w:sz w:val="28"/>
          <w:szCs w:val="28"/>
        </w:rPr>
      </w:pPr>
      <w:r>
        <w:rPr>
          <w:rFonts w:eastAsia="Calibri"/>
          <w:bCs/>
          <w:sz w:val="28"/>
          <w:szCs w:val="28"/>
        </w:rPr>
        <w:t>9. Муниципальный д</w:t>
      </w:r>
      <w:r w:rsidRPr="007C6D3F">
        <w:rPr>
          <w:rFonts w:eastAsia="Arial Unicode MS"/>
          <w:sz w:val="28"/>
          <w:szCs w:val="28"/>
        </w:rPr>
        <w:t xml:space="preserve">орожный фонд сформирован без учета изменений, </w:t>
      </w:r>
      <w:r>
        <w:rPr>
          <w:rFonts w:eastAsia="Arial Unicode MS"/>
          <w:sz w:val="28"/>
          <w:szCs w:val="28"/>
        </w:rPr>
        <w:t xml:space="preserve">позднее </w:t>
      </w:r>
      <w:r w:rsidRPr="007C6D3F">
        <w:rPr>
          <w:rFonts w:eastAsia="Arial Unicode MS"/>
          <w:sz w:val="28"/>
          <w:szCs w:val="28"/>
        </w:rPr>
        <w:t xml:space="preserve">внесенных в </w:t>
      </w:r>
      <w:r>
        <w:rPr>
          <w:rFonts w:eastAsia="Arial Unicode MS"/>
          <w:sz w:val="28"/>
          <w:szCs w:val="28"/>
        </w:rPr>
        <w:t>п</w:t>
      </w:r>
      <w:r w:rsidRPr="007C6D3F">
        <w:rPr>
          <w:rFonts w:eastAsia="Arial Unicode MS"/>
          <w:sz w:val="28"/>
          <w:szCs w:val="28"/>
        </w:rPr>
        <w:t xml:space="preserve">орядок </w:t>
      </w:r>
      <w:r>
        <w:rPr>
          <w:rFonts w:eastAsia="Arial Unicode MS"/>
          <w:sz w:val="28"/>
          <w:szCs w:val="28"/>
        </w:rPr>
        <w:t xml:space="preserve">его </w:t>
      </w:r>
      <w:r w:rsidRPr="007C6D3F">
        <w:rPr>
          <w:rFonts w:eastAsia="Arial Unicode MS"/>
          <w:sz w:val="28"/>
          <w:szCs w:val="28"/>
        </w:rPr>
        <w:t xml:space="preserve">формирования и использования </w:t>
      </w:r>
      <w:r>
        <w:rPr>
          <w:rFonts w:eastAsia="Arial Unicode MS"/>
          <w:sz w:val="28"/>
          <w:szCs w:val="28"/>
        </w:rPr>
        <w:t xml:space="preserve">в части </w:t>
      </w:r>
      <w:r w:rsidRPr="007C6D3F">
        <w:rPr>
          <w:rFonts w:eastAsia="Arial Unicode MS"/>
          <w:sz w:val="28"/>
          <w:szCs w:val="28"/>
        </w:rPr>
        <w:t xml:space="preserve">дополнительного доходного источника </w:t>
      </w:r>
      <w:r>
        <w:rPr>
          <w:color w:val="000000"/>
          <w:sz w:val="28"/>
          <w:szCs w:val="28"/>
        </w:rPr>
        <w:t>–</w:t>
      </w:r>
      <w:r>
        <w:rPr>
          <w:rFonts w:eastAsia="Arial Unicode MS"/>
          <w:sz w:val="28"/>
          <w:szCs w:val="28"/>
        </w:rPr>
        <w:t xml:space="preserve"> </w:t>
      </w:r>
      <w:r w:rsidRPr="007C6D3F">
        <w:rPr>
          <w:rFonts w:eastAsia="Arial Unicode MS"/>
          <w:sz w:val="28"/>
          <w:szCs w:val="28"/>
        </w:rPr>
        <w:t>налога на имущество физических лиц по нормативу 100%, плановые назначения котор</w:t>
      </w:r>
      <w:r>
        <w:rPr>
          <w:rFonts w:eastAsia="Arial Unicode MS"/>
          <w:sz w:val="28"/>
          <w:szCs w:val="28"/>
        </w:rPr>
        <w:t>ого</w:t>
      </w:r>
      <w:r w:rsidRPr="007C6D3F">
        <w:rPr>
          <w:rFonts w:eastAsia="Arial Unicode MS"/>
          <w:sz w:val="28"/>
          <w:szCs w:val="28"/>
        </w:rPr>
        <w:t xml:space="preserve"> на 2022</w:t>
      </w:r>
      <w:r>
        <w:rPr>
          <w:rFonts w:eastAsia="Arial Unicode MS"/>
          <w:sz w:val="28"/>
          <w:szCs w:val="28"/>
        </w:rPr>
        <w:t xml:space="preserve"> </w:t>
      </w:r>
      <w:r>
        <w:rPr>
          <w:color w:val="000000"/>
          <w:sz w:val="28"/>
          <w:szCs w:val="28"/>
        </w:rPr>
        <w:t xml:space="preserve">– </w:t>
      </w:r>
      <w:r w:rsidRPr="007C6D3F">
        <w:rPr>
          <w:rFonts w:eastAsia="Arial Unicode MS"/>
          <w:sz w:val="28"/>
          <w:szCs w:val="28"/>
        </w:rPr>
        <w:t xml:space="preserve">2024 годы спрогнозированы в объемах 1 386 503,0 тыс. рублей, 1 525 153,0 тыс. рублей и 1 601 411,0 тыс. рублей. </w:t>
      </w:r>
    </w:p>
    <w:p w14:paraId="196B7682" w14:textId="77777777" w:rsidR="00443A18" w:rsidRPr="007C6D3F" w:rsidRDefault="00443A18" w:rsidP="00443A18">
      <w:pPr>
        <w:ind w:firstLine="709"/>
        <w:jc w:val="both"/>
        <w:rPr>
          <w:rFonts w:eastAsia="Calibri"/>
          <w:sz w:val="28"/>
          <w:szCs w:val="28"/>
        </w:rPr>
      </w:pPr>
      <w:r w:rsidRPr="007C6D3F">
        <w:rPr>
          <w:rFonts w:eastAsia="Calibri"/>
          <w:sz w:val="28"/>
          <w:szCs w:val="28"/>
        </w:rPr>
        <w:lastRenderedPageBreak/>
        <w:t xml:space="preserve">Несмотря на произошедшее увеличение доходных источников </w:t>
      </w:r>
      <w:r>
        <w:rPr>
          <w:rFonts w:eastAsia="Calibri"/>
          <w:sz w:val="28"/>
          <w:szCs w:val="28"/>
        </w:rPr>
        <w:t xml:space="preserve">дорожный фонд </w:t>
      </w:r>
      <w:r w:rsidRPr="007C6D3F">
        <w:rPr>
          <w:rFonts w:eastAsia="Calibri"/>
          <w:sz w:val="28"/>
          <w:szCs w:val="28"/>
        </w:rPr>
        <w:t>сформирован в недостаточном объеме для реализации необходимых мероприятий, связанных со строительством, ремонтом, содержанием автомобильных дорог</w:t>
      </w:r>
      <w:r>
        <w:rPr>
          <w:rFonts w:eastAsia="Calibri"/>
          <w:sz w:val="28"/>
          <w:szCs w:val="28"/>
        </w:rPr>
        <w:t xml:space="preserve"> местного значения</w:t>
      </w:r>
      <w:r w:rsidRPr="007C6D3F">
        <w:rPr>
          <w:rFonts w:eastAsia="Calibri"/>
          <w:sz w:val="28"/>
          <w:szCs w:val="28"/>
        </w:rPr>
        <w:t xml:space="preserve">, сетей ливневой канализации. </w:t>
      </w:r>
    </w:p>
    <w:p w14:paraId="4AAE22BB" w14:textId="77777777" w:rsidR="00443A18" w:rsidRPr="007C6D3F" w:rsidRDefault="00443A18" w:rsidP="00443A18">
      <w:pPr>
        <w:ind w:firstLine="709"/>
        <w:jc w:val="both"/>
        <w:rPr>
          <w:sz w:val="28"/>
          <w:szCs w:val="28"/>
        </w:rPr>
      </w:pPr>
      <w:r w:rsidRPr="007C6D3F">
        <w:rPr>
          <w:sz w:val="28"/>
          <w:szCs w:val="28"/>
        </w:rPr>
        <w:t>Контрольно-счетная палата по результатам внешней проверки отчета об исполнении местного бюджета за 2020 год рекомендовала администрации МО город Краснодар с учетом п. 3.1 ст. 58, ст. 174.</w:t>
      </w:r>
      <w:r w:rsidRPr="0031043C">
        <w:rPr>
          <w:sz w:val="28"/>
          <w:szCs w:val="28"/>
        </w:rPr>
        <w:t>4 Бюджетного кодекса Российской Федерации и практики субъектов Российской Федерации подготов</w:t>
      </w:r>
      <w:r w:rsidRPr="007C6D3F">
        <w:rPr>
          <w:sz w:val="28"/>
          <w:szCs w:val="28"/>
        </w:rPr>
        <w:t xml:space="preserve">ить обращения в администрацию Краснодарского края с предложением: </w:t>
      </w:r>
    </w:p>
    <w:p w14:paraId="1577410B" w14:textId="77777777" w:rsidR="00443A18" w:rsidRPr="007C6D3F" w:rsidRDefault="00443A18" w:rsidP="00443A18">
      <w:pPr>
        <w:ind w:firstLine="709"/>
        <w:jc w:val="both"/>
        <w:rPr>
          <w:sz w:val="28"/>
          <w:szCs w:val="28"/>
        </w:rPr>
      </w:pPr>
      <w:r w:rsidRPr="007C6D3F">
        <w:rPr>
          <w:sz w:val="28"/>
          <w:szCs w:val="28"/>
        </w:rPr>
        <w:t>о принятии решения по учету видов покрытий автомобильных дорог общего пользования (помимо их протяженности) при расчете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7C6D3F">
        <w:rPr>
          <w:sz w:val="28"/>
          <w:szCs w:val="28"/>
        </w:rPr>
        <w:t>инжекторных</w:t>
      </w:r>
      <w:proofErr w:type="spellEnd"/>
      <w:r w:rsidRPr="007C6D3F">
        <w:rPr>
          <w:sz w:val="28"/>
          <w:szCs w:val="28"/>
        </w:rPr>
        <w:t>) двигателей;</w:t>
      </w:r>
    </w:p>
    <w:p w14:paraId="1B07060F" w14:textId="77777777" w:rsidR="00443A18" w:rsidRPr="007C6D3F" w:rsidRDefault="00443A18" w:rsidP="00443A18">
      <w:pPr>
        <w:ind w:firstLine="709"/>
        <w:jc w:val="both"/>
        <w:rPr>
          <w:sz w:val="28"/>
          <w:szCs w:val="28"/>
        </w:rPr>
      </w:pPr>
      <w:r w:rsidRPr="007C6D3F">
        <w:rPr>
          <w:sz w:val="28"/>
          <w:szCs w:val="28"/>
        </w:rPr>
        <w:t>о рассмотрении возможности установления нормативов отчислений от транспортного налога в местные бюджеты для увеличения доходных источников муниципальных дорожных фондов.</w:t>
      </w:r>
    </w:p>
    <w:p w14:paraId="778036BA" w14:textId="77777777" w:rsidR="00443A18" w:rsidRDefault="00443A18" w:rsidP="00443A18">
      <w:pPr>
        <w:ind w:firstLine="709"/>
        <w:jc w:val="both"/>
        <w:rPr>
          <w:sz w:val="28"/>
          <w:szCs w:val="28"/>
        </w:rPr>
      </w:pPr>
      <w:r w:rsidRPr="007C6D3F">
        <w:rPr>
          <w:sz w:val="28"/>
          <w:szCs w:val="28"/>
        </w:rPr>
        <w:t>Однако</w:t>
      </w:r>
      <w:r>
        <w:rPr>
          <w:sz w:val="28"/>
          <w:szCs w:val="28"/>
        </w:rPr>
        <w:t>,</w:t>
      </w:r>
      <w:r w:rsidRPr="007C6D3F">
        <w:rPr>
          <w:sz w:val="28"/>
          <w:szCs w:val="28"/>
        </w:rPr>
        <w:t xml:space="preserve"> до формирования Проекта решения о бюд</w:t>
      </w:r>
      <w:r>
        <w:rPr>
          <w:sz w:val="28"/>
          <w:szCs w:val="28"/>
        </w:rPr>
        <w:t>жете предложения не реализованы в связи с формальным оформлением обращения и направления его в несоответствующий орган. В результате чего рекомендация была повторена.</w:t>
      </w:r>
    </w:p>
    <w:p w14:paraId="0CC07024" w14:textId="77777777" w:rsidR="00443A18" w:rsidRPr="00E21B7B" w:rsidRDefault="00443A18" w:rsidP="00443A18">
      <w:pPr>
        <w:ind w:firstLine="709"/>
        <w:jc w:val="both"/>
        <w:rPr>
          <w:sz w:val="28"/>
          <w:szCs w:val="28"/>
        </w:rPr>
      </w:pPr>
      <w:r>
        <w:rPr>
          <w:sz w:val="28"/>
          <w:szCs w:val="28"/>
        </w:rPr>
        <w:t>10. На особом контроле Палаты находились формирование расходов на к</w:t>
      </w:r>
      <w:r w:rsidRPr="0007150F">
        <w:rPr>
          <w:sz w:val="28"/>
          <w:szCs w:val="28"/>
        </w:rPr>
        <w:t>апитальные вложения, а также объем</w:t>
      </w:r>
      <w:r>
        <w:rPr>
          <w:sz w:val="28"/>
          <w:szCs w:val="28"/>
        </w:rPr>
        <w:t>ы</w:t>
      </w:r>
      <w:r w:rsidRPr="0007150F">
        <w:rPr>
          <w:sz w:val="28"/>
          <w:szCs w:val="28"/>
        </w:rPr>
        <w:t xml:space="preserve"> незавершенного строительства.</w:t>
      </w:r>
      <w:r>
        <w:rPr>
          <w:sz w:val="28"/>
          <w:szCs w:val="28"/>
        </w:rPr>
        <w:t xml:space="preserve"> Из общего объема бю</w:t>
      </w:r>
      <w:r w:rsidRPr="007C6D3F">
        <w:rPr>
          <w:rFonts w:eastAsia="Calibri"/>
          <w:sz w:val="28"/>
          <w:szCs w:val="28"/>
        </w:rPr>
        <w:t>джетны</w:t>
      </w:r>
      <w:r>
        <w:rPr>
          <w:rFonts w:eastAsia="Calibri"/>
          <w:sz w:val="28"/>
          <w:szCs w:val="28"/>
        </w:rPr>
        <w:t>х</w:t>
      </w:r>
      <w:r w:rsidRPr="007C6D3F">
        <w:rPr>
          <w:rFonts w:eastAsia="Calibri"/>
          <w:sz w:val="28"/>
          <w:szCs w:val="28"/>
        </w:rPr>
        <w:t xml:space="preserve"> инвестици</w:t>
      </w:r>
      <w:r>
        <w:rPr>
          <w:rFonts w:eastAsia="Calibri"/>
          <w:sz w:val="28"/>
          <w:szCs w:val="28"/>
        </w:rPr>
        <w:t>й</w:t>
      </w:r>
      <w:r w:rsidRPr="007C6D3F">
        <w:rPr>
          <w:rFonts w:eastAsia="Calibri"/>
          <w:sz w:val="28"/>
          <w:szCs w:val="28"/>
        </w:rPr>
        <w:t xml:space="preserve"> в 26 объектов капитального строительства на сумму 3 063 373,8 тыс. рублей, основная доля </w:t>
      </w:r>
      <w:r>
        <w:rPr>
          <w:rFonts w:eastAsia="Calibri"/>
          <w:sz w:val="28"/>
          <w:szCs w:val="28"/>
        </w:rPr>
        <w:t>(</w:t>
      </w:r>
      <w:r w:rsidRPr="007C6D3F">
        <w:rPr>
          <w:rFonts w:eastAsia="Calibri"/>
          <w:sz w:val="28"/>
          <w:szCs w:val="28"/>
        </w:rPr>
        <w:t>88,6%</w:t>
      </w:r>
      <w:r>
        <w:rPr>
          <w:rFonts w:eastAsia="Calibri"/>
          <w:sz w:val="28"/>
          <w:szCs w:val="28"/>
        </w:rPr>
        <w:t>)</w:t>
      </w:r>
      <w:r w:rsidRPr="007C6D3F">
        <w:rPr>
          <w:sz w:val="28"/>
          <w:szCs w:val="28"/>
        </w:rPr>
        <w:t xml:space="preserve"> </w:t>
      </w:r>
      <w:r w:rsidRPr="007C6D3F">
        <w:rPr>
          <w:rFonts w:eastAsia="Calibri"/>
          <w:sz w:val="28"/>
          <w:szCs w:val="28"/>
        </w:rPr>
        <w:t xml:space="preserve">распределена по 15 объектам, </w:t>
      </w:r>
      <w:r w:rsidRPr="00E21B7B">
        <w:rPr>
          <w:rFonts w:eastAsia="Calibri"/>
          <w:sz w:val="28"/>
          <w:szCs w:val="28"/>
        </w:rPr>
        <w:t>начатым в предшествующие периоды. 11,4% (348 241,0 тыс. рублей) направлено на строительство новых 11 объектов.</w:t>
      </w:r>
    </w:p>
    <w:p w14:paraId="4D9ABE37" w14:textId="77777777" w:rsidR="00443A18" w:rsidRPr="00E21B7B" w:rsidRDefault="00443A18" w:rsidP="00443A18">
      <w:pPr>
        <w:widowControl w:val="0"/>
        <w:ind w:firstLine="709"/>
        <w:jc w:val="both"/>
        <w:rPr>
          <w:sz w:val="28"/>
          <w:szCs w:val="28"/>
        </w:rPr>
      </w:pPr>
      <w:r w:rsidRPr="00E21B7B">
        <w:rPr>
          <w:sz w:val="28"/>
          <w:szCs w:val="28"/>
        </w:rPr>
        <w:t xml:space="preserve">Вместе с тем, инвестиции по 12 объектам в объеме 752 176,1 тыс. рублей включены без проведения проверки инвестиционных проектов на предмет эффективности использования средств. </w:t>
      </w:r>
    </w:p>
    <w:p w14:paraId="4480131B" w14:textId="77777777" w:rsidR="00443A18" w:rsidRPr="00E21B7B" w:rsidRDefault="00443A18" w:rsidP="00443A18">
      <w:pPr>
        <w:widowControl w:val="0"/>
        <w:ind w:firstLine="709"/>
        <w:jc w:val="both"/>
        <w:rPr>
          <w:sz w:val="28"/>
          <w:szCs w:val="28"/>
        </w:rPr>
      </w:pPr>
      <w:r w:rsidRPr="00E21B7B">
        <w:rPr>
          <w:rFonts w:eastAsia="Calibri"/>
          <w:sz w:val="28"/>
          <w:szCs w:val="28"/>
        </w:rPr>
        <w:t>Из общего объема незавершенного строительства (</w:t>
      </w:r>
      <w:r w:rsidRPr="00E21B7B">
        <w:rPr>
          <w:sz w:val="28"/>
          <w:szCs w:val="28"/>
        </w:rPr>
        <w:t xml:space="preserve">635 объектов с затратами 15 966 350,6 </w:t>
      </w:r>
      <w:r w:rsidRPr="00E21B7B">
        <w:rPr>
          <w:rFonts w:eastAsia="Calibri"/>
          <w:sz w:val="28"/>
          <w:szCs w:val="28"/>
        </w:rPr>
        <w:t xml:space="preserve">тыс. рублей) </w:t>
      </w:r>
      <w:r w:rsidRPr="00E21B7B">
        <w:rPr>
          <w:sz w:val="28"/>
          <w:szCs w:val="28"/>
        </w:rPr>
        <w:t>стоимость разработанной ПИР и ПСД составляет 12% (417 объектов с затратами 1 992 146,4 тыс. рублей), из них не используются 18,4% (34 объекта на сумму 359 294,2 тыс. рублей с затратами 2007-2020 годов), планируются к списанию в связи с непригодностью 196 объектов с затратами 413 606,9 тыс. рублей.</w:t>
      </w:r>
    </w:p>
    <w:p w14:paraId="0069C575" w14:textId="77777777" w:rsidR="00443A18" w:rsidRDefault="00443A18" w:rsidP="00443A18">
      <w:pPr>
        <w:widowControl w:val="0"/>
        <w:ind w:firstLine="709"/>
        <w:jc w:val="both"/>
        <w:rPr>
          <w:rFonts w:eastAsia="Calibri"/>
          <w:sz w:val="28"/>
          <w:szCs w:val="28"/>
        </w:rPr>
      </w:pPr>
      <w:r w:rsidRPr="00E21B7B">
        <w:rPr>
          <w:sz w:val="28"/>
          <w:szCs w:val="28"/>
        </w:rPr>
        <w:t>Не предусмотрены бюджетные ассигнования в сумме 2 678 085,3 тыс. рублей на строительство 13 объектов с затратами на ПИР и ПСД в сумме 248 342,0 тыс. рублей, изготовленные в 2018</w:t>
      </w:r>
      <w:r>
        <w:rPr>
          <w:sz w:val="28"/>
          <w:szCs w:val="28"/>
        </w:rPr>
        <w:t xml:space="preserve"> </w:t>
      </w:r>
      <w:r>
        <w:rPr>
          <w:color w:val="000000"/>
          <w:sz w:val="28"/>
          <w:szCs w:val="28"/>
        </w:rPr>
        <w:t xml:space="preserve">– </w:t>
      </w:r>
      <w:r w:rsidRPr="00E21B7B">
        <w:rPr>
          <w:sz w:val="28"/>
          <w:szCs w:val="28"/>
        </w:rPr>
        <w:t>2021 годах и имеющие положительное заключение государственной экспертизы, что влечет за собой риск неэффективных расходов, связанных с их корректировкой или с затратами, невостребованными в дальнейшем.</w:t>
      </w:r>
      <w:r w:rsidRPr="00660EAA">
        <w:rPr>
          <w:rFonts w:eastAsia="Calibri"/>
          <w:sz w:val="28"/>
          <w:szCs w:val="28"/>
        </w:rPr>
        <w:t xml:space="preserve"> </w:t>
      </w:r>
    </w:p>
    <w:p w14:paraId="74C8DA64" w14:textId="77777777" w:rsidR="00443A18" w:rsidRPr="00D77501" w:rsidRDefault="00443A18" w:rsidP="00443A18">
      <w:pPr>
        <w:widowControl w:val="0"/>
        <w:ind w:firstLine="709"/>
        <w:jc w:val="both"/>
        <w:rPr>
          <w:rFonts w:eastAsia="Calibri"/>
          <w:sz w:val="28"/>
          <w:szCs w:val="28"/>
        </w:rPr>
      </w:pPr>
      <w:r>
        <w:rPr>
          <w:rFonts w:eastAsia="Calibri"/>
          <w:sz w:val="28"/>
          <w:szCs w:val="28"/>
        </w:rPr>
        <w:t>П</w:t>
      </w:r>
      <w:r w:rsidRPr="00D77501">
        <w:rPr>
          <w:rFonts w:eastAsia="Calibri"/>
          <w:sz w:val="28"/>
          <w:szCs w:val="28"/>
        </w:rPr>
        <w:t>риостановлен</w:t>
      </w:r>
      <w:r>
        <w:rPr>
          <w:rFonts w:eastAsia="Calibri"/>
          <w:sz w:val="28"/>
          <w:szCs w:val="28"/>
        </w:rPr>
        <w:t>о</w:t>
      </w:r>
      <w:r w:rsidRPr="00D77501">
        <w:rPr>
          <w:rFonts w:eastAsia="Calibri"/>
          <w:sz w:val="28"/>
          <w:szCs w:val="28"/>
        </w:rPr>
        <w:t xml:space="preserve"> строительств</w:t>
      </w:r>
      <w:r>
        <w:rPr>
          <w:rFonts w:eastAsia="Calibri"/>
          <w:sz w:val="28"/>
          <w:szCs w:val="28"/>
        </w:rPr>
        <w:t>о</w:t>
      </w:r>
      <w:r w:rsidRPr="00D77501">
        <w:rPr>
          <w:rFonts w:eastAsia="Calibri"/>
          <w:sz w:val="28"/>
          <w:szCs w:val="28"/>
        </w:rPr>
        <w:t xml:space="preserve"> без обеспечени</w:t>
      </w:r>
      <w:r>
        <w:rPr>
          <w:rFonts w:eastAsia="Calibri"/>
          <w:sz w:val="28"/>
          <w:szCs w:val="28"/>
        </w:rPr>
        <w:t>я</w:t>
      </w:r>
      <w:r w:rsidRPr="00D77501">
        <w:rPr>
          <w:rFonts w:eastAsia="Calibri"/>
          <w:sz w:val="28"/>
          <w:szCs w:val="28"/>
        </w:rPr>
        <w:t xml:space="preserve"> консервации 10 объектов </w:t>
      </w:r>
      <w:r>
        <w:rPr>
          <w:rFonts w:eastAsia="Calibri"/>
          <w:sz w:val="28"/>
          <w:szCs w:val="28"/>
        </w:rPr>
        <w:t xml:space="preserve">с затратами </w:t>
      </w:r>
      <w:r w:rsidRPr="00D77501">
        <w:rPr>
          <w:rFonts w:eastAsia="Calibri"/>
          <w:sz w:val="28"/>
          <w:szCs w:val="28"/>
        </w:rPr>
        <w:t>2 127 876,0 тыс. рублей.</w:t>
      </w:r>
    </w:p>
    <w:p w14:paraId="586F13B5" w14:textId="77777777" w:rsidR="00443A18" w:rsidRDefault="00443A18" w:rsidP="00443A18">
      <w:pPr>
        <w:autoSpaceDE w:val="0"/>
        <w:autoSpaceDN w:val="0"/>
        <w:adjustRightInd w:val="0"/>
        <w:ind w:firstLine="709"/>
        <w:jc w:val="both"/>
        <w:rPr>
          <w:rFonts w:eastAsia="Calibri"/>
          <w:sz w:val="28"/>
          <w:szCs w:val="28"/>
        </w:rPr>
      </w:pPr>
      <w:r w:rsidRPr="008804BE">
        <w:rPr>
          <w:sz w:val="28"/>
          <w:szCs w:val="28"/>
        </w:rPr>
        <w:lastRenderedPageBreak/>
        <w:t>1</w:t>
      </w:r>
      <w:r>
        <w:rPr>
          <w:sz w:val="28"/>
          <w:szCs w:val="28"/>
        </w:rPr>
        <w:t>1</w:t>
      </w:r>
      <w:r w:rsidRPr="008804BE">
        <w:rPr>
          <w:sz w:val="28"/>
          <w:szCs w:val="28"/>
        </w:rPr>
        <w:t>.</w:t>
      </w:r>
      <w:r w:rsidRPr="00281BE6">
        <w:rPr>
          <w:sz w:val="28"/>
          <w:szCs w:val="28"/>
        </w:rPr>
        <w:t xml:space="preserve"> Расходы на закупку товаров, работ и услуг для обеспечения муниципальных</w:t>
      </w:r>
      <w:r w:rsidRPr="007C6D3F">
        <w:rPr>
          <w:sz w:val="28"/>
          <w:szCs w:val="28"/>
        </w:rPr>
        <w:t xml:space="preserve"> нужд, включая капитальные вложения в объекты муниципальной собственности предусмотрены в объеме</w:t>
      </w:r>
      <w:r>
        <w:rPr>
          <w:sz w:val="28"/>
          <w:szCs w:val="28"/>
        </w:rPr>
        <w:t xml:space="preserve"> 26,6 % от объема </w:t>
      </w:r>
      <w:r w:rsidRPr="007C6D3F">
        <w:rPr>
          <w:rFonts w:eastAsia="Calibri"/>
          <w:sz w:val="28"/>
          <w:szCs w:val="28"/>
        </w:rPr>
        <w:t>расходов бюджета</w:t>
      </w:r>
      <w:r>
        <w:rPr>
          <w:rFonts w:eastAsia="Calibri"/>
          <w:sz w:val="28"/>
          <w:szCs w:val="28"/>
        </w:rPr>
        <w:t xml:space="preserve"> на 2022 год и 21,6% </w:t>
      </w:r>
      <w:r>
        <w:rPr>
          <w:color w:val="000000"/>
          <w:sz w:val="28"/>
          <w:szCs w:val="28"/>
        </w:rPr>
        <w:t xml:space="preserve">– </w:t>
      </w:r>
      <w:r>
        <w:rPr>
          <w:rFonts w:eastAsia="Calibri"/>
          <w:sz w:val="28"/>
          <w:szCs w:val="28"/>
        </w:rPr>
        <w:t xml:space="preserve">на </w:t>
      </w:r>
      <w:r w:rsidRPr="007C6D3F">
        <w:rPr>
          <w:rFonts w:eastAsia="Calibri"/>
          <w:sz w:val="28"/>
          <w:szCs w:val="28"/>
        </w:rPr>
        <w:t>202</w:t>
      </w:r>
      <w:r>
        <w:rPr>
          <w:rFonts w:eastAsia="Calibri"/>
          <w:sz w:val="28"/>
          <w:szCs w:val="28"/>
        </w:rPr>
        <w:t>4</w:t>
      </w:r>
      <w:r w:rsidRPr="007C6D3F">
        <w:rPr>
          <w:rFonts w:eastAsia="Calibri"/>
          <w:sz w:val="28"/>
          <w:szCs w:val="28"/>
        </w:rPr>
        <w:t xml:space="preserve"> год</w:t>
      </w:r>
      <w:r>
        <w:rPr>
          <w:rFonts w:eastAsia="Calibri"/>
          <w:sz w:val="28"/>
          <w:szCs w:val="28"/>
        </w:rPr>
        <w:t xml:space="preserve">. </w:t>
      </w:r>
    </w:p>
    <w:p w14:paraId="3853E5D7" w14:textId="77777777" w:rsidR="00443A18" w:rsidRPr="00E21B7B" w:rsidRDefault="00443A18" w:rsidP="00443A18">
      <w:pPr>
        <w:autoSpaceDE w:val="0"/>
        <w:autoSpaceDN w:val="0"/>
        <w:adjustRightInd w:val="0"/>
        <w:ind w:firstLine="709"/>
        <w:jc w:val="both"/>
        <w:rPr>
          <w:sz w:val="28"/>
          <w:szCs w:val="28"/>
        </w:rPr>
      </w:pPr>
      <w:r>
        <w:rPr>
          <w:sz w:val="28"/>
          <w:szCs w:val="28"/>
        </w:rPr>
        <w:t>Н</w:t>
      </w:r>
      <w:r w:rsidRPr="007C6D3F">
        <w:rPr>
          <w:sz w:val="28"/>
          <w:szCs w:val="28"/>
        </w:rPr>
        <w:t>е предусмотрено развитие системы закупок</w:t>
      </w:r>
      <w:r>
        <w:rPr>
          <w:sz w:val="28"/>
          <w:szCs w:val="28"/>
        </w:rPr>
        <w:t xml:space="preserve"> </w:t>
      </w:r>
      <w:r w:rsidRPr="007C6D3F">
        <w:rPr>
          <w:sz w:val="28"/>
          <w:szCs w:val="28"/>
        </w:rPr>
        <w:t xml:space="preserve">за счет организации совместных закупок и увеличения доли закупок малого объема, осуществляемых посредством региональной информационной системы Краснодарского края, на электронных площадках, а также осуществляемых в соответствии с положениями части 12 </w:t>
      </w:r>
      <w:r w:rsidRPr="00E21B7B">
        <w:rPr>
          <w:sz w:val="28"/>
          <w:szCs w:val="28"/>
        </w:rPr>
        <w:t>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A52FD7" w14:textId="77777777" w:rsidR="00443A18" w:rsidRPr="007C6D3F" w:rsidRDefault="00443A18" w:rsidP="00443A18">
      <w:pPr>
        <w:autoSpaceDE w:val="0"/>
        <w:autoSpaceDN w:val="0"/>
        <w:adjustRightInd w:val="0"/>
        <w:ind w:firstLine="709"/>
        <w:jc w:val="both"/>
        <w:rPr>
          <w:sz w:val="28"/>
          <w:szCs w:val="28"/>
        </w:rPr>
      </w:pPr>
      <w:r w:rsidRPr="00E21B7B">
        <w:rPr>
          <w:sz w:val="28"/>
          <w:szCs w:val="28"/>
        </w:rPr>
        <w:t>Интеграция бюджетного планирования</w:t>
      </w:r>
      <w:r w:rsidRPr="007C6D3F">
        <w:rPr>
          <w:sz w:val="28"/>
          <w:szCs w:val="28"/>
        </w:rPr>
        <w:t xml:space="preserve"> и планирования закупок не достигнута. Не в полной мере реализован принцип ответственности за результативность обеспечения государственных и муниципальных нужд в связи с недостаточным объемом средств на завершение работ</w:t>
      </w:r>
      <w:r>
        <w:rPr>
          <w:sz w:val="28"/>
          <w:szCs w:val="28"/>
        </w:rPr>
        <w:t>. Н</w:t>
      </w:r>
      <w:r w:rsidRPr="007C6D3F">
        <w:rPr>
          <w:sz w:val="28"/>
          <w:szCs w:val="28"/>
        </w:rPr>
        <w:t>е предусмотрены ассигнования на 9 закупок, по которым в ноябре 2021 года запланированы либо начаты закупочные процедуры</w:t>
      </w:r>
      <w:r>
        <w:rPr>
          <w:sz w:val="28"/>
          <w:szCs w:val="28"/>
        </w:rPr>
        <w:t xml:space="preserve"> </w:t>
      </w:r>
      <w:r w:rsidRPr="007C6D3F">
        <w:rPr>
          <w:sz w:val="28"/>
          <w:szCs w:val="28"/>
        </w:rPr>
        <w:t>на сумму 407 280,3 тыс. рублей</w:t>
      </w:r>
      <w:r>
        <w:rPr>
          <w:sz w:val="28"/>
          <w:szCs w:val="28"/>
        </w:rPr>
        <w:t>.</w:t>
      </w:r>
    </w:p>
    <w:p w14:paraId="2D291091" w14:textId="77777777" w:rsidR="00443A18" w:rsidRDefault="00443A18" w:rsidP="00443A18">
      <w:pPr>
        <w:autoSpaceDE w:val="0"/>
        <w:autoSpaceDN w:val="0"/>
        <w:adjustRightInd w:val="0"/>
        <w:ind w:firstLine="709"/>
        <w:jc w:val="both"/>
        <w:rPr>
          <w:sz w:val="28"/>
          <w:szCs w:val="28"/>
        </w:rPr>
      </w:pPr>
      <w:r>
        <w:rPr>
          <w:sz w:val="28"/>
          <w:szCs w:val="28"/>
        </w:rPr>
        <w:t>Вследствие роста стоимости строительных материалов Палатой отмечены риски увеличения цены заключенных муниципальных контрактов, которые потребуют дополнительных бюджетных ассигнований для их завершения.</w:t>
      </w:r>
    </w:p>
    <w:p w14:paraId="1B6D4CC4" w14:textId="77777777" w:rsidR="00443A18" w:rsidRPr="007C6D3F" w:rsidRDefault="00443A18" w:rsidP="00443A18">
      <w:pPr>
        <w:ind w:firstLine="709"/>
        <w:jc w:val="both"/>
        <w:rPr>
          <w:rFonts w:eastAsia="TimesNewRomanPSMT"/>
          <w:sz w:val="28"/>
          <w:szCs w:val="28"/>
        </w:rPr>
      </w:pPr>
      <w:r w:rsidRPr="00952761">
        <w:rPr>
          <w:sz w:val="28"/>
          <w:szCs w:val="28"/>
        </w:rPr>
        <w:t>1</w:t>
      </w:r>
      <w:r>
        <w:rPr>
          <w:sz w:val="28"/>
          <w:szCs w:val="28"/>
        </w:rPr>
        <w:t>2</w:t>
      </w:r>
      <w:r w:rsidRPr="00952761">
        <w:rPr>
          <w:sz w:val="28"/>
          <w:szCs w:val="28"/>
        </w:rPr>
        <w:t xml:space="preserve">. </w:t>
      </w:r>
      <w:r w:rsidRPr="00952761">
        <w:rPr>
          <w:rFonts w:eastAsia="TimesNewRomanPSMT"/>
          <w:color w:val="000000"/>
          <w:sz w:val="28"/>
          <w:szCs w:val="28"/>
        </w:rPr>
        <w:t>Дефицит</w:t>
      </w:r>
      <w:r w:rsidRPr="007C6D3F">
        <w:rPr>
          <w:rFonts w:eastAsia="TimesNewRomanPSMT"/>
          <w:color w:val="000000"/>
          <w:sz w:val="28"/>
          <w:szCs w:val="28"/>
        </w:rPr>
        <w:t xml:space="preserve"> </w:t>
      </w:r>
      <w:r w:rsidRPr="007C6D3F">
        <w:rPr>
          <w:sz w:val="28"/>
          <w:szCs w:val="28"/>
        </w:rPr>
        <w:t>местного</w:t>
      </w:r>
      <w:r w:rsidRPr="007C6D3F">
        <w:rPr>
          <w:rFonts w:eastAsia="TimesNewRomanPSMT"/>
          <w:color w:val="000000"/>
          <w:sz w:val="28"/>
          <w:szCs w:val="28"/>
        </w:rPr>
        <w:t xml:space="preserve"> бюджета и его источники </w:t>
      </w:r>
      <w:r w:rsidRPr="007C6D3F">
        <w:rPr>
          <w:rFonts w:eastAsia="Calibri"/>
          <w:sz w:val="28"/>
        </w:rPr>
        <w:t>запланированы</w:t>
      </w:r>
      <w:r w:rsidRPr="007C6D3F">
        <w:rPr>
          <w:rFonts w:eastAsia="TimesNewRomanPSMT"/>
          <w:color w:val="000000"/>
          <w:sz w:val="28"/>
          <w:szCs w:val="28"/>
        </w:rPr>
        <w:t xml:space="preserve"> </w:t>
      </w:r>
      <w:r w:rsidRPr="007C6D3F">
        <w:rPr>
          <w:color w:val="000000"/>
          <w:sz w:val="28"/>
          <w:szCs w:val="28"/>
        </w:rPr>
        <w:t xml:space="preserve">на 2022 год </w:t>
      </w:r>
      <w:r w:rsidRPr="007C6D3F">
        <w:rPr>
          <w:rFonts w:eastAsia="TimesNewRomanPSMT"/>
          <w:color w:val="000000"/>
          <w:sz w:val="28"/>
          <w:szCs w:val="28"/>
        </w:rPr>
        <w:t xml:space="preserve">в объеме </w:t>
      </w:r>
      <w:r w:rsidRPr="007C6D3F">
        <w:rPr>
          <w:rFonts w:eastAsia="Calibri"/>
          <w:sz w:val="28"/>
          <w:szCs w:val="28"/>
        </w:rPr>
        <w:t xml:space="preserve">570 353,0 </w:t>
      </w:r>
      <w:r w:rsidRPr="007C6D3F">
        <w:rPr>
          <w:rFonts w:eastAsia="TimesNewRomanPSMT"/>
          <w:color w:val="000000"/>
          <w:sz w:val="28"/>
          <w:szCs w:val="28"/>
        </w:rPr>
        <w:t>тыс. рублей</w:t>
      </w:r>
      <w:r>
        <w:rPr>
          <w:rFonts w:eastAsia="TimesNewRomanPSMT"/>
          <w:color w:val="000000"/>
          <w:sz w:val="28"/>
          <w:szCs w:val="28"/>
        </w:rPr>
        <w:t xml:space="preserve"> и </w:t>
      </w:r>
      <w:r w:rsidRPr="007C6D3F">
        <w:rPr>
          <w:color w:val="000000"/>
          <w:sz w:val="28"/>
          <w:szCs w:val="28"/>
        </w:rPr>
        <w:t>на 2023 год в объеме</w:t>
      </w:r>
      <w:r w:rsidRPr="007C6D3F">
        <w:rPr>
          <w:rFonts w:eastAsia="TimesNewRomanPSMT"/>
          <w:sz w:val="28"/>
          <w:szCs w:val="28"/>
        </w:rPr>
        <w:t xml:space="preserve"> </w:t>
      </w:r>
      <w:r w:rsidRPr="007C6D3F">
        <w:rPr>
          <w:sz w:val="28"/>
          <w:szCs w:val="28"/>
        </w:rPr>
        <w:t xml:space="preserve">833 217,3 </w:t>
      </w:r>
      <w:r w:rsidRPr="007C6D3F">
        <w:rPr>
          <w:color w:val="000000"/>
          <w:sz w:val="28"/>
          <w:szCs w:val="28"/>
        </w:rPr>
        <w:t>тыс. рублей</w:t>
      </w:r>
      <w:r w:rsidRPr="007C6D3F">
        <w:rPr>
          <w:rFonts w:eastAsia="Calibri"/>
          <w:sz w:val="28"/>
          <w:szCs w:val="28"/>
        </w:rPr>
        <w:t>.</w:t>
      </w:r>
      <w:r w:rsidRPr="007C6D3F">
        <w:rPr>
          <w:rFonts w:eastAsia="TimesNewRomanPSMT"/>
          <w:bCs/>
          <w:sz w:val="28"/>
          <w:szCs w:val="28"/>
        </w:rPr>
        <w:t xml:space="preserve"> В 2024 году дефицит не запланирован.</w:t>
      </w:r>
      <w:r>
        <w:rPr>
          <w:rFonts w:eastAsia="TimesNewRomanPSMT"/>
          <w:bCs/>
          <w:sz w:val="28"/>
          <w:szCs w:val="28"/>
        </w:rPr>
        <w:t xml:space="preserve"> </w:t>
      </w:r>
      <w:r w:rsidRPr="007C6D3F">
        <w:rPr>
          <w:rFonts w:eastAsia="TimesNewRomanPSMT"/>
          <w:sz w:val="28"/>
          <w:szCs w:val="28"/>
        </w:rPr>
        <w:t>Источник</w:t>
      </w:r>
      <w:r>
        <w:rPr>
          <w:rFonts w:eastAsia="TimesNewRomanPSMT"/>
          <w:sz w:val="28"/>
          <w:szCs w:val="28"/>
        </w:rPr>
        <w:t xml:space="preserve">и </w:t>
      </w:r>
      <w:r w:rsidRPr="007C6D3F">
        <w:rPr>
          <w:rFonts w:eastAsia="TimesNewRomanPSMT"/>
          <w:sz w:val="28"/>
          <w:szCs w:val="28"/>
        </w:rPr>
        <w:t>финансирования д</w:t>
      </w:r>
      <w:r w:rsidRPr="007C6D3F">
        <w:rPr>
          <w:rFonts w:eastAsia="TimesNewRomanPSMT"/>
          <w:color w:val="000000"/>
          <w:sz w:val="28"/>
          <w:szCs w:val="28"/>
        </w:rPr>
        <w:t xml:space="preserve">ефицита </w:t>
      </w:r>
      <w:r w:rsidRPr="007C6D3F">
        <w:rPr>
          <w:sz w:val="28"/>
          <w:szCs w:val="28"/>
        </w:rPr>
        <w:t>местного</w:t>
      </w:r>
      <w:r w:rsidRPr="007C6D3F">
        <w:rPr>
          <w:rFonts w:eastAsia="TimesNewRomanPSMT"/>
          <w:color w:val="000000"/>
          <w:sz w:val="28"/>
          <w:szCs w:val="28"/>
        </w:rPr>
        <w:t xml:space="preserve"> бюджета </w:t>
      </w:r>
      <w:r w:rsidRPr="007C6D3F">
        <w:rPr>
          <w:rFonts w:eastAsia="TimesNewRomanPSMT"/>
          <w:sz w:val="28"/>
          <w:szCs w:val="28"/>
        </w:rPr>
        <w:t xml:space="preserve">практически в полном объеме </w:t>
      </w:r>
      <w:r>
        <w:rPr>
          <w:rFonts w:eastAsia="TimesNewRomanPSMT"/>
          <w:sz w:val="28"/>
          <w:szCs w:val="28"/>
        </w:rPr>
        <w:t xml:space="preserve">планируются за счет </w:t>
      </w:r>
      <w:r w:rsidRPr="007C6D3F">
        <w:rPr>
          <w:rFonts w:eastAsia="TimesNewRomanPSMT"/>
          <w:sz w:val="28"/>
          <w:szCs w:val="28"/>
        </w:rPr>
        <w:t>кредит</w:t>
      </w:r>
      <w:r>
        <w:rPr>
          <w:rFonts w:eastAsia="TimesNewRomanPSMT"/>
          <w:sz w:val="28"/>
          <w:szCs w:val="28"/>
        </w:rPr>
        <w:t>ов</w:t>
      </w:r>
      <w:r w:rsidRPr="007C6D3F">
        <w:rPr>
          <w:rFonts w:eastAsia="TimesNewRomanPSMT"/>
          <w:sz w:val="28"/>
          <w:szCs w:val="28"/>
        </w:rPr>
        <w:t xml:space="preserve"> кредитных организаций (99,8% и 99,9% соответственно).</w:t>
      </w:r>
    </w:p>
    <w:p w14:paraId="4B26B69F" w14:textId="77777777" w:rsidR="00443A18" w:rsidRPr="007C6D3F" w:rsidRDefault="00443A18" w:rsidP="00443A18">
      <w:pPr>
        <w:ind w:firstLine="709"/>
        <w:jc w:val="both"/>
        <w:rPr>
          <w:rFonts w:eastAsia="TimesNewRomanPSMT"/>
          <w:sz w:val="28"/>
          <w:szCs w:val="28"/>
        </w:rPr>
      </w:pPr>
      <w:r>
        <w:rPr>
          <w:rFonts w:eastAsia="TimesNewRomanPSMT"/>
          <w:sz w:val="28"/>
          <w:szCs w:val="28"/>
        </w:rPr>
        <w:t xml:space="preserve">Палатой предложено </w:t>
      </w:r>
      <w:r w:rsidRPr="007C6D3F">
        <w:rPr>
          <w:rFonts w:eastAsia="TimesNewRomanPSMT"/>
          <w:sz w:val="28"/>
          <w:szCs w:val="28"/>
        </w:rPr>
        <w:t>включени</w:t>
      </w:r>
      <w:r>
        <w:rPr>
          <w:rFonts w:eastAsia="TimesNewRomanPSMT"/>
          <w:sz w:val="28"/>
          <w:szCs w:val="28"/>
        </w:rPr>
        <w:t>е</w:t>
      </w:r>
      <w:r w:rsidRPr="007C6D3F">
        <w:rPr>
          <w:rFonts w:eastAsia="TimesNewRomanPSMT"/>
          <w:sz w:val="28"/>
          <w:szCs w:val="28"/>
        </w:rPr>
        <w:t xml:space="preserve"> в источники финансирования остатка средств на сумму не менее 1 000 000,0 тыс. рублей. </w:t>
      </w:r>
      <w:r>
        <w:rPr>
          <w:rFonts w:eastAsia="TimesNewRomanPSMT"/>
          <w:sz w:val="28"/>
          <w:szCs w:val="28"/>
        </w:rPr>
        <w:t>Также от</w:t>
      </w:r>
      <w:r w:rsidRPr="007C6D3F">
        <w:rPr>
          <w:rFonts w:eastAsia="TimesNewRomanPSMT"/>
          <w:sz w:val="28"/>
          <w:szCs w:val="28"/>
        </w:rPr>
        <w:t>ме</w:t>
      </w:r>
      <w:r>
        <w:rPr>
          <w:rFonts w:eastAsia="TimesNewRomanPSMT"/>
          <w:sz w:val="28"/>
          <w:szCs w:val="28"/>
        </w:rPr>
        <w:t>чен</w:t>
      </w:r>
      <w:r w:rsidRPr="007C6D3F">
        <w:rPr>
          <w:rFonts w:eastAsia="TimesNewRomanPSMT"/>
          <w:sz w:val="28"/>
          <w:szCs w:val="28"/>
        </w:rPr>
        <w:t xml:space="preserve"> рост «переходящих» остатков средств местного бюджета в связи с превышением уровня поступления доходов над исполнением расходов</w:t>
      </w:r>
      <w:r>
        <w:rPr>
          <w:rFonts w:eastAsia="TimesNewRomanPSMT"/>
          <w:sz w:val="28"/>
          <w:szCs w:val="28"/>
        </w:rPr>
        <w:t>, что указывает на необходимость</w:t>
      </w:r>
      <w:r w:rsidRPr="007C6D3F">
        <w:rPr>
          <w:rFonts w:eastAsia="TimesNewRomanPSMT"/>
          <w:sz w:val="28"/>
          <w:szCs w:val="28"/>
        </w:rPr>
        <w:t xml:space="preserve"> оцен</w:t>
      </w:r>
      <w:r>
        <w:rPr>
          <w:rFonts w:eastAsia="TimesNewRomanPSMT"/>
          <w:sz w:val="28"/>
          <w:szCs w:val="28"/>
        </w:rPr>
        <w:t>ки</w:t>
      </w:r>
      <w:r w:rsidRPr="007C6D3F">
        <w:rPr>
          <w:rFonts w:eastAsia="TimesNewRomanPSMT"/>
          <w:sz w:val="28"/>
          <w:szCs w:val="28"/>
        </w:rPr>
        <w:t xml:space="preserve"> экономическ</w:t>
      </w:r>
      <w:r>
        <w:rPr>
          <w:rFonts w:eastAsia="TimesNewRomanPSMT"/>
          <w:sz w:val="28"/>
          <w:szCs w:val="28"/>
        </w:rPr>
        <w:t>ой</w:t>
      </w:r>
      <w:r w:rsidRPr="007C6D3F">
        <w:rPr>
          <w:rFonts w:eastAsia="TimesNewRomanPSMT"/>
          <w:sz w:val="28"/>
          <w:szCs w:val="28"/>
        </w:rPr>
        <w:t xml:space="preserve"> целесообразност</w:t>
      </w:r>
      <w:r>
        <w:rPr>
          <w:rFonts w:eastAsia="TimesNewRomanPSMT"/>
          <w:sz w:val="28"/>
          <w:szCs w:val="28"/>
        </w:rPr>
        <w:t>и</w:t>
      </w:r>
      <w:r w:rsidRPr="007C6D3F">
        <w:rPr>
          <w:rFonts w:eastAsia="TimesNewRomanPSMT"/>
          <w:sz w:val="28"/>
          <w:szCs w:val="28"/>
        </w:rPr>
        <w:t xml:space="preserve"> привлечения коммерческих кредитов в качестве источников финансирования дефицита с учетом недопущения необоснованных расходов на их обслуживание.</w:t>
      </w:r>
    </w:p>
    <w:p w14:paraId="2738CD2D" w14:textId="77777777" w:rsidR="00443A18" w:rsidRPr="007C6D3F" w:rsidRDefault="00443A18" w:rsidP="00443A18">
      <w:pPr>
        <w:ind w:firstLine="709"/>
        <w:jc w:val="both"/>
        <w:rPr>
          <w:rFonts w:eastAsia="Calibri"/>
          <w:bCs/>
          <w:sz w:val="28"/>
          <w:szCs w:val="28"/>
        </w:rPr>
      </w:pPr>
      <w:r>
        <w:rPr>
          <w:rFonts w:eastAsia="Arial Unicode MS"/>
          <w:sz w:val="28"/>
          <w:szCs w:val="28"/>
        </w:rPr>
        <w:t xml:space="preserve">13. </w:t>
      </w:r>
      <w:r w:rsidRPr="007C6D3F">
        <w:rPr>
          <w:rFonts w:eastAsia="Arial Unicode MS"/>
          <w:sz w:val="28"/>
          <w:szCs w:val="28"/>
        </w:rPr>
        <w:t>На 2022 год планир</w:t>
      </w:r>
      <w:r>
        <w:rPr>
          <w:rFonts w:eastAsia="Arial Unicode MS"/>
          <w:sz w:val="28"/>
          <w:szCs w:val="28"/>
        </w:rPr>
        <w:t>овалось</w:t>
      </w:r>
      <w:r w:rsidRPr="007C6D3F">
        <w:rPr>
          <w:rFonts w:eastAsia="Arial Unicode MS"/>
          <w:sz w:val="28"/>
          <w:szCs w:val="28"/>
        </w:rPr>
        <w:t xml:space="preserve"> установить верхний предел муниципального долга в размере </w:t>
      </w:r>
      <w:r w:rsidRPr="007C6D3F">
        <w:rPr>
          <w:color w:val="000000" w:themeColor="text1"/>
          <w:sz w:val="28"/>
          <w:szCs w:val="28"/>
        </w:rPr>
        <w:t xml:space="preserve">10 832 002,5 </w:t>
      </w:r>
      <w:r w:rsidRPr="007C6D3F">
        <w:rPr>
          <w:rFonts w:eastAsia="Calibri"/>
          <w:color w:val="000000" w:themeColor="text1"/>
          <w:sz w:val="28"/>
          <w:szCs w:val="28"/>
        </w:rPr>
        <w:t>тыс. рублей</w:t>
      </w:r>
      <w:r>
        <w:rPr>
          <w:rFonts w:eastAsia="Calibri"/>
          <w:color w:val="000000" w:themeColor="text1"/>
          <w:sz w:val="28"/>
          <w:szCs w:val="28"/>
        </w:rPr>
        <w:t xml:space="preserve"> </w:t>
      </w:r>
      <w:r w:rsidRPr="007C6D3F">
        <w:rPr>
          <w:rFonts w:eastAsia="Arial Unicode MS"/>
          <w:sz w:val="28"/>
          <w:szCs w:val="28"/>
        </w:rPr>
        <w:t xml:space="preserve">(+5,5% к плановому значению на 2021 год), в 2023 году </w:t>
      </w:r>
      <w:r>
        <w:rPr>
          <w:rFonts w:eastAsia="Arial Unicode MS"/>
          <w:sz w:val="28"/>
          <w:szCs w:val="28"/>
        </w:rPr>
        <w:t>–</w:t>
      </w:r>
      <w:r w:rsidRPr="007C6D3F">
        <w:rPr>
          <w:rFonts w:eastAsia="Arial Unicode MS"/>
          <w:sz w:val="28"/>
          <w:szCs w:val="28"/>
        </w:rPr>
        <w:t xml:space="preserve"> </w:t>
      </w:r>
      <w:r>
        <w:rPr>
          <w:rFonts w:eastAsia="Arial Unicode MS"/>
          <w:sz w:val="28"/>
          <w:szCs w:val="28"/>
        </w:rPr>
        <w:t xml:space="preserve">с ростом на </w:t>
      </w:r>
      <w:r w:rsidRPr="007C6D3F">
        <w:rPr>
          <w:rFonts w:eastAsia="Arial Unicode MS"/>
          <w:sz w:val="28"/>
          <w:szCs w:val="28"/>
        </w:rPr>
        <w:t xml:space="preserve">7,6% к </w:t>
      </w:r>
      <w:r>
        <w:rPr>
          <w:rFonts w:eastAsia="Arial Unicode MS"/>
          <w:sz w:val="28"/>
          <w:szCs w:val="28"/>
        </w:rPr>
        <w:t>предшествующему уровню, в</w:t>
      </w:r>
      <w:r w:rsidRPr="007C6D3F">
        <w:rPr>
          <w:rFonts w:eastAsia="Arial Unicode MS"/>
          <w:sz w:val="28"/>
          <w:szCs w:val="28"/>
        </w:rPr>
        <w:t xml:space="preserve"> 2024 году </w:t>
      </w:r>
      <w:r>
        <w:rPr>
          <w:color w:val="000000"/>
          <w:sz w:val="28"/>
          <w:szCs w:val="28"/>
        </w:rPr>
        <w:t>–</w:t>
      </w:r>
      <w:r w:rsidRPr="007C6D3F">
        <w:rPr>
          <w:rFonts w:eastAsia="Calibri"/>
          <w:sz w:val="28"/>
          <w:szCs w:val="28"/>
        </w:rPr>
        <w:t>стабилизируется на достигнутом за 2023 год уровне.</w:t>
      </w:r>
      <w:r>
        <w:rPr>
          <w:rFonts w:eastAsia="Calibri"/>
          <w:sz w:val="28"/>
          <w:szCs w:val="28"/>
        </w:rPr>
        <w:t xml:space="preserve"> </w:t>
      </w:r>
    </w:p>
    <w:p w14:paraId="492401E7" w14:textId="77777777" w:rsidR="00443A18" w:rsidRPr="007C6D3F" w:rsidRDefault="00443A18" w:rsidP="00443A18">
      <w:pPr>
        <w:ind w:firstLine="709"/>
        <w:jc w:val="both"/>
        <w:rPr>
          <w:rFonts w:eastAsia="Calibri"/>
          <w:sz w:val="28"/>
          <w:szCs w:val="28"/>
        </w:rPr>
      </w:pPr>
      <w:r w:rsidRPr="007C6D3F">
        <w:rPr>
          <w:rFonts w:eastAsia="Calibri"/>
          <w:sz w:val="28"/>
          <w:szCs w:val="28"/>
        </w:rPr>
        <w:t xml:space="preserve">По окончании каждого финансового года муниципальный долг будет полностью состоять из обязательств по коммерческим кредитам (85,2%, 91,8%, 97,3% соответственно) и муниципальным ценным бумагам (14,8%, 8,2%, 2,7% соответственно). </w:t>
      </w:r>
    </w:p>
    <w:p w14:paraId="0569CA7F" w14:textId="77777777" w:rsidR="00443A18" w:rsidRPr="007C6D3F" w:rsidRDefault="00443A18" w:rsidP="00443A18">
      <w:pPr>
        <w:ind w:firstLine="709"/>
        <w:jc w:val="both"/>
        <w:rPr>
          <w:sz w:val="28"/>
          <w:szCs w:val="28"/>
        </w:rPr>
      </w:pPr>
      <w:r>
        <w:rPr>
          <w:sz w:val="28"/>
          <w:szCs w:val="28"/>
        </w:rPr>
        <w:t xml:space="preserve">Вместе с тем с учетом </w:t>
      </w:r>
      <w:r w:rsidRPr="007C6D3F">
        <w:rPr>
          <w:sz w:val="28"/>
          <w:szCs w:val="28"/>
        </w:rPr>
        <w:t>результат</w:t>
      </w:r>
      <w:r>
        <w:rPr>
          <w:sz w:val="28"/>
          <w:szCs w:val="28"/>
        </w:rPr>
        <w:t>ов</w:t>
      </w:r>
      <w:r w:rsidRPr="007C6D3F">
        <w:rPr>
          <w:sz w:val="28"/>
          <w:szCs w:val="28"/>
        </w:rPr>
        <w:t xml:space="preserve"> экспертизы и текуще</w:t>
      </w:r>
      <w:r>
        <w:rPr>
          <w:sz w:val="28"/>
          <w:szCs w:val="28"/>
        </w:rPr>
        <w:t>го</w:t>
      </w:r>
      <w:r w:rsidRPr="007C6D3F">
        <w:rPr>
          <w:sz w:val="28"/>
          <w:szCs w:val="28"/>
        </w:rPr>
        <w:t xml:space="preserve"> исполнени</w:t>
      </w:r>
      <w:r>
        <w:rPr>
          <w:sz w:val="28"/>
          <w:szCs w:val="28"/>
        </w:rPr>
        <w:t>я</w:t>
      </w:r>
      <w:r w:rsidRPr="007C6D3F">
        <w:rPr>
          <w:sz w:val="28"/>
          <w:szCs w:val="28"/>
        </w:rPr>
        <w:t xml:space="preserve"> бюджета</w:t>
      </w:r>
      <w:r>
        <w:rPr>
          <w:sz w:val="28"/>
          <w:szCs w:val="28"/>
        </w:rPr>
        <w:t xml:space="preserve"> Палатой указано на </w:t>
      </w:r>
      <w:r w:rsidRPr="007C6D3F">
        <w:rPr>
          <w:sz w:val="28"/>
          <w:szCs w:val="28"/>
        </w:rPr>
        <w:t>возможности:</w:t>
      </w:r>
    </w:p>
    <w:p w14:paraId="468A19DE" w14:textId="77777777" w:rsidR="00443A18" w:rsidRPr="00391200" w:rsidRDefault="00443A18" w:rsidP="00443A18">
      <w:pPr>
        <w:ind w:firstLine="709"/>
        <w:jc w:val="both"/>
        <w:rPr>
          <w:sz w:val="28"/>
          <w:szCs w:val="28"/>
        </w:rPr>
      </w:pPr>
      <w:r w:rsidRPr="007C6D3F">
        <w:rPr>
          <w:sz w:val="28"/>
          <w:szCs w:val="28"/>
        </w:rPr>
        <w:t xml:space="preserve">снижения на 2022 год и впоследствии верхнего предела муниципального долга </w:t>
      </w:r>
      <w:r w:rsidRPr="00E21B7B">
        <w:rPr>
          <w:sz w:val="28"/>
          <w:szCs w:val="28"/>
        </w:rPr>
        <w:t xml:space="preserve">на сумму до 3 207 200,0 тыс. рублей и соответствующей корректировки </w:t>
      </w:r>
      <w:r w:rsidRPr="00E21B7B">
        <w:rPr>
          <w:sz w:val="28"/>
          <w:szCs w:val="28"/>
        </w:rPr>
        <w:lastRenderedPageBreak/>
        <w:t>программы муниципальных заимствований (на сумму кредитов, не планируемых к привлечению, в том числе в связи со списанием</w:t>
      </w:r>
      <w:r w:rsidRPr="00391200">
        <w:rPr>
          <w:sz w:val="28"/>
          <w:szCs w:val="28"/>
        </w:rPr>
        <w:t xml:space="preserve"> части задолженности по бюджетным кредитам на сумму 1</w:t>
      </w:r>
      <w:r>
        <w:rPr>
          <w:sz w:val="28"/>
          <w:szCs w:val="28"/>
        </w:rPr>
        <w:t> </w:t>
      </w:r>
      <w:r w:rsidRPr="00391200">
        <w:rPr>
          <w:sz w:val="28"/>
          <w:szCs w:val="28"/>
        </w:rPr>
        <w:t>507</w:t>
      </w:r>
      <w:r>
        <w:rPr>
          <w:sz w:val="28"/>
          <w:szCs w:val="28"/>
        </w:rPr>
        <w:t> </w:t>
      </w:r>
      <w:r w:rsidRPr="00391200">
        <w:rPr>
          <w:sz w:val="28"/>
          <w:szCs w:val="28"/>
        </w:rPr>
        <w:t>0</w:t>
      </w:r>
      <w:r>
        <w:rPr>
          <w:sz w:val="28"/>
          <w:szCs w:val="28"/>
        </w:rPr>
        <w:t>00,0 млн</w:t>
      </w:r>
      <w:r w:rsidRPr="00391200">
        <w:rPr>
          <w:sz w:val="28"/>
          <w:szCs w:val="28"/>
        </w:rPr>
        <w:t>. рублей);</w:t>
      </w:r>
    </w:p>
    <w:p w14:paraId="3B0F282D" w14:textId="77777777" w:rsidR="00443A18" w:rsidRPr="007C6D3F" w:rsidRDefault="00443A18" w:rsidP="00443A18">
      <w:pPr>
        <w:ind w:firstLine="709"/>
        <w:jc w:val="both"/>
        <w:rPr>
          <w:rFonts w:eastAsia="Calibri"/>
          <w:sz w:val="28"/>
          <w:szCs w:val="28"/>
        </w:rPr>
      </w:pPr>
      <w:r w:rsidRPr="007C6D3F">
        <w:rPr>
          <w:rFonts w:eastAsia="Calibri"/>
          <w:sz w:val="28"/>
          <w:szCs w:val="28"/>
        </w:rPr>
        <w:t>дополнительного привлечения кредитных ресурсов на инвестиционные расходы, способствующи</w:t>
      </w:r>
      <w:r>
        <w:rPr>
          <w:rFonts w:eastAsia="Calibri"/>
          <w:sz w:val="28"/>
          <w:szCs w:val="28"/>
        </w:rPr>
        <w:t>х</w:t>
      </w:r>
      <w:r w:rsidRPr="007C6D3F">
        <w:rPr>
          <w:rFonts w:eastAsia="Calibri"/>
          <w:sz w:val="28"/>
          <w:szCs w:val="28"/>
        </w:rPr>
        <w:t xml:space="preserve"> увеличению налогооблагаемой базы на среднесрочную и долгосрочную перспективу;</w:t>
      </w:r>
    </w:p>
    <w:p w14:paraId="4F85079C" w14:textId="77777777" w:rsidR="00443A18" w:rsidRPr="007C6D3F" w:rsidRDefault="00443A18" w:rsidP="00443A18">
      <w:pPr>
        <w:ind w:firstLine="709"/>
        <w:jc w:val="both"/>
        <w:rPr>
          <w:rFonts w:ascii="inherit" w:hAnsi="inherit"/>
          <w:i/>
          <w:iCs/>
          <w:color w:val="222222"/>
          <w:sz w:val="28"/>
          <w:szCs w:val="28"/>
          <w:bdr w:val="none" w:sz="0" w:space="0" w:color="auto" w:frame="1"/>
        </w:rPr>
      </w:pPr>
      <w:r w:rsidRPr="00464CBC">
        <w:rPr>
          <w:color w:val="222222"/>
          <w:sz w:val="28"/>
          <w:szCs w:val="28"/>
          <w:bdr w:val="none" w:sz="0" w:space="0" w:color="auto" w:frame="1"/>
        </w:rPr>
        <w:t>погашения части коммерческих кредитов за счет собственных средств</w:t>
      </w:r>
      <w:r w:rsidRPr="007C6D3F">
        <w:rPr>
          <w:iCs/>
          <w:color w:val="222222"/>
          <w:sz w:val="28"/>
          <w:szCs w:val="28"/>
          <w:bdr w:val="none" w:sz="0" w:space="0" w:color="auto" w:frame="1"/>
        </w:rPr>
        <w:t xml:space="preserve"> местного бюджета с учетом ожидаемых остатков средств на счете</w:t>
      </w:r>
      <w:r>
        <w:rPr>
          <w:iCs/>
          <w:color w:val="222222"/>
          <w:sz w:val="28"/>
          <w:szCs w:val="28"/>
          <w:bdr w:val="none" w:sz="0" w:space="0" w:color="auto" w:frame="1"/>
        </w:rPr>
        <w:t xml:space="preserve">. </w:t>
      </w:r>
    </w:p>
    <w:p w14:paraId="3D81CD87" w14:textId="77777777" w:rsidR="00443A18" w:rsidRDefault="00443A18" w:rsidP="00443A18">
      <w:pPr>
        <w:autoSpaceDE w:val="0"/>
        <w:autoSpaceDN w:val="0"/>
        <w:adjustRightInd w:val="0"/>
        <w:ind w:firstLine="709"/>
        <w:jc w:val="both"/>
        <w:rPr>
          <w:sz w:val="28"/>
          <w:szCs w:val="28"/>
        </w:rPr>
      </w:pPr>
      <w:r w:rsidRPr="007C6D3F">
        <w:rPr>
          <w:rFonts w:eastAsia="Calibri"/>
          <w:sz w:val="28"/>
          <w:szCs w:val="28"/>
        </w:rPr>
        <w:t>Планируемая в Проекте решения о бюджете д</w:t>
      </w:r>
      <w:r w:rsidRPr="007C6D3F">
        <w:rPr>
          <w:rFonts w:eastAsia="Arial Unicode MS"/>
          <w:sz w:val="28"/>
          <w:szCs w:val="28"/>
        </w:rPr>
        <w:t xml:space="preserve">олговая нагрузка на местный бюджет увеличится, превысив 50%. </w:t>
      </w:r>
      <w:r>
        <w:rPr>
          <w:sz w:val="28"/>
          <w:szCs w:val="28"/>
        </w:rPr>
        <w:t>По результатам а</w:t>
      </w:r>
      <w:r w:rsidRPr="007C6D3F">
        <w:rPr>
          <w:rFonts w:eastAsia="Calibri"/>
          <w:sz w:val="28"/>
          <w:szCs w:val="28"/>
        </w:rPr>
        <w:t>нализ</w:t>
      </w:r>
      <w:r>
        <w:rPr>
          <w:rFonts w:eastAsia="Calibri"/>
          <w:sz w:val="28"/>
          <w:szCs w:val="28"/>
        </w:rPr>
        <w:t>а</w:t>
      </w:r>
      <w:r w:rsidRPr="007C6D3F">
        <w:rPr>
          <w:rFonts w:eastAsia="Calibri"/>
          <w:sz w:val="28"/>
          <w:szCs w:val="28"/>
        </w:rPr>
        <w:t xml:space="preserve"> расчетных обоснований </w:t>
      </w:r>
      <w:r>
        <w:rPr>
          <w:rFonts w:eastAsia="Calibri"/>
          <w:sz w:val="28"/>
          <w:szCs w:val="28"/>
        </w:rPr>
        <w:t>р</w:t>
      </w:r>
      <w:r w:rsidRPr="007C6D3F">
        <w:rPr>
          <w:rFonts w:eastAsia="Calibri"/>
          <w:sz w:val="28"/>
          <w:szCs w:val="28"/>
        </w:rPr>
        <w:t>асход</w:t>
      </w:r>
      <w:r>
        <w:rPr>
          <w:rFonts w:eastAsia="Calibri"/>
          <w:sz w:val="28"/>
          <w:szCs w:val="28"/>
        </w:rPr>
        <w:t>ов</w:t>
      </w:r>
      <w:r w:rsidRPr="007C6D3F">
        <w:rPr>
          <w:rFonts w:eastAsia="Calibri"/>
          <w:sz w:val="28"/>
          <w:szCs w:val="28"/>
        </w:rPr>
        <w:t xml:space="preserve"> на обслуживание муниципального долга</w:t>
      </w:r>
      <w:r>
        <w:rPr>
          <w:rFonts w:eastAsia="Calibri"/>
          <w:sz w:val="28"/>
          <w:szCs w:val="28"/>
        </w:rPr>
        <w:t xml:space="preserve"> Палатой указано н</w:t>
      </w:r>
      <w:r w:rsidRPr="007C6D3F">
        <w:rPr>
          <w:rFonts w:eastAsia="Calibri"/>
          <w:sz w:val="28"/>
          <w:szCs w:val="28"/>
        </w:rPr>
        <w:t xml:space="preserve">а </w:t>
      </w:r>
      <w:r w:rsidRPr="007C6D3F">
        <w:rPr>
          <w:sz w:val="28"/>
          <w:szCs w:val="28"/>
        </w:rPr>
        <w:t>необходимост</w:t>
      </w:r>
      <w:r>
        <w:rPr>
          <w:sz w:val="28"/>
          <w:szCs w:val="28"/>
        </w:rPr>
        <w:t>ь</w:t>
      </w:r>
      <w:r w:rsidRPr="007C6D3F">
        <w:rPr>
          <w:sz w:val="28"/>
          <w:szCs w:val="28"/>
        </w:rPr>
        <w:t xml:space="preserve"> снижения плановых значений</w:t>
      </w:r>
      <w:r>
        <w:rPr>
          <w:sz w:val="28"/>
          <w:szCs w:val="28"/>
        </w:rPr>
        <w:t xml:space="preserve"> на </w:t>
      </w:r>
      <w:r w:rsidRPr="007C6D3F">
        <w:rPr>
          <w:rFonts w:eastAsia="Calibri"/>
          <w:sz w:val="28"/>
          <w:szCs w:val="28"/>
        </w:rPr>
        <w:t xml:space="preserve">2022 год </w:t>
      </w:r>
      <w:r w:rsidRPr="007C6D3F">
        <w:rPr>
          <w:sz w:val="28"/>
          <w:szCs w:val="28"/>
        </w:rPr>
        <w:t>на сумму не менее 170 000 тыс. рублей</w:t>
      </w:r>
      <w:r>
        <w:rPr>
          <w:sz w:val="28"/>
          <w:szCs w:val="28"/>
        </w:rPr>
        <w:t xml:space="preserve"> или на 27%.</w:t>
      </w:r>
      <w:r w:rsidRPr="007C6D3F">
        <w:rPr>
          <w:sz w:val="28"/>
          <w:szCs w:val="28"/>
        </w:rPr>
        <w:t xml:space="preserve"> </w:t>
      </w:r>
    </w:p>
    <w:p w14:paraId="37B6966D" w14:textId="77777777" w:rsidR="00443A18" w:rsidRDefault="00443A18" w:rsidP="00443A18">
      <w:pPr>
        <w:ind w:firstLine="709"/>
        <w:jc w:val="both"/>
        <w:rPr>
          <w:sz w:val="28"/>
          <w:szCs w:val="28"/>
        </w:rPr>
      </w:pPr>
      <w:r>
        <w:rPr>
          <w:sz w:val="28"/>
          <w:szCs w:val="28"/>
        </w:rPr>
        <w:t xml:space="preserve">Проект решения о бюджете утвержден решением городской Думы Краснодара с учетом рекомендаций Палаты. Главой МО город Краснодар утвержден план мероприятий по их выполнению с закреплением ответственных исполнителей и сроков выполнения. </w:t>
      </w:r>
    </w:p>
    <w:p w14:paraId="72B59A07" w14:textId="77777777" w:rsidR="00443A18" w:rsidRDefault="00443A18" w:rsidP="00443A18">
      <w:pPr>
        <w:ind w:firstLine="709"/>
        <w:jc w:val="both"/>
        <w:rPr>
          <w:sz w:val="28"/>
          <w:szCs w:val="28"/>
        </w:rPr>
      </w:pPr>
    </w:p>
    <w:p w14:paraId="3BE2F4DB" w14:textId="77777777" w:rsidR="00443A18" w:rsidRDefault="00443A18" w:rsidP="00443A18">
      <w:pPr>
        <w:ind w:firstLine="709"/>
        <w:jc w:val="center"/>
        <w:rPr>
          <w:sz w:val="28"/>
          <w:szCs w:val="28"/>
        </w:rPr>
      </w:pPr>
      <w:r>
        <w:rPr>
          <w:sz w:val="28"/>
          <w:szCs w:val="28"/>
        </w:rPr>
        <w:t>4.2.4.</w:t>
      </w:r>
      <w:r>
        <w:rPr>
          <w:sz w:val="28"/>
          <w:szCs w:val="28"/>
        </w:rPr>
        <w:tab/>
        <w:t>Последующий контроль</w:t>
      </w:r>
    </w:p>
    <w:p w14:paraId="0CD84835" w14:textId="77777777" w:rsidR="00443A18" w:rsidRDefault="00443A18" w:rsidP="00443A18">
      <w:pPr>
        <w:ind w:firstLine="709"/>
        <w:jc w:val="center"/>
        <w:rPr>
          <w:sz w:val="28"/>
          <w:szCs w:val="28"/>
        </w:rPr>
      </w:pPr>
    </w:p>
    <w:p w14:paraId="6056DA24" w14:textId="77777777" w:rsidR="00443A18" w:rsidRDefault="00443A18" w:rsidP="00443A18">
      <w:pPr>
        <w:pStyle w:val="30"/>
        <w:ind w:firstLine="709"/>
        <w:rPr>
          <w:rFonts w:eastAsia="Calibri"/>
          <w:sz w:val="28"/>
          <w:szCs w:val="28"/>
        </w:rPr>
      </w:pPr>
      <w:r>
        <w:rPr>
          <w:rFonts w:eastAsia="Calibri"/>
          <w:sz w:val="28"/>
          <w:szCs w:val="28"/>
        </w:rPr>
        <w:t>Во исполнение основного полномочия органа внешнего финансового контроля проведена внешняя проверка отчета об исполнении местного бюджета за 2020 год.</w:t>
      </w:r>
    </w:p>
    <w:p w14:paraId="7EFB7C74" w14:textId="77777777" w:rsidR="00443A18" w:rsidRPr="00E21B7B" w:rsidRDefault="00443A18" w:rsidP="00443A18">
      <w:pPr>
        <w:pStyle w:val="30"/>
        <w:ind w:firstLine="709"/>
        <w:rPr>
          <w:rFonts w:eastAsia="Calibri"/>
          <w:sz w:val="28"/>
          <w:szCs w:val="28"/>
        </w:rPr>
      </w:pPr>
      <w:r>
        <w:rPr>
          <w:rFonts w:eastAsia="Calibri"/>
          <w:sz w:val="28"/>
          <w:szCs w:val="28"/>
        </w:rPr>
        <w:t xml:space="preserve">В заключении Палаты отражены положительные факты и недостатки исполнения местного </w:t>
      </w:r>
      <w:r w:rsidRPr="00E21B7B">
        <w:rPr>
          <w:rFonts w:eastAsia="Calibri"/>
          <w:sz w:val="28"/>
          <w:szCs w:val="28"/>
        </w:rPr>
        <w:t xml:space="preserve">бюджета, а также разработаны рекомендации по улучшению бюджетного процесса в МО город Краснодар. </w:t>
      </w:r>
    </w:p>
    <w:p w14:paraId="10E26521" w14:textId="77777777" w:rsidR="00443A18" w:rsidRPr="00E21B7B" w:rsidRDefault="00443A18" w:rsidP="00443A18">
      <w:pPr>
        <w:numPr>
          <w:ilvl w:val="0"/>
          <w:numId w:val="11"/>
        </w:numPr>
        <w:autoSpaceDE w:val="0"/>
        <w:autoSpaceDN w:val="0"/>
        <w:adjustRightInd w:val="0"/>
        <w:ind w:left="0" w:firstLine="709"/>
        <w:contextualSpacing/>
        <w:jc w:val="both"/>
        <w:rPr>
          <w:sz w:val="28"/>
          <w:szCs w:val="28"/>
        </w:rPr>
      </w:pPr>
      <w:r w:rsidRPr="00E21B7B">
        <w:rPr>
          <w:rFonts w:eastAsia="Calibri"/>
          <w:sz w:val="28"/>
          <w:szCs w:val="28"/>
        </w:rPr>
        <w:t xml:space="preserve">В течение года в основные характеристики местного бюджета внесено 16 изменений. </w:t>
      </w:r>
      <w:r w:rsidRPr="00E21B7B">
        <w:rPr>
          <w:sz w:val="28"/>
          <w:szCs w:val="28"/>
        </w:rPr>
        <w:t xml:space="preserve">При этом основная часть изменений внесена таблицами поправок и не прошла экспертизу Контрольно-счётной палаты. </w:t>
      </w:r>
    </w:p>
    <w:p w14:paraId="584E678C" w14:textId="77777777" w:rsidR="00443A18" w:rsidRPr="00E21B7B" w:rsidRDefault="00443A18" w:rsidP="00443A18">
      <w:pPr>
        <w:numPr>
          <w:ilvl w:val="0"/>
          <w:numId w:val="11"/>
        </w:numPr>
        <w:autoSpaceDE w:val="0"/>
        <w:autoSpaceDN w:val="0"/>
        <w:adjustRightInd w:val="0"/>
        <w:ind w:left="0" w:firstLine="709"/>
        <w:contextualSpacing/>
        <w:jc w:val="both"/>
        <w:rPr>
          <w:rFonts w:eastAsia="Calibri"/>
          <w:sz w:val="28"/>
          <w:szCs w:val="28"/>
        </w:rPr>
      </w:pPr>
      <w:r w:rsidRPr="00E21B7B">
        <w:rPr>
          <w:rFonts w:eastAsia="Calibri"/>
          <w:sz w:val="28"/>
          <w:szCs w:val="28"/>
        </w:rPr>
        <w:t>Большинство показателей, характеризующих качество исполнения бюджета, улучшилось, в том числе:</w:t>
      </w:r>
    </w:p>
    <w:p w14:paraId="52E7476A" w14:textId="77777777" w:rsidR="00443A18" w:rsidRPr="00E21B7B" w:rsidRDefault="00443A18" w:rsidP="00443A18">
      <w:pPr>
        <w:ind w:firstLine="709"/>
        <w:jc w:val="both"/>
        <w:rPr>
          <w:rFonts w:eastAsia="Calibri"/>
          <w:sz w:val="28"/>
          <w:szCs w:val="28"/>
        </w:rPr>
      </w:pPr>
      <w:r w:rsidRPr="00E21B7B">
        <w:rPr>
          <w:rFonts w:eastAsia="Calibri"/>
          <w:sz w:val="28"/>
          <w:szCs w:val="28"/>
        </w:rPr>
        <w:t xml:space="preserve">уровень бюджетной обеспеченности по расходам на 1 жителя (по данным </w:t>
      </w:r>
      <w:proofErr w:type="spellStart"/>
      <w:r w:rsidRPr="00E21B7B">
        <w:rPr>
          <w:rFonts w:eastAsia="Calibri"/>
          <w:sz w:val="28"/>
          <w:szCs w:val="28"/>
        </w:rPr>
        <w:t>Краснодарстата</w:t>
      </w:r>
      <w:proofErr w:type="spellEnd"/>
      <w:r w:rsidRPr="00E21B7B">
        <w:rPr>
          <w:rFonts w:eastAsia="Calibri"/>
          <w:sz w:val="28"/>
          <w:szCs w:val="28"/>
        </w:rPr>
        <w:t xml:space="preserve">) увеличился с 31,3 тыс. рублей/чел. в 2017 году до 36,0 тыс. рублей/чел. в 2020 году; </w:t>
      </w:r>
    </w:p>
    <w:p w14:paraId="0DAB9A62" w14:textId="77777777" w:rsidR="00443A18" w:rsidRPr="00D218B7" w:rsidRDefault="00443A18" w:rsidP="00443A18">
      <w:pPr>
        <w:ind w:firstLine="709"/>
        <w:jc w:val="both"/>
        <w:rPr>
          <w:rFonts w:eastAsia="Calibri"/>
          <w:sz w:val="28"/>
          <w:szCs w:val="28"/>
        </w:rPr>
      </w:pPr>
      <w:r w:rsidRPr="00E21B7B">
        <w:rPr>
          <w:rFonts w:eastAsia="Calibri"/>
          <w:sz w:val="28"/>
          <w:szCs w:val="28"/>
        </w:rPr>
        <w:t>уровень бюджетной</w:t>
      </w:r>
      <w:r w:rsidRPr="00D218B7">
        <w:rPr>
          <w:rFonts w:eastAsia="Calibri"/>
          <w:sz w:val="28"/>
          <w:szCs w:val="28"/>
        </w:rPr>
        <w:t xml:space="preserve"> результативности (отношение налоговых и неналоговых доходов к численности населения по данным </w:t>
      </w:r>
      <w:proofErr w:type="spellStart"/>
      <w:r w:rsidRPr="00D218B7">
        <w:rPr>
          <w:rFonts w:eastAsia="Calibri"/>
          <w:sz w:val="28"/>
          <w:szCs w:val="28"/>
        </w:rPr>
        <w:t>Краснодарстата</w:t>
      </w:r>
      <w:proofErr w:type="spellEnd"/>
      <w:r w:rsidRPr="00D218B7">
        <w:rPr>
          <w:rFonts w:eastAsia="Calibri"/>
          <w:sz w:val="28"/>
          <w:szCs w:val="28"/>
        </w:rPr>
        <w:t>) повысился с 14,6 тыс. рублей/чел. в 2017 году до 16,9 тыс. рублей/чел. в 2020 году;</w:t>
      </w:r>
    </w:p>
    <w:p w14:paraId="0B4E5229" w14:textId="77777777" w:rsidR="00443A18" w:rsidRPr="00042D44" w:rsidRDefault="00443A18" w:rsidP="00443A18">
      <w:pPr>
        <w:ind w:firstLine="709"/>
        <w:jc w:val="both"/>
        <w:rPr>
          <w:rFonts w:eastAsia="Calibri"/>
          <w:sz w:val="28"/>
          <w:szCs w:val="28"/>
        </w:rPr>
      </w:pPr>
      <w:r w:rsidRPr="00D218B7">
        <w:rPr>
          <w:rFonts w:eastAsia="Calibri"/>
          <w:sz w:val="28"/>
          <w:szCs w:val="28"/>
        </w:rPr>
        <w:t>уровень бюджетного покрытия (отношение общей суммы доход</w:t>
      </w:r>
      <w:r w:rsidRPr="00042D44">
        <w:rPr>
          <w:rFonts w:eastAsia="Calibri"/>
          <w:sz w:val="28"/>
          <w:szCs w:val="28"/>
        </w:rPr>
        <w:t>ов к общей сумме расходов) вырос с 0,985 в 2017 году до 1,021 в 2020 году, однако высокое значение показателя, как и по итогам 2019 года, сложилось в связи с низким уровнем освоения расходов в отчетном финансовом году (93,8%) на фоне перевыполнения плана по доходам (101,6%).</w:t>
      </w:r>
    </w:p>
    <w:p w14:paraId="56B296FB" w14:textId="77777777" w:rsidR="00443A18" w:rsidRPr="001C293B" w:rsidRDefault="00443A18" w:rsidP="00443A18">
      <w:pPr>
        <w:numPr>
          <w:ilvl w:val="0"/>
          <w:numId w:val="11"/>
        </w:numPr>
        <w:autoSpaceDE w:val="0"/>
        <w:autoSpaceDN w:val="0"/>
        <w:adjustRightInd w:val="0"/>
        <w:ind w:left="0" w:firstLine="709"/>
        <w:contextualSpacing/>
        <w:jc w:val="both"/>
        <w:rPr>
          <w:rFonts w:eastAsia="Calibri"/>
          <w:sz w:val="28"/>
          <w:szCs w:val="28"/>
        </w:rPr>
      </w:pPr>
      <w:r w:rsidRPr="001C293B">
        <w:rPr>
          <w:rFonts w:eastAsia="Calibri"/>
          <w:sz w:val="28"/>
          <w:szCs w:val="28"/>
        </w:rPr>
        <w:lastRenderedPageBreak/>
        <w:t xml:space="preserve">Исполнение местного бюджета происходило в условиях введения </w:t>
      </w:r>
      <w:r>
        <w:rPr>
          <w:rFonts w:eastAsia="Calibri"/>
          <w:sz w:val="28"/>
          <w:szCs w:val="28"/>
        </w:rPr>
        <w:t>о</w:t>
      </w:r>
      <w:r w:rsidRPr="001C293B">
        <w:rPr>
          <w:rFonts w:eastAsia="Calibri"/>
          <w:sz w:val="28"/>
          <w:szCs w:val="28"/>
        </w:rPr>
        <w:t>граничительных мер</w:t>
      </w:r>
      <w:r>
        <w:rPr>
          <w:rStyle w:val="af1"/>
          <w:rFonts w:eastAsia="Calibri"/>
          <w:sz w:val="28"/>
          <w:szCs w:val="28"/>
        </w:rPr>
        <w:footnoteReference w:id="9"/>
      </w:r>
      <w:r w:rsidRPr="001C293B">
        <w:rPr>
          <w:rFonts w:eastAsia="Calibri"/>
          <w:sz w:val="28"/>
          <w:szCs w:val="28"/>
        </w:rPr>
        <w:t>, ускорения роста инфляции с 2,6% до 5,1%. При этом корректировка Прогноза СЭР не проводилась</w:t>
      </w:r>
      <w:r>
        <w:rPr>
          <w:rFonts w:eastAsia="Calibri"/>
          <w:sz w:val="28"/>
          <w:szCs w:val="28"/>
        </w:rPr>
        <w:t xml:space="preserve">. </w:t>
      </w:r>
    </w:p>
    <w:p w14:paraId="1C56FBD8" w14:textId="77777777" w:rsidR="00443A18" w:rsidRPr="004161D0" w:rsidRDefault="00443A18" w:rsidP="00443A18">
      <w:pPr>
        <w:autoSpaceDE w:val="0"/>
        <w:autoSpaceDN w:val="0"/>
        <w:adjustRightInd w:val="0"/>
        <w:ind w:firstLine="709"/>
        <w:jc w:val="both"/>
        <w:rPr>
          <w:color w:val="FF0000"/>
          <w:sz w:val="28"/>
          <w:szCs w:val="28"/>
        </w:rPr>
      </w:pPr>
      <w:r w:rsidRPr="004161D0">
        <w:rPr>
          <w:rFonts w:eastAsia="Calibri"/>
          <w:sz w:val="28"/>
          <w:szCs w:val="28"/>
        </w:rPr>
        <w:t>Утвержденные</w:t>
      </w:r>
      <w:r w:rsidRPr="004161D0">
        <w:rPr>
          <w:sz w:val="28"/>
          <w:szCs w:val="28"/>
        </w:rPr>
        <w:t xml:space="preserve"> показатели как анализируемого, так и последующего Прогноза СЭР (на 2021 – </w:t>
      </w:r>
      <w:r w:rsidRPr="004161D0">
        <w:rPr>
          <w:rFonts w:eastAsia="Calibri"/>
          <w:sz w:val="28"/>
          <w:szCs w:val="28"/>
        </w:rPr>
        <w:t>2023</w:t>
      </w:r>
      <w:r w:rsidRPr="004161D0">
        <w:rPr>
          <w:sz w:val="28"/>
          <w:szCs w:val="28"/>
        </w:rPr>
        <w:t xml:space="preserve"> годы) в полной мере не отражают состояние как экономического, так и социального развития МО город Краснодар ввиду их ограниченности. Плановые значения показателей по крупным и средним предприятиям в Прогнозе СЭР не </w:t>
      </w:r>
      <w:r w:rsidRPr="004161D0">
        <w:rPr>
          <w:color w:val="000000" w:themeColor="text1"/>
          <w:sz w:val="28"/>
          <w:szCs w:val="28"/>
        </w:rPr>
        <w:t>утверждены.</w:t>
      </w:r>
    </w:p>
    <w:p w14:paraId="50084D15" w14:textId="77777777" w:rsidR="00443A18" w:rsidRPr="00E743DF" w:rsidRDefault="00443A18" w:rsidP="00443A18">
      <w:pPr>
        <w:autoSpaceDE w:val="0"/>
        <w:autoSpaceDN w:val="0"/>
        <w:adjustRightInd w:val="0"/>
        <w:ind w:firstLine="709"/>
        <w:jc w:val="both"/>
        <w:rPr>
          <w:rFonts w:eastAsia="Calibri"/>
          <w:color w:val="000000" w:themeColor="text1"/>
          <w:sz w:val="28"/>
          <w:szCs w:val="28"/>
        </w:rPr>
      </w:pPr>
      <w:r w:rsidRPr="00283526">
        <w:rPr>
          <w:rFonts w:eastAsia="Calibri"/>
          <w:sz w:val="28"/>
          <w:szCs w:val="28"/>
        </w:rPr>
        <w:t>Тенденции, порождающие риски для социально</w:t>
      </w:r>
      <w:r>
        <w:rPr>
          <w:rFonts w:eastAsia="Calibri"/>
          <w:sz w:val="28"/>
          <w:szCs w:val="28"/>
        </w:rPr>
        <w:t>-</w:t>
      </w:r>
      <w:r w:rsidRPr="00283526">
        <w:rPr>
          <w:rFonts w:eastAsia="Calibri"/>
          <w:sz w:val="28"/>
          <w:szCs w:val="28"/>
        </w:rPr>
        <w:t xml:space="preserve">экономического развития муниципального образования, сохранились и обострились ввиду действия </w:t>
      </w:r>
      <w:r>
        <w:rPr>
          <w:rFonts w:eastAsia="Calibri"/>
          <w:color w:val="000000" w:themeColor="text1"/>
          <w:sz w:val="28"/>
          <w:szCs w:val="28"/>
        </w:rPr>
        <w:t>о</w:t>
      </w:r>
      <w:r w:rsidRPr="00E743DF">
        <w:rPr>
          <w:rFonts w:eastAsia="Calibri"/>
          <w:color w:val="000000" w:themeColor="text1"/>
          <w:sz w:val="28"/>
          <w:szCs w:val="28"/>
        </w:rPr>
        <w:t xml:space="preserve">граничительных мер, в том числе: </w:t>
      </w:r>
    </w:p>
    <w:p w14:paraId="698200A2" w14:textId="77777777" w:rsidR="00443A18" w:rsidRPr="00E743DF" w:rsidRDefault="00443A18" w:rsidP="00443A18">
      <w:pPr>
        <w:ind w:firstLine="709"/>
        <w:jc w:val="both"/>
        <w:rPr>
          <w:rFonts w:eastAsia="Calibri"/>
          <w:color w:val="000000" w:themeColor="text1"/>
          <w:sz w:val="28"/>
          <w:szCs w:val="28"/>
        </w:rPr>
      </w:pPr>
      <w:r w:rsidRPr="00E743DF">
        <w:rPr>
          <w:rFonts w:eastAsia="Calibri"/>
          <w:color w:val="000000" w:themeColor="text1"/>
          <w:sz w:val="28"/>
          <w:szCs w:val="28"/>
        </w:rPr>
        <w:t xml:space="preserve">в качестве безработных зарегистрировались 38 021 человек, что в 20,9 раз превысило предыдущее значение (1 822 человека). Уровень безработицы оценивается в 6,6%. </w:t>
      </w:r>
    </w:p>
    <w:p w14:paraId="3B5F372B" w14:textId="77777777" w:rsidR="00443A18" w:rsidRPr="0034131A" w:rsidRDefault="00443A18" w:rsidP="00443A18">
      <w:pPr>
        <w:ind w:firstLine="709"/>
        <w:jc w:val="both"/>
        <w:rPr>
          <w:rFonts w:eastAsia="Calibri"/>
          <w:color w:val="000000" w:themeColor="text1"/>
          <w:sz w:val="28"/>
          <w:szCs w:val="28"/>
        </w:rPr>
      </w:pPr>
      <w:r w:rsidRPr="0034131A">
        <w:rPr>
          <w:rFonts w:eastAsia="Calibri"/>
          <w:color w:val="000000" w:themeColor="text1"/>
          <w:sz w:val="28"/>
          <w:szCs w:val="28"/>
        </w:rPr>
        <w:t>Потенциальные потери доходов местного бюджета по НДФЛ (</w:t>
      </w:r>
      <w:proofErr w:type="spellStart"/>
      <w:r w:rsidRPr="0034131A">
        <w:rPr>
          <w:rFonts w:eastAsia="Calibri"/>
          <w:color w:val="000000" w:themeColor="text1"/>
          <w:sz w:val="28"/>
          <w:szCs w:val="28"/>
        </w:rPr>
        <w:t>провизорно</w:t>
      </w:r>
      <w:proofErr w:type="spellEnd"/>
      <w:r w:rsidRPr="0034131A">
        <w:rPr>
          <w:rFonts w:eastAsia="Calibri"/>
          <w:color w:val="000000" w:themeColor="text1"/>
          <w:sz w:val="28"/>
          <w:szCs w:val="28"/>
        </w:rPr>
        <w:t xml:space="preserve">) в связи с </w:t>
      </w:r>
      <w:proofErr w:type="spellStart"/>
      <w:r w:rsidRPr="0034131A">
        <w:rPr>
          <w:rFonts w:eastAsia="Calibri"/>
          <w:color w:val="000000" w:themeColor="text1"/>
          <w:sz w:val="28"/>
          <w:szCs w:val="28"/>
        </w:rPr>
        <w:t>нетрудоустройством</w:t>
      </w:r>
      <w:proofErr w:type="spellEnd"/>
      <w:r w:rsidRPr="0034131A">
        <w:rPr>
          <w:rFonts w:eastAsia="Calibri"/>
          <w:color w:val="000000" w:themeColor="text1"/>
          <w:sz w:val="28"/>
          <w:szCs w:val="28"/>
        </w:rPr>
        <w:t xml:space="preserve"> лиц, зарегистрировавшихся в качестве безработных, находятся в диапазоне от 158,3 млн рублей (из расчета </w:t>
      </w:r>
      <w:r>
        <w:rPr>
          <w:rFonts w:eastAsia="Calibri"/>
          <w:color w:val="000000" w:themeColor="text1"/>
          <w:sz w:val="28"/>
          <w:szCs w:val="28"/>
        </w:rPr>
        <w:t>МРОТ</w:t>
      </w:r>
      <w:r w:rsidRPr="0034131A">
        <w:rPr>
          <w:rFonts w:eastAsia="Calibri"/>
          <w:color w:val="000000" w:themeColor="text1"/>
          <w:sz w:val="28"/>
          <w:szCs w:val="28"/>
        </w:rPr>
        <w:t>) до 570,2 млн. рублей (из расчета среднемесячной заработной платы по прогнозу на 2020 год – 43,7 тыс. рублей);</w:t>
      </w:r>
    </w:p>
    <w:p w14:paraId="4ED4512D" w14:textId="77777777" w:rsidR="00443A18" w:rsidRPr="00283526" w:rsidRDefault="00443A18" w:rsidP="00443A18">
      <w:pPr>
        <w:ind w:firstLine="709"/>
        <w:jc w:val="both"/>
        <w:rPr>
          <w:rFonts w:eastAsia="Calibri"/>
          <w:sz w:val="28"/>
          <w:szCs w:val="28"/>
        </w:rPr>
      </w:pPr>
      <w:r w:rsidRPr="00283526">
        <w:rPr>
          <w:rFonts w:eastAsia="Calibri"/>
          <w:sz w:val="28"/>
          <w:szCs w:val="28"/>
        </w:rPr>
        <w:t>темп занятости продолжает отставать от темпа роста населения, при этом около</w:t>
      </w:r>
      <w:r>
        <w:rPr>
          <w:rFonts w:eastAsia="Calibri"/>
          <w:sz w:val="28"/>
          <w:szCs w:val="28"/>
        </w:rPr>
        <w:t xml:space="preserve"> </w:t>
      </w:r>
      <w:r w:rsidRPr="00283526">
        <w:rPr>
          <w:rFonts w:eastAsia="Calibri"/>
          <w:sz w:val="28"/>
          <w:szCs w:val="28"/>
        </w:rPr>
        <w:t xml:space="preserve">10% рабочих мест занимают лица, проживающие за пределами </w:t>
      </w:r>
      <w:r>
        <w:rPr>
          <w:rFonts w:eastAsia="Calibri"/>
          <w:sz w:val="28"/>
          <w:szCs w:val="28"/>
        </w:rPr>
        <w:t>муниципального образования</w:t>
      </w:r>
      <w:r w:rsidRPr="00283526">
        <w:rPr>
          <w:rFonts w:eastAsia="Calibri"/>
          <w:sz w:val="28"/>
          <w:szCs w:val="28"/>
        </w:rPr>
        <w:t>;</w:t>
      </w:r>
    </w:p>
    <w:p w14:paraId="423AFC0C" w14:textId="77777777" w:rsidR="00443A18" w:rsidRPr="00283526" w:rsidRDefault="00443A18" w:rsidP="00443A18">
      <w:pPr>
        <w:ind w:firstLine="709"/>
        <w:jc w:val="both"/>
        <w:rPr>
          <w:rFonts w:eastAsia="Calibri"/>
          <w:sz w:val="28"/>
          <w:szCs w:val="28"/>
        </w:rPr>
      </w:pPr>
      <w:r w:rsidRPr="000E0CBC">
        <w:rPr>
          <w:rFonts w:eastAsia="Calibri"/>
          <w:sz w:val="28"/>
          <w:szCs w:val="28"/>
        </w:rPr>
        <w:t>темпы развития малого и среднего бизнеса не обеспечили его выход на ранее достигнутый уровень</w:t>
      </w:r>
      <w:r>
        <w:rPr>
          <w:rFonts w:eastAsia="Calibri"/>
          <w:sz w:val="28"/>
          <w:szCs w:val="28"/>
        </w:rPr>
        <w:t>. П</w:t>
      </w:r>
      <w:r w:rsidRPr="000E0CBC">
        <w:rPr>
          <w:rFonts w:eastAsia="Calibri"/>
          <w:sz w:val="28"/>
          <w:szCs w:val="28"/>
        </w:rPr>
        <w:t>о численности субъектов план</w:t>
      </w:r>
      <w:r>
        <w:rPr>
          <w:rFonts w:eastAsia="Calibri"/>
          <w:sz w:val="28"/>
          <w:szCs w:val="28"/>
        </w:rPr>
        <w:t xml:space="preserve">ируемое значение на 2020 год не </w:t>
      </w:r>
      <w:r w:rsidRPr="000E0CBC">
        <w:rPr>
          <w:rFonts w:eastAsia="Calibri"/>
          <w:sz w:val="28"/>
          <w:szCs w:val="28"/>
        </w:rPr>
        <w:t>выполнено</w:t>
      </w:r>
      <w:r w:rsidRPr="00283526">
        <w:rPr>
          <w:rFonts w:eastAsia="Calibri"/>
          <w:sz w:val="28"/>
          <w:szCs w:val="28"/>
        </w:rPr>
        <w:t xml:space="preserve"> (- 2 625 единиц), </w:t>
      </w:r>
      <w:r w:rsidRPr="00BD00E6">
        <w:rPr>
          <w:rFonts w:eastAsia="Calibri"/>
          <w:sz w:val="28"/>
          <w:szCs w:val="28"/>
        </w:rPr>
        <w:t xml:space="preserve">но обеспечен рост к факту 2019 года на 2 932 единицы, достигнутый показатель </w:t>
      </w:r>
      <w:r>
        <w:rPr>
          <w:rFonts w:eastAsia="Calibri"/>
          <w:sz w:val="28"/>
          <w:szCs w:val="28"/>
        </w:rPr>
        <w:t>составляет 89,5% от уровня 2017 года. П</w:t>
      </w:r>
      <w:r w:rsidRPr="00283526">
        <w:rPr>
          <w:rFonts w:eastAsia="Calibri"/>
          <w:sz w:val="28"/>
          <w:szCs w:val="28"/>
        </w:rPr>
        <w:t>о численности работающих не достигнуто прогнозное значение показателя на 2020 год (- 6 692 человека)</w:t>
      </w:r>
      <w:r>
        <w:rPr>
          <w:rFonts w:eastAsia="Calibri"/>
          <w:sz w:val="28"/>
          <w:szCs w:val="28"/>
        </w:rPr>
        <w:t>,</w:t>
      </w:r>
      <w:r w:rsidRPr="00283526">
        <w:rPr>
          <w:rFonts w:eastAsia="Calibri"/>
          <w:sz w:val="28"/>
          <w:szCs w:val="28"/>
        </w:rPr>
        <w:t xml:space="preserve"> </w:t>
      </w:r>
      <w:r>
        <w:rPr>
          <w:rFonts w:eastAsia="Calibri"/>
          <w:sz w:val="28"/>
          <w:szCs w:val="28"/>
        </w:rPr>
        <w:t xml:space="preserve">снижение </w:t>
      </w:r>
      <w:r w:rsidRPr="00283526">
        <w:rPr>
          <w:rFonts w:eastAsia="Calibri"/>
          <w:sz w:val="28"/>
          <w:szCs w:val="28"/>
        </w:rPr>
        <w:t>к факту 2019 года</w:t>
      </w:r>
      <w:r>
        <w:rPr>
          <w:rFonts w:eastAsia="Calibri"/>
          <w:sz w:val="28"/>
          <w:szCs w:val="28"/>
        </w:rPr>
        <w:t xml:space="preserve"> составило</w:t>
      </w:r>
      <w:r w:rsidRPr="00283526">
        <w:rPr>
          <w:rFonts w:eastAsia="Calibri"/>
          <w:sz w:val="28"/>
          <w:szCs w:val="28"/>
        </w:rPr>
        <w:t xml:space="preserve"> 729</w:t>
      </w:r>
      <w:r>
        <w:rPr>
          <w:rFonts w:eastAsia="Calibri"/>
          <w:sz w:val="28"/>
          <w:szCs w:val="28"/>
        </w:rPr>
        <w:t xml:space="preserve"> человек</w:t>
      </w:r>
      <w:r w:rsidRPr="00283526">
        <w:rPr>
          <w:rFonts w:eastAsia="Calibri"/>
          <w:sz w:val="28"/>
          <w:szCs w:val="28"/>
        </w:rPr>
        <w:t>.</w:t>
      </w:r>
    </w:p>
    <w:p w14:paraId="6BE423E2" w14:textId="77777777" w:rsidR="00443A18" w:rsidRPr="00283526" w:rsidRDefault="00443A18" w:rsidP="00443A18">
      <w:pPr>
        <w:autoSpaceDE w:val="0"/>
        <w:autoSpaceDN w:val="0"/>
        <w:adjustRightInd w:val="0"/>
        <w:ind w:firstLine="709"/>
        <w:jc w:val="both"/>
        <w:rPr>
          <w:rFonts w:eastAsia="Calibri"/>
          <w:sz w:val="28"/>
          <w:szCs w:val="28"/>
        </w:rPr>
      </w:pPr>
      <w:r w:rsidRPr="00283526">
        <w:rPr>
          <w:rFonts w:eastAsia="Calibri"/>
          <w:sz w:val="28"/>
          <w:szCs w:val="28"/>
        </w:rPr>
        <w:t>Планируемый объем ввод</w:t>
      </w:r>
      <w:r>
        <w:rPr>
          <w:rFonts w:eastAsia="Calibri"/>
          <w:sz w:val="28"/>
          <w:szCs w:val="28"/>
        </w:rPr>
        <w:t>а жилья</w:t>
      </w:r>
      <w:r w:rsidRPr="00283526">
        <w:rPr>
          <w:rFonts w:eastAsia="Calibri"/>
          <w:sz w:val="28"/>
          <w:szCs w:val="28"/>
        </w:rPr>
        <w:t xml:space="preserve"> </w:t>
      </w:r>
      <w:r>
        <w:rPr>
          <w:rFonts w:eastAsia="Calibri"/>
          <w:sz w:val="28"/>
          <w:szCs w:val="28"/>
        </w:rPr>
        <w:t>(</w:t>
      </w:r>
      <w:r w:rsidRPr="00283526">
        <w:rPr>
          <w:rFonts w:eastAsia="Calibri"/>
          <w:sz w:val="28"/>
          <w:szCs w:val="28"/>
        </w:rPr>
        <w:t xml:space="preserve">5 </w:t>
      </w:r>
      <w:r>
        <w:rPr>
          <w:rFonts w:eastAsia="Calibri"/>
          <w:sz w:val="28"/>
          <w:szCs w:val="28"/>
        </w:rPr>
        <w:t>8</w:t>
      </w:r>
      <w:r w:rsidRPr="00283526">
        <w:rPr>
          <w:rFonts w:eastAsia="Calibri"/>
          <w:sz w:val="28"/>
          <w:szCs w:val="28"/>
        </w:rPr>
        <w:t>85,0 тыс. кв.</w:t>
      </w:r>
      <w:r>
        <w:rPr>
          <w:rFonts w:eastAsia="Calibri"/>
          <w:sz w:val="28"/>
          <w:szCs w:val="28"/>
        </w:rPr>
        <w:t xml:space="preserve"> </w:t>
      </w:r>
      <w:r w:rsidRPr="00283526">
        <w:rPr>
          <w:rFonts w:eastAsia="Calibri"/>
          <w:sz w:val="28"/>
          <w:szCs w:val="28"/>
        </w:rPr>
        <w:t>м</w:t>
      </w:r>
      <w:r>
        <w:rPr>
          <w:rFonts w:eastAsia="Calibri"/>
          <w:sz w:val="28"/>
          <w:szCs w:val="28"/>
        </w:rPr>
        <w:t>)</w:t>
      </w:r>
      <w:r w:rsidRPr="00283526">
        <w:rPr>
          <w:rFonts w:eastAsia="Calibri"/>
          <w:sz w:val="28"/>
          <w:szCs w:val="28"/>
        </w:rPr>
        <w:t xml:space="preserve"> в 3 и более раза превышает темпы развития отраслей экономики, что усугубляет риски в сфере занятости населения.</w:t>
      </w:r>
    </w:p>
    <w:p w14:paraId="2A4198E7" w14:textId="77777777" w:rsidR="00443A18" w:rsidRDefault="00443A18" w:rsidP="00443A18">
      <w:pPr>
        <w:autoSpaceDE w:val="0"/>
        <w:autoSpaceDN w:val="0"/>
        <w:adjustRightInd w:val="0"/>
        <w:ind w:firstLine="709"/>
        <w:jc w:val="both"/>
        <w:rPr>
          <w:rFonts w:eastAsia="Calibri"/>
          <w:sz w:val="28"/>
          <w:szCs w:val="28"/>
        </w:rPr>
      </w:pPr>
      <w:r>
        <w:rPr>
          <w:rFonts w:eastAsia="Calibri"/>
          <w:sz w:val="28"/>
          <w:szCs w:val="28"/>
        </w:rPr>
        <w:t>При этом значение</w:t>
      </w:r>
      <w:r w:rsidRPr="00283526">
        <w:rPr>
          <w:rFonts w:eastAsia="Calibri"/>
          <w:sz w:val="28"/>
          <w:szCs w:val="28"/>
        </w:rPr>
        <w:t xml:space="preserve"> показателя среднесписочной численности работающих предприятий и организаций всех форм собственно</w:t>
      </w:r>
      <w:r>
        <w:rPr>
          <w:rFonts w:eastAsia="Calibri"/>
          <w:sz w:val="28"/>
          <w:szCs w:val="28"/>
        </w:rPr>
        <w:t>сти на 2023 год спрогнозировано</w:t>
      </w:r>
      <w:r w:rsidRPr="00283526">
        <w:rPr>
          <w:rFonts w:eastAsia="Calibri"/>
          <w:sz w:val="28"/>
          <w:szCs w:val="28"/>
        </w:rPr>
        <w:t xml:space="preserve"> со снижением к прогнозу на 2020 год (- 1 400 человек).</w:t>
      </w:r>
      <w:r>
        <w:rPr>
          <w:rFonts w:eastAsia="Calibri"/>
          <w:sz w:val="28"/>
          <w:szCs w:val="28"/>
        </w:rPr>
        <w:t xml:space="preserve"> </w:t>
      </w:r>
      <w:r w:rsidRPr="00283526">
        <w:rPr>
          <w:rFonts w:eastAsia="Calibri"/>
          <w:sz w:val="28"/>
          <w:szCs w:val="28"/>
        </w:rPr>
        <w:t xml:space="preserve">Одновременно </w:t>
      </w:r>
      <w:r>
        <w:rPr>
          <w:rFonts w:eastAsia="Calibri"/>
          <w:sz w:val="28"/>
          <w:szCs w:val="28"/>
        </w:rPr>
        <w:t>администрацией МО город Краснодар пред</w:t>
      </w:r>
      <w:r w:rsidRPr="00283526">
        <w:rPr>
          <w:rFonts w:eastAsia="Calibri"/>
          <w:sz w:val="28"/>
          <w:szCs w:val="28"/>
        </w:rPr>
        <w:t xml:space="preserve">ставлены данные о планируемом приросте рабочих мест (более 10 000), что не нашло отражения в Прогнозе СЭР. </w:t>
      </w:r>
      <w:r>
        <w:rPr>
          <w:rFonts w:eastAsia="Calibri"/>
          <w:sz w:val="28"/>
          <w:szCs w:val="28"/>
        </w:rPr>
        <w:t>Н</w:t>
      </w:r>
      <w:r w:rsidRPr="00283526">
        <w:rPr>
          <w:rFonts w:eastAsia="Calibri"/>
          <w:sz w:val="28"/>
          <w:szCs w:val="28"/>
        </w:rPr>
        <w:t>арастает дисбаланс между притоком населения и возможностями городской социальной</w:t>
      </w:r>
      <w:r>
        <w:rPr>
          <w:rFonts w:eastAsia="Calibri"/>
          <w:sz w:val="28"/>
          <w:szCs w:val="28"/>
        </w:rPr>
        <w:t>, инженерной</w:t>
      </w:r>
      <w:r w:rsidRPr="00283526">
        <w:rPr>
          <w:rFonts w:eastAsia="Calibri"/>
          <w:sz w:val="28"/>
          <w:szCs w:val="28"/>
        </w:rPr>
        <w:t xml:space="preserve"> и транспортной инфраструктуры. </w:t>
      </w:r>
    </w:p>
    <w:p w14:paraId="31939CE0" w14:textId="77777777" w:rsidR="00443A18" w:rsidRPr="006107A3" w:rsidRDefault="00443A18" w:rsidP="00443A18">
      <w:pPr>
        <w:ind w:firstLine="709"/>
        <w:jc w:val="both"/>
        <w:rPr>
          <w:sz w:val="28"/>
          <w:szCs w:val="28"/>
        </w:rPr>
      </w:pPr>
      <w:r>
        <w:rPr>
          <w:sz w:val="28"/>
          <w:szCs w:val="28"/>
        </w:rPr>
        <w:t xml:space="preserve">4. </w:t>
      </w:r>
      <w:r w:rsidRPr="006107A3">
        <w:rPr>
          <w:sz w:val="28"/>
          <w:szCs w:val="28"/>
        </w:rPr>
        <w:t xml:space="preserve">Исполнение местного бюджета по доходам происходило в условиях постоянной корректировки плановых назначений, в результате чего рост доходной </w:t>
      </w:r>
      <w:r w:rsidRPr="006107A3">
        <w:rPr>
          <w:sz w:val="28"/>
          <w:szCs w:val="28"/>
        </w:rPr>
        <w:lastRenderedPageBreak/>
        <w:t xml:space="preserve">части бюджета составил 4 588 798,1 тыс. рублей (+13,9%). При проведении корректировки плановых назначений по отдельным доходам не обеспечена их реалистичность. </w:t>
      </w:r>
    </w:p>
    <w:p w14:paraId="06F617BE" w14:textId="77777777" w:rsidR="00443A18" w:rsidRPr="004F5D59" w:rsidRDefault="00443A18" w:rsidP="00443A18">
      <w:pPr>
        <w:autoSpaceDE w:val="0"/>
        <w:autoSpaceDN w:val="0"/>
        <w:adjustRightInd w:val="0"/>
        <w:ind w:firstLine="709"/>
        <w:contextualSpacing/>
        <w:jc w:val="both"/>
        <w:rPr>
          <w:rFonts w:eastAsia="Calibri"/>
          <w:sz w:val="28"/>
          <w:szCs w:val="28"/>
        </w:rPr>
      </w:pPr>
      <w:r>
        <w:rPr>
          <w:sz w:val="28"/>
          <w:szCs w:val="28"/>
        </w:rPr>
        <w:t>5</w:t>
      </w:r>
      <w:r w:rsidRPr="004F5D59">
        <w:rPr>
          <w:rFonts w:eastAsia="Calibri"/>
          <w:bCs/>
          <w:iCs/>
          <w:sz w:val="28"/>
          <w:szCs w:val="28"/>
          <w:lang w:bidi="ru-RU"/>
        </w:rPr>
        <w:t xml:space="preserve">. </w:t>
      </w:r>
      <w:r>
        <w:rPr>
          <w:rFonts w:eastAsia="Calibri"/>
          <w:bCs/>
          <w:iCs/>
          <w:sz w:val="28"/>
          <w:szCs w:val="28"/>
          <w:lang w:bidi="ru-RU"/>
        </w:rPr>
        <w:t>Недоимка</w:t>
      </w:r>
      <w:r w:rsidRPr="004F5D59">
        <w:rPr>
          <w:rFonts w:eastAsia="Calibri"/>
          <w:bCs/>
          <w:iCs/>
          <w:sz w:val="28"/>
          <w:szCs w:val="28"/>
          <w:lang w:bidi="ru-RU"/>
        </w:rPr>
        <w:t xml:space="preserve"> по налоговым и </w:t>
      </w:r>
      <w:r>
        <w:rPr>
          <w:rFonts w:eastAsia="Calibri"/>
          <w:bCs/>
          <w:iCs/>
          <w:sz w:val="28"/>
          <w:szCs w:val="28"/>
          <w:lang w:bidi="ru-RU"/>
        </w:rPr>
        <w:t xml:space="preserve">задолженность по </w:t>
      </w:r>
      <w:r w:rsidRPr="004F5D59">
        <w:rPr>
          <w:rFonts w:eastAsia="Calibri"/>
          <w:bCs/>
          <w:iCs/>
          <w:sz w:val="28"/>
          <w:szCs w:val="28"/>
          <w:lang w:bidi="ru-RU"/>
        </w:rPr>
        <w:t>основным неналоговым доходам увеличил</w:t>
      </w:r>
      <w:r>
        <w:rPr>
          <w:rFonts w:eastAsia="Calibri"/>
          <w:bCs/>
          <w:iCs/>
          <w:sz w:val="28"/>
          <w:szCs w:val="28"/>
          <w:lang w:bidi="ru-RU"/>
        </w:rPr>
        <w:t>и</w:t>
      </w:r>
      <w:r w:rsidRPr="004F5D59">
        <w:rPr>
          <w:rFonts w:eastAsia="Calibri"/>
          <w:bCs/>
          <w:iCs/>
          <w:sz w:val="28"/>
          <w:szCs w:val="28"/>
          <w:lang w:bidi="ru-RU"/>
        </w:rPr>
        <w:t xml:space="preserve">сь </w:t>
      </w:r>
      <w:r>
        <w:rPr>
          <w:rFonts w:eastAsia="Calibri"/>
          <w:bCs/>
          <w:iCs/>
          <w:sz w:val="28"/>
          <w:szCs w:val="28"/>
          <w:lang w:bidi="ru-RU"/>
        </w:rPr>
        <w:t>с</w:t>
      </w:r>
      <w:r w:rsidRPr="004F5D59">
        <w:rPr>
          <w:rFonts w:eastAsia="Calibri"/>
          <w:bCs/>
          <w:iCs/>
          <w:sz w:val="28"/>
          <w:szCs w:val="28"/>
          <w:lang w:bidi="ru-RU"/>
        </w:rPr>
        <w:t xml:space="preserve"> начал</w:t>
      </w:r>
      <w:r>
        <w:rPr>
          <w:rFonts w:eastAsia="Calibri"/>
          <w:bCs/>
          <w:iCs/>
          <w:sz w:val="28"/>
          <w:szCs w:val="28"/>
          <w:lang w:bidi="ru-RU"/>
        </w:rPr>
        <w:t>а</w:t>
      </w:r>
      <w:r w:rsidRPr="004F5D59">
        <w:rPr>
          <w:rFonts w:eastAsia="Calibri"/>
          <w:bCs/>
          <w:iCs/>
          <w:sz w:val="28"/>
          <w:szCs w:val="28"/>
          <w:lang w:bidi="ru-RU"/>
        </w:rPr>
        <w:t xml:space="preserve"> года на 212,8 млн. рублей </w:t>
      </w:r>
      <w:r>
        <w:rPr>
          <w:rFonts w:eastAsia="Calibri"/>
          <w:bCs/>
          <w:iCs/>
          <w:sz w:val="28"/>
          <w:szCs w:val="28"/>
          <w:lang w:bidi="ru-RU"/>
        </w:rPr>
        <w:t>(</w:t>
      </w:r>
      <w:r w:rsidRPr="004F5D59">
        <w:rPr>
          <w:rFonts w:eastAsia="Calibri"/>
          <w:bCs/>
          <w:iCs/>
          <w:sz w:val="28"/>
          <w:szCs w:val="28"/>
          <w:lang w:bidi="ru-RU"/>
        </w:rPr>
        <w:t>на 9,4 %</w:t>
      </w:r>
      <w:r>
        <w:rPr>
          <w:rFonts w:eastAsia="Calibri"/>
          <w:bCs/>
          <w:iCs/>
          <w:sz w:val="28"/>
          <w:szCs w:val="28"/>
          <w:lang w:bidi="ru-RU"/>
        </w:rPr>
        <w:t>)</w:t>
      </w:r>
      <w:r w:rsidRPr="004F5D59">
        <w:rPr>
          <w:rFonts w:eastAsia="Calibri"/>
          <w:bCs/>
          <w:iCs/>
          <w:sz w:val="28"/>
          <w:szCs w:val="28"/>
          <w:lang w:bidi="ru-RU"/>
        </w:rPr>
        <w:t xml:space="preserve"> </w:t>
      </w:r>
      <w:r>
        <w:rPr>
          <w:rFonts w:eastAsia="Calibri"/>
          <w:bCs/>
          <w:iCs/>
          <w:sz w:val="28"/>
          <w:szCs w:val="28"/>
          <w:lang w:bidi="ru-RU"/>
        </w:rPr>
        <w:t xml:space="preserve">и составили 2 468,3 млн. рублей. </w:t>
      </w:r>
      <w:r w:rsidRPr="004F5D59">
        <w:rPr>
          <w:sz w:val="28"/>
          <w:szCs w:val="28"/>
        </w:rPr>
        <w:t xml:space="preserve">На рост объема задолженности в том числе повлияло </w:t>
      </w:r>
      <w:r w:rsidRPr="004F5D59">
        <w:rPr>
          <w:rFonts w:eastAsia="Calibri"/>
          <w:sz w:val="28"/>
          <w:szCs w:val="28"/>
        </w:rPr>
        <w:t xml:space="preserve">введение </w:t>
      </w:r>
      <w:r>
        <w:rPr>
          <w:rFonts w:eastAsia="Calibri"/>
          <w:sz w:val="28"/>
          <w:szCs w:val="28"/>
        </w:rPr>
        <w:t>о</w:t>
      </w:r>
      <w:r w:rsidRPr="004F5D59">
        <w:rPr>
          <w:rFonts w:eastAsia="Calibri"/>
          <w:sz w:val="28"/>
          <w:szCs w:val="28"/>
        </w:rPr>
        <w:t>граничительных мер.</w:t>
      </w:r>
      <w:r>
        <w:rPr>
          <w:rFonts w:eastAsia="Calibri"/>
          <w:sz w:val="28"/>
          <w:szCs w:val="28"/>
        </w:rPr>
        <w:t xml:space="preserve"> </w:t>
      </w:r>
      <w:r>
        <w:rPr>
          <w:rFonts w:eastAsia="Calibri"/>
          <w:bCs/>
          <w:iCs/>
          <w:sz w:val="28"/>
          <w:szCs w:val="28"/>
          <w:lang w:bidi="ru-RU"/>
        </w:rPr>
        <w:t>Существенная доля задолженности</w:t>
      </w:r>
      <w:r w:rsidRPr="004F5D59">
        <w:rPr>
          <w:rFonts w:eastAsia="Calibri"/>
          <w:bCs/>
          <w:iCs/>
          <w:sz w:val="28"/>
          <w:szCs w:val="28"/>
          <w:lang w:bidi="ru-RU"/>
        </w:rPr>
        <w:t xml:space="preserve"> имеет низкие перспективы взыскания. </w:t>
      </w:r>
    </w:p>
    <w:p w14:paraId="29F989C0" w14:textId="77777777" w:rsidR="00443A18" w:rsidRPr="004F5D59" w:rsidRDefault="00443A18" w:rsidP="00443A18">
      <w:pPr>
        <w:ind w:firstLine="709"/>
        <w:jc w:val="both"/>
        <w:rPr>
          <w:rFonts w:eastAsia="Calibri"/>
          <w:sz w:val="28"/>
          <w:szCs w:val="28"/>
        </w:rPr>
      </w:pPr>
      <w:r>
        <w:rPr>
          <w:rFonts w:eastAsia="Calibri"/>
          <w:sz w:val="28"/>
          <w:szCs w:val="28"/>
        </w:rPr>
        <w:t>6.</w:t>
      </w:r>
      <w:r w:rsidRPr="004F5D59">
        <w:rPr>
          <w:rFonts w:eastAsia="Calibri"/>
          <w:sz w:val="28"/>
          <w:szCs w:val="28"/>
        </w:rPr>
        <w:t xml:space="preserve"> Администрацией МО город Краснодар проводилась </w:t>
      </w:r>
      <w:r>
        <w:rPr>
          <w:rFonts w:eastAsia="Calibri"/>
          <w:sz w:val="28"/>
          <w:szCs w:val="28"/>
        </w:rPr>
        <w:t xml:space="preserve">определенная </w:t>
      </w:r>
      <w:r w:rsidRPr="004F5D59">
        <w:rPr>
          <w:rFonts w:eastAsia="Calibri"/>
          <w:sz w:val="28"/>
          <w:szCs w:val="28"/>
        </w:rPr>
        <w:t>работа по мобилизации доходов местного бюджета:</w:t>
      </w:r>
    </w:p>
    <w:p w14:paraId="6526474A" w14:textId="77777777" w:rsidR="00443A18" w:rsidRPr="006E2CFE" w:rsidRDefault="00443A18" w:rsidP="00443A18">
      <w:pPr>
        <w:ind w:firstLine="709"/>
        <w:jc w:val="both"/>
        <w:rPr>
          <w:rFonts w:eastAsia="Calibri"/>
          <w:sz w:val="28"/>
          <w:szCs w:val="28"/>
        </w:rPr>
      </w:pPr>
      <w:r w:rsidRPr="006E2CFE">
        <w:rPr>
          <w:rFonts w:eastAsia="Calibri"/>
          <w:sz w:val="28"/>
          <w:szCs w:val="28"/>
        </w:rPr>
        <w:t>в целях обеспечения полноты учета объектов налогообложения в 2020 году в Г</w:t>
      </w:r>
      <w:r>
        <w:rPr>
          <w:rFonts w:eastAsia="Calibri"/>
          <w:sz w:val="28"/>
          <w:szCs w:val="28"/>
        </w:rPr>
        <w:t xml:space="preserve">осударственный адресный реестр </w:t>
      </w:r>
      <w:r w:rsidRPr="006E2CFE">
        <w:rPr>
          <w:rFonts w:eastAsia="Calibri"/>
          <w:sz w:val="28"/>
          <w:szCs w:val="28"/>
        </w:rPr>
        <w:t>внесено 58 615 объектов адресации</w:t>
      </w:r>
      <w:r>
        <w:rPr>
          <w:rFonts w:eastAsia="Calibri"/>
          <w:sz w:val="28"/>
          <w:szCs w:val="28"/>
        </w:rPr>
        <w:t>. П</w:t>
      </w:r>
      <w:r w:rsidRPr="006E2CFE">
        <w:rPr>
          <w:rFonts w:eastAsia="Calibri"/>
          <w:sz w:val="28"/>
          <w:szCs w:val="28"/>
        </w:rPr>
        <w:t>о данным УФНС КК сведения регистрирующих органов, не внесенные в налоговую базу по причине отсутствия адресов в Г</w:t>
      </w:r>
      <w:r>
        <w:rPr>
          <w:rFonts w:eastAsia="Calibri"/>
          <w:sz w:val="28"/>
          <w:szCs w:val="28"/>
        </w:rPr>
        <w:t>осударственном адресном реестре</w:t>
      </w:r>
      <w:r w:rsidRPr="006E2CFE">
        <w:rPr>
          <w:rFonts w:eastAsia="Calibri"/>
          <w:sz w:val="28"/>
          <w:szCs w:val="28"/>
        </w:rPr>
        <w:t>, практически отсутствуют;</w:t>
      </w:r>
    </w:p>
    <w:p w14:paraId="0889D919" w14:textId="77777777" w:rsidR="00443A18" w:rsidRPr="006E2CFE" w:rsidRDefault="00443A18" w:rsidP="00443A18">
      <w:pPr>
        <w:ind w:firstLine="709"/>
        <w:jc w:val="both"/>
        <w:rPr>
          <w:rFonts w:eastAsia="Calibri"/>
          <w:sz w:val="28"/>
          <w:szCs w:val="28"/>
        </w:rPr>
      </w:pPr>
      <w:r w:rsidRPr="006E2CFE">
        <w:rPr>
          <w:rFonts w:eastAsia="Calibri"/>
          <w:sz w:val="28"/>
          <w:szCs w:val="28"/>
        </w:rPr>
        <w:t>проводились обследования земельных участков, выявлено 48 административных правонарушений, квалифицируемых статьей 8.8, 7.1</w:t>
      </w:r>
      <w:r>
        <w:rPr>
          <w:rFonts w:eastAsia="Calibri"/>
          <w:sz w:val="28"/>
          <w:szCs w:val="28"/>
        </w:rPr>
        <w:t xml:space="preserve"> </w:t>
      </w:r>
      <w:r w:rsidRPr="006E2CFE">
        <w:rPr>
          <w:rFonts w:eastAsia="Calibri"/>
          <w:sz w:val="28"/>
          <w:szCs w:val="28"/>
        </w:rPr>
        <w:t xml:space="preserve">КоАП РФ, материалы проверок по которым направлены в Управление </w:t>
      </w:r>
      <w:proofErr w:type="spellStart"/>
      <w:r w:rsidRPr="006E2CFE">
        <w:rPr>
          <w:rFonts w:eastAsia="Calibri"/>
          <w:sz w:val="28"/>
          <w:szCs w:val="28"/>
        </w:rPr>
        <w:t>Росреестра</w:t>
      </w:r>
      <w:proofErr w:type="spellEnd"/>
      <w:r w:rsidRPr="006E2CFE">
        <w:rPr>
          <w:rFonts w:eastAsia="Calibri"/>
          <w:sz w:val="28"/>
          <w:szCs w:val="28"/>
        </w:rPr>
        <w:t xml:space="preserve"> по Краснодарскому краю.</w:t>
      </w:r>
    </w:p>
    <w:p w14:paraId="2B5A472F" w14:textId="77777777" w:rsidR="00443A18" w:rsidRPr="004F5D59" w:rsidRDefault="00443A18" w:rsidP="00443A18">
      <w:pPr>
        <w:ind w:firstLine="709"/>
        <w:jc w:val="both"/>
        <w:rPr>
          <w:rFonts w:eastAsia="Calibri"/>
          <w:sz w:val="28"/>
          <w:szCs w:val="28"/>
        </w:rPr>
      </w:pPr>
      <w:r w:rsidRPr="004F5D59">
        <w:rPr>
          <w:rFonts w:eastAsia="Calibri"/>
          <w:sz w:val="28"/>
          <w:szCs w:val="28"/>
        </w:rPr>
        <w:t>Однако доходный потенциал земель</w:t>
      </w:r>
      <w:r>
        <w:rPr>
          <w:rFonts w:eastAsia="Calibri"/>
          <w:sz w:val="28"/>
          <w:szCs w:val="28"/>
        </w:rPr>
        <w:t xml:space="preserve">ного фонда МО город Краснодар, </w:t>
      </w:r>
      <w:r w:rsidRPr="004F5D59">
        <w:rPr>
          <w:rFonts w:eastAsia="Calibri"/>
          <w:sz w:val="28"/>
          <w:szCs w:val="28"/>
        </w:rPr>
        <w:t>муниципального имущества, имущественных налогов в полном объеме не задействован.</w:t>
      </w:r>
      <w:r>
        <w:rPr>
          <w:rFonts w:eastAsia="Calibri"/>
          <w:sz w:val="28"/>
          <w:szCs w:val="28"/>
        </w:rPr>
        <w:t xml:space="preserve"> </w:t>
      </w:r>
      <w:r w:rsidRPr="004F5D59">
        <w:rPr>
          <w:rFonts w:eastAsia="Calibri"/>
          <w:sz w:val="28"/>
          <w:szCs w:val="28"/>
        </w:rPr>
        <w:t>Местный бюджет недополучает средства за счет уклонения физических и юридических лиц от оформления правоустанавливающих документов на объекты недвижимости и нарушения принципа платности земли, низкого уровня вовлечения в оборот муниципальных</w:t>
      </w:r>
      <w:r>
        <w:rPr>
          <w:rFonts w:eastAsia="Calibri"/>
          <w:sz w:val="28"/>
          <w:szCs w:val="28"/>
        </w:rPr>
        <w:t xml:space="preserve"> активов и извлечения доходов: </w:t>
      </w:r>
    </w:p>
    <w:p w14:paraId="4169AB45" w14:textId="77777777" w:rsidR="00443A18" w:rsidRPr="004F5D59" w:rsidRDefault="00443A18" w:rsidP="00443A18">
      <w:pPr>
        <w:shd w:val="clear" w:color="auto" w:fill="FFFFFF"/>
        <w:autoSpaceDE w:val="0"/>
        <w:autoSpaceDN w:val="0"/>
        <w:adjustRightInd w:val="0"/>
        <w:ind w:firstLine="709"/>
        <w:jc w:val="both"/>
        <w:rPr>
          <w:sz w:val="28"/>
          <w:szCs w:val="28"/>
        </w:rPr>
      </w:pPr>
      <w:r w:rsidRPr="004F5D59">
        <w:rPr>
          <w:rFonts w:eastAsia="Calibri"/>
          <w:sz w:val="28"/>
          <w:szCs w:val="28"/>
        </w:rPr>
        <w:t>н</w:t>
      </w:r>
      <w:r w:rsidRPr="004F5D59">
        <w:rPr>
          <w:sz w:val="28"/>
          <w:szCs w:val="28"/>
        </w:rPr>
        <w:t>е предоставлен в пользование 651 земельный участок общей площадью 1825,1 га (в том числе более 1000,0 га земель сельскохозяйственного использования, а также под объектами муниципальной собственности, сданными в аренду);</w:t>
      </w:r>
    </w:p>
    <w:p w14:paraId="0DDC3DB4" w14:textId="77777777" w:rsidR="00443A18" w:rsidRPr="004F5D59" w:rsidRDefault="00443A18" w:rsidP="00443A18">
      <w:pPr>
        <w:autoSpaceDE w:val="0"/>
        <w:autoSpaceDN w:val="0"/>
        <w:adjustRightInd w:val="0"/>
        <w:ind w:firstLine="709"/>
        <w:jc w:val="both"/>
        <w:rPr>
          <w:sz w:val="28"/>
          <w:szCs w:val="28"/>
        </w:rPr>
      </w:pPr>
      <w:r w:rsidRPr="004F5D59">
        <w:rPr>
          <w:sz w:val="28"/>
          <w:szCs w:val="28"/>
        </w:rPr>
        <w:t>не вовлечены в хозяйственный оборот более 700 объектов Казны (без учета подвалов и жилого фо</w:t>
      </w:r>
      <w:r>
        <w:rPr>
          <w:sz w:val="28"/>
          <w:szCs w:val="28"/>
        </w:rPr>
        <w:t xml:space="preserve">нда) стоимостью более 1,5 млрд </w:t>
      </w:r>
      <w:r w:rsidRPr="004F5D59">
        <w:rPr>
          <w:sz w:val="28"/>
          <w:szCs w:val="28"/>
        </w:rPr>
        <w:t xml:space="preserve">рублей; </w:t>
      </w:r>
    </w:p>
    <w:p w14:paraId="5537C861" w14:textId="77777777" w:rsidR="00443A18" w:rsidRPr="004F5D59" w:rsidRDefault="00443A18" w:rsidP="00443A18">
      <w:pPr>
        <w:shd w:val="clear" w:color="auto" w:fill="FFFFFF"/>
        <w:autoSpaceDE w:val="0"/>
        <w:autoSpaceDN w:val="0"/>
        <w:adjustRightInd w:val="0"/>
        <w:ind w:firstLine="709"/>
        <w:jc w:val="both"/>
        <w:rPr>
          <w:sz w:val="28"/>
          <w:szCs w:val="28"/>
        </w:rPr>
      </w:pPr>
      <w:r w:rsidRPr="004F5D59">
        <w:rPr>
          <w:sz w:val="28"/>
          <w:szCs w:val="28"/>
        </w:rPr>
        <w:t xml:space="preserve"> муниципальный жилищный фонд предоставлен в наем не в полном объеме, имеются риски потерь платы за наем и занижения арендной платы за землю;</w:t>
      </w:r>
    </w:p>
    <w:p w14:paraId="580F0E99" w14:textId="77777777" w:rsidR="00443A18" w:rsidRDefault="00443A18" w:rsidP="00443A18">
      <w:pPr>
        <w:ind w:firstLine="709"/>
        <w:jc w:val="both"/>
        <w:rPr>
          <w:sz w:val="28"/>
        </w:rPr>
      </w:pPr>
      <w:r>
        <w:rPr>
          <w:sz w:val="28"/>
        </w:rPr>
        <w:t>не в полном объёме заключены договоры на аренду земельных участков под объектами муниципальной коммерческой собственности, находящимися в аренде.</w:t>
      </w:r>
    </w:p>
    <w:p w14:paraId="54AFE9DC" w14:textId="77777777" w:rsidR="00443A18" w:rsidRPr="004F5D59" w:rsidRDefault="00443A18" w:rsidP="00443A18">
      <w:pPr>
        <w:ind w:firstLine="709"/>
        <w:jc w:val="both"/>
        <w:rPr>
          <w:b/>
          <w:sz w:val="28"/>
          <w:szCs w:val="28"/>
        </w:rPr>
      </w:pPr>
      <w:r w:rsidRPr="004F5D59">
        <w:rPr>
          <w:rFonts w:eastAsia="Calibri"/>
          <w:sz w:val="28"/>
          <w:szCs w:val="28"/>
        </w:rPr>
        <w:t>Также резервом увеличения доходов местного бюджета по-прежнему остается выявление земельных участков, используемых не по целевому назначению</w:t>
      </w:r>
      <w:r>
        <w:rPr>
          <w:rFonts w:eastAsia="Calibri"/>
          <w:sz w:val="28"/>
          <w:szCs w:val="28"/>
        </w:rPr>
        <w:t>,</w:t>
      </w:r>
      <w:r w:rsidRPr="004F5D59">
        <w:rPr>
          <w:rFonts w:eastAsia="Calibri"/>
          <w:sz w:val="28"/>
          <w:szCs w:val="28"/>
        </w:rPr>
        <w:t xml:space="preserve"> и пересмотр ставки земельного налога.</w:t>
      </w:r>
    </w:p>
    <w:p w14:paraId="7BAB746F" w14:textId="77777777" w:rsidR="00443A18" w:rsidRPr="000473E7" w:rsidRDefault="00443A18" w:rsidP="00443A18">
      <w:pPr>
        <w:overflowPunct w:val="0"/>
        <w:autoSpaceDE w:val="0"/>
        <w:autoSpaceDN w:val="0"/>
        <w:ind w:firstLine="709"/>
        <w:contextualSpacing/>
        <w:jc w:val="both"/>
        <w:textAlignment w:val="baseline"/>
        <w:rPr>
          <w:rFonts w:eastAsia="Calibri"/>
          <w:sz w:val="28"/>
          <w:szCs w:val="28"/>
        </w:rPr>
      </w:pPr>
      <w:r>
        <w:rPr>
          <w:sz w:val="28"/>
          <w:szCs w:val="28"/>
        </w:rPr>
        <w:t xml:space="preserve">7. </w:t>
      </w:r>
      <w:r w:rsidRPr="000473E7">
        <w:rPr>
          <w:sz w:val="28"/>
          <w:szCs w:val="28"/>
        </w:rPr>
        <w:t>Местный</w:t>
      </w:r>
      <w:r w:rsidRPr="000473E7">
        <w:rPr>
          <w:rFonts w:eastAsia="Calibri"/>
          <w:sz w:val="28"/>
          <w:szCs w:val="28"/>
        </w:rPr>
        <w:t xml:space="preserve"> бюджет исполнен с пр</w:t>
      </w:r>
      <w:r>
        <w:rPr>
          <w:rFonts w:eastAsia="Calibri"/>
          <w:sz w:val="28"/>
          <w:szCs w:val="28"/>
        </w:rPr>
        <w:t xml:space="preserve">официтом 797 495,5 тыс. рублей </w:t>
      </w:r>
      <w:r w:rsidRPr="000473E7">
        <w:rPr>
          <w:rFonts w:eastAsia="Calibri"/>
          <w:sz w:val="28"/>
          <w:szCs w:val="28"/>
        </w:rPr>
        <w:t xml:space="preserve">при планируемом дефиците в размере </w:t>
      </w:r>
      <w:r w:rsidRPr="000473E7">
        <w:rPr>
          <w:rFonts w:eastAsia="Calibri"/>
          <w:color w:val="000000"/>
          <w:sz w:val="28"/>
          <w:szCs w:val="28"/>
        </w:rPr>
        <w:t xml:space="preserve">2 286 376,0 </w:t>
      </w:r>
      <w:r w:rsidRPr="000473E7">
        <w:rPr>
          <w:rFonts w:eastAsia="Calibri"/>
          <w:sz w:val="28"/>
          <w:szCs w:val="28"/>
        </w:rPr>
        <w:t>тыс. рублей, на что повлияли</w:t>
      </w:r>
      <w:r>
        <w:rPr>
          <w:rFonts w:eastAsia="Calibri"/>
          <w:sz w:val="28"/>
          <w:szCs w:val="28"/>
        </w:rPr>
        <w:t> </w:t>
      </w:r>
      <w:r w:rsidRPr="000473E7">
        <w:rPr>
          <w:rFonts w:eastAsia="Calibri"/>
          <w:sz w:val="28"/>
          <w:szCs w:val="28"/>
        </w:rPr>
        <w:t>низкий уровень исполнения расходов (</w:t>
      </w:r>
      <w:r w:rsidRPr="000473E7">
        <w:rPr>
          <w:color w:val="000000"/>
          <w:sz w:val="28"/>
          <w:szCs w:val="28"/>
        </w:rPr>
        <w:t>93,8%) в условиях перевыполнения плана по доходам (101,6%)</w:t>
      </w:r>
      <w:r>
        <w:rPr>
          <w:color w:val="000000"/>
          <w:sz w:val="28"/>
          <w:szCs w:val="28"/>
        </w:rPr>
        <w:t xml:space="preserve"> и </w:t>
      </w:r>
      <w:r w:rsidRPr="000473E7">
        <w:rPr>
          <w:rFonts w:eastAsia="Calibri"/>
          <w:sz w:val="28"/>
          <w:szCs w:val="28"/>
        </w:rPr>
        <w:t>поступление средств от размещения муниципальных облигаций на общую сумму 1 600 000,0 тыс. рублей (24.12.2020).</w:t>
      </w:r>
    </w:p>
    <w:p w14:paraId="7B9ECC84" w14:textId="77777777" w:rsidR="00443A18" w:rsidRDefault="00443A18" w:rsidP="00443A18">
      <w:pPr>
        <w:ind w:firstLine="709"/>
        <w:jc w:val="both"/>
        <w:rPr>
          <w:rFonts w:eastAsia="Calibri"/>
          <w:sz w:val="28"/>
          <w:szCs w:val="28"/>
        </w:rPr>
      </w:pPr>
      <w:r w:rsidRPr="000473E7">
        <w:rPr>
          <w:color w:val="000000"/>
          <w:sz w:val="28"/>
          <w:szCs w:val="28"/>
        </w:rPr>
        <w:lastRenderedPageBreak/>
        <w:t>Объем остатков средств на едином счете местного бюджета после заключительных оборотов с</w:t>
      </w:r>
      <w:r>
        <w:rPr>
          <w:color w:val="000000"/>
          <w:sz w:val="28"/>
          <w:szCs w:val="28"/>
        </w:rPr>
        <w:t>оставил 3 085 142,6 тыс. рублей</w:t>
      </w:r>
      <w:r w:rsidRPr="000473E7">
        <w:rPr>
          <w:color w:val="000000"/>
          <w:sz w:val="28"/>
          <w:szCs w:val="28"/>
        </w:rPr>
        <w:t xml:space="preserve"> и остался практически на уровне прошлого года, умень</w:t>
      </w:r>
      <w:r>
        <w:rPr>
          <w:color w:val="000000"/>
          <w:sz w:val="28"/>
          <w:szCs w:val="28"/>
        </w:rPr>
        <w:t xml:space="preserve">шившись на 6 166,0 тыс. рублей. </w:t>
      </w:r>
      <w:r>
        <w:rPr>
          <w:rFonts w:eastAsia="Calibri"/>
          <w:color w:val="000000"/>
          <w:sz w:val="28"/>
          <w:szCs w:val="28"/>
        </w:rPr>
        <w:t>Н</w:t>
      </w:r>
      <w:r w:rsidRPr="000473E7">
        <w:rPr>
          <w:rFonts w:eastAsia="Calibri"/>
          <w:color w:val="000000"/>
          <w:sz w:val="28"/>
          <w:szCs w:val="28"/>
        </w:rPr>
        <w:t xml:space="preserve">аличие профицита не позволяет рассматривать уровень исполнения местного бюджета по итогам 2020 года как позитивный в связи с наличием неосвоенных </w:t>
      </w:r>
      <w:r>
        <w:rPr>
          <w:rFonts w:eastAsia="Calibri"/>
          <w:sz w:val="28"/>
          <w:szCs w:val="28"/>
        </w:rPr>
        <w:t xml:space="preserve">бюджетных ассигнований. </w:t>
      </w:r>
    </w:p>
    <w:p w14:paraId="1618F072" w14:textId="77777777" w:rsidR="00443A18" w:rsidRDefault="00443A18" w:rsidP="00443A18">
      <w:pPr>
        <w:ind w:firstLine="709"/>
        <w:jc w:val="both"/>
        <w:rPr>
          <w:rFonts w:eastAsia="Calibri"/>
          <w:color w:val="7030A0"/>
          <w:kern w:val="3"/>
          <w:sz w:val="28"/>
          <w:szCs w:val="28"/>
        </w:rPr>
      </w:pPr>
      <w:r w:rsidRPr="000473E7">
        <w:rPr>
          <w:rFonts w:eastAsia="Calibri"/>
          <w:color w:val="000000"/>
          <w:sz w:val="28"/>
          <w:szCs w:val="28"/>
        </w:rPr>
        <w:t xml:space="preserve">Структура муниципального долга оптимизирована. </w:t>
      </w:r>
      <w:r w:rsidRPr="009A6D9A">
        <w:rPr>
          <w:rFonts w:eastAsia="Calibri"/>
          <w:sz w:val="28"/>
          <w:szCs w:val="28"/>
        </w:rPr>
        <w:t>Впервые за последние 5 лет наибольшую долю в структуре долга занимают бюджетные кредиты, что увеличило стабильност</w:t>
      </w:r>
      <w:r w:rsidRPr="000473E7">
        <w:rPr>
          <w:rFonts w:eastAsia="Calibri"/>
          <w:color w:val="000000"/>
          <w:sz w:val="28"/>
          <w:szCs w:val="28"/>
        </w:rPr>
        <w:t>ь местного бюджета и снизило финансовые обременения.</w:t>
      </w:r>
    </w:p>
    <w:p w14:paraId="55CD0F11" w14:textId="77777777" w:rsidR="00443A18" w:rsidRPr="007D74AA" w:rsidRDefault="00443A18" w:rsidP="00443A18">
      <w:pPr>
        <w:ind w:firstLine="709"/>
        <w:jc w:val="both"/>
        <w:rPr>
          <w:sz w:val="28"/>
          <w:szCs w:val="28"/>
        </w:rPr>
      </w:pPr>
      <w:r>
        <w:rPr>
          <w:rFonts w:eastAsia="Calibri"/>
          <w:color w:val="000000" w:themeColor="text1"/>
          <w:kern w:val="3"/>
          <w:sz w:val="28"/>
          <w:szCs w:val="28"/>
        </w:rPr>
        <w:t>Д</w:t>
      </w:r>
      <w:r>
        <w:rPr>
          <w:rFonts w:eastAsia="Calibri"/>
          <w:sz w:val="28"/>
        </w:rPr>
        <w:t>опущено неэффективное использование бюджетных средств на</w:t>
      </w:r>
      <w:r w:rsidRPr="000473E7">
        <w:rPr>
          <w:rFonts w:eastAsia="Calibri"/>
          <w:sz w:val="28"/>
        </w:rPr>
        <w:t xml:space="preserve"> </w:t>
      </w:r>
      <w:r w:rsidRPr="000473E7">
        <w:rPr>
          <w:rFonts w:eastAsia="Calibri"/>
          <w:sz w:val="28"/>
          <w:szCs w:val="28"/>
        </w:rPr>
        <w:t>4 104,9 тыс. рублей</w:t>
      </w:r>
      <w:r>
        <w:rPr>
          <w:rFonts w:eastAsia="Calibri"/>
          <w:sz w:val="28"/>
          <w:szCs w:val="28"/>
        </w:rPr>
        <w:t xml:space="preserve"> </w:t>
      </w:r>
      <w:r>
        <w:rPr>
          <w:color w:val="000000" w:themeColor="text1"/>
          <w:sz w:val="28"/>
          <w:szCs w:val="28"/>
        </w:rPr>
        <w:t xml:space="preserve">в результате </w:t>
      </w:r>
      <w:r w:rsidRPr="000473E7">
        <w:rPr>
          <w:rFonts w:eastAsia="Calibri"/>
          <w:sz w:val="28"/>
        </w:rPr>
        <w:t>уплат</w:t>
      </w:r>
      <w:r>
        <w:rPr>
          <w:rFonts w:eastAsia="Calibri"/>
          <w:sz w:val="28"/>
        </w:rPr>
        <w:t>ы</w:t>
      </w:r>
      <w:r w:rsidRPr="000473E7">
        <w:rPr>
          <w:rFonts w:eastAsia="Calibri"/>
          <w:sz w:val="28"/>
        </w:rPr>
        <w:t xml:space="preserve"> процентов</w:t>
      </w:r>
      <w:r w:rsidRPr="000473E7">
        <w:rPr>
          <w:rFonts w:eastAsia="Calibri"/>
          <w:b/>
          <w:sz w:val="28"/>
        </w:rPr>
        <w:t xml:space="preserve"> </w:t>
      </w:r>
      <w:r w:rsidRPr="000473E7">
        <w:rPr>
          <w:rFonts w:eastAsia="Calibri"/>
          <w:color w:val="000000"/>
          <w:sz w:val="28"/>
          <w:szCs w:val="28"/>
        </w:rPr>
        <w:t xml:space="preserve">по </w:t>
      </w:r>
      <w:r w:rsidRPr="000473E7">
        <w:rPr>
          <w:rFonts w:eastAsia="Calibri"/>
          <w:sz w:val="28"/>
        </w:rPr>
        <w:t xml:space="preserve">привлеченным </w:t>
      </w:r>
      <w:r>
        <w:rPr>
          <w:rFonts w:eastAsia="Calibri"/>
          <w:sz w:val="28"/>
        </w:rPr>
        <w:t xml:space="preserve">и </w:t>
      </w:r>
      <w:r w:rsidRPr="000473E7">
        <w:rPr>
          <w:rFonts w:eastAsia="Calibri"/>
          <w:sz w:val="28"/>
        </w:rPr>
        <w:t>возращенным</w:t>
      </w:r>
      <w:r>
        <w:rPr>
          <w:rFonts w:eastAsia="Calibri"/>
          <w:sz w:val="28"/>
        </w:rPr>
        <w:t xml:space="preserve"> без использования кредитам </w:t>
      </w:r>
      <w:r w:rsidRPr="000473E7">
        <w:rPr>
          <w:rFonts w:eastAsia="Calibri"/>
          <w:sz w:val="28"/>
        </w:rPr>
        <w:t>на общую сумму 1 303 000,0 тыс. рублей</w:t>
      </w:r>
      <w:r>
        <w:rPr>
          <w:rFonts w:eastAsia="Calibri"/>
          <w:sz w:val="28"/>
        </w:rPr>
        <w:t xml:space="preserve"> </w:t>
      </w:r>
    </w:p>
    <w:p w14:paraId="36C7EE38" w14:textId="77777777" w:rsidR="00443A18" w:rsidRPr="00464CBC" w:rsidRDefault="00443A18" w:rsidP="00443A18">
      <w:pPr>
        <w:autoSpaceDE w:val="0"/>
        <w:autoSpaceDN w:val="0"/>
        <w:adjustRightInd w:val="0"/>
        <w:ind w:firstLine="709"/>
        <w:contextualSpacing/>
        <w:jc w:val="both"/>
        <w:rPr>
          <w:rFonts w:eastAsia="Arial Unicode MS"/>
          <w:spacing w:val="-4"/>
          <w:sz w:val="28"/>
          <w:szCs w:val="28"/>
        </w:rPr>
      </w:pPr>
      <w:r w:rsidRPr="00464CBC">
        <w:rPr>
          <w:rFonts w:eastAsia="Calibri"/>
          <w:spacing w:val="-4"/>
          <w:sz w:val="28"/>
          <w:szCs w:val="28"/>
        </w:rPr>
        <w:t>8. В</w:t>
      </w:r>
      <w:r w:rsidRPr="00464CBC">
        <w:rPr>
          <w:rFonts w:eastAsia="Arial Unicode MS"/>
          <w:spacing w:val="-4"/>
          <w:sz w:val="28"/>
          <w:szCs w:val="28"/>
        </w:rPr>
        <w:t xml:space="preserve"> МО </w:t>
      </w:r>
      <w:r w:rsidRPr="00464CBC">
        <w:rPr>
          <w:spacing w:val="-4"/>
          <w:sz w:val="28"/>
          <w:szCs w:val="28"/>
        </w:rPr>
        <w:t>город</w:t>
      </w:r>
      <w:r w:rsidRPr="00464CBC">
        <w:rPr>
          <w:rFonts w:eastAsia="Arial Unicode MS"/>
          <w:spacing w:val="-4"/>
          <w:sz w:val="28"/>
          <w:szCs w:val="28"/>
        </w:rPr>
        <w:t xml:space="preserve"> Краснодар реализовывались мероприятия в рамках 5 Национальных проектов (8 Федеральных проектов).</w:t>
      </w:r>
      <w:r w:rsidRPr="00464CBC">
        <w:rPr>
          <w:rFonts w:eastAsia="Arial Unicode MS"/>
          <w:spacing w:val="-4"/>
          <w:sz w:val="28"/>
          <w:szCs w:val="28"/>
        </w:rPr>
        <w:tab/>
        <w:t xml:space="preserve">Между </w:t>
      </w:r>
      <w:r w:rsidRPr="00464CBC">
        <w:rPr>
          <w:spacing w:val="-4"/>
          <w:sz w:val="28"/>
          <w:szCs w:val="28"/>
        </w:rPr>
        <w:t>администрацией</w:t>
      </w:r>
      <w:r w:rsidRPr="00464CBC">
        <w:rPr>
          <w:rFonts w:eastAsia="Arial Unicode MS"/>
          <w:spacing w:val="-4"/>
          <w:sz w:val="28"/>
          <w:szCs w:val="28"/>
        </w:rPr>
        <w:t xml:space="preserve"> МО город Краснодар и профильными министерствами Краснодарского края заключено 16 соглашений о выделении субсидий на общую сумму 4 975 486,4 тыс. рублей (средства федерального бюджета – 2 129 785,6 тыс. рублей, краевого – 2 506 052,3 тыс. рублей, местного – 339 648,5 тыс. рублей). </w:t>
      </w:r>
    </w:p>
    <w:p w14:paraId="2F0ABB87" w14:textId="77777777" w:rsidR="00443A18" w:rsidRPr="00B0488E" w:rsidRDefault="00443A18" w:rsidP="00443A18">
      <w:pPr>
        <w:ind w:firstLine="709"/>
        <w:jc w:val="both"/>
        <w:rPr>
          <w:rFonts w:eastAsia="Arial Unicode MS"/>
          <w:sz w:val="28"/>
          <w:szCs w:val="28"/>
        </w:rPr>
      </w:pPr>
      <w:r w:rsidRPr="00B0488E">
        <w:rPr>
          <w:rFonts w:eastAsia="Arial Unicode MS"/>
          <w:sz w:val="28"/>
          <w:szCs w:val="28"/>
        </w:rPr>
        <w:t xml:space="preserve">Кассовое исполнение расходов составило 99,3%, из них по 5 Федеральным проектам исполнение составило 100%, по 2 проектам </w:t>
      </w:r>
      <w:r>
        <w:rPr>
          <w:color w:val="000000"/>
          <w:sz w:val="28"/>
          <w:szCs w:val="28"/>
        </w:rPr>
        <w:t>–</w:t>
      </w:r>
      <w:r>
        <w:rPr>
          <w:rFonts w:eastAsia="Arial Unicode MS"/>
          <w:sz w:val="28"/>
          <w:szCs w:val="28"/>
        </w:rPr>
        <w:t xml:space="preserve"> </w:t>
      </w:r>
      <w:r w:rsidRPr="00B0488E">
        <w:rPr>
          <w:rFonts w:eastAsia="Arial Unicode MS"/>
          <w:sz w:val="28"/>
          <w:szCs w:val="28"/>
        </w:rPr>
        <w:t>96,1% и 99,6%. Наименьшее исполнение (61,3%) сложилось по Федеральному проекту «Обеспечение устойчивого сокращения непригодного для проживания жилищного фонда», что связано с обращением</w:t>
      </w:r>
      <w:r w:rsidRPr="00B0488E">
        <w:rPr>
          <w:bCs/>
          <w:color w:val="000000"/>
          <w:sz w:val="28"/>
          <w:szCs w:val="28"/>
        </w:rPr>
        <w:t xml:space="preserve"> </w:t>
      </w:r>
      <w:r w:rsidRPr="00B0488E">
        <w:rPr>
          <w:rFonts w:eastAsia="Arial Unicode MS"/>
          <w:bCs/>
          <w:sz w:val="28"/>
          <w:szCs w:val="28"/>
        </w:rPr>
        <w:t xml:space="preserve">собственников 7 жилых помещений в суд ввиду </w:t>
      </w:r>
      <w:r>
        <w:rPr>
          <w:rFonts w:eastAsia="Arial Unicode MS"/>
          <w:bCs/>
          <w:sz w:val="28"/>
          <w:szCs w:val="28"/>
        </w:rPr>
        <w:t xml:space="preserve">их </w:t>
      </w:r>
      <w:r w:rsidRPr="00B0488E">
        <w:rPr>
          <w:rFonts w:eastAsia="Arial Unicode MS"/>
          <w:bCs/>
          <w:sz w:val="28"/>
          <w:szCs w:val="28"/>
        </w:rPr>
        <w:t>несогласия с размером возмещения</w:t>
      </w:r>
      <w:r w:rsidRPr="00B0488E">
        <w:rPr>
          <w:rFonts w:eastAsia="Arial Unicode MS"/>
          <w:sz w:val="28"/>
          <w:szCs w:val="28"/>
        </w:rPr>
        <w:t>.</w:t>
      </w:r>
    </w:p>
    <w:p w14:paraId="49C8F412" w14:textId="77777777" w:rsidR="00443A18" w:rsidRDefault="00443A18" w:rsidP="00443A18">
      <w:pPr>
        <w:ind w:firstLine="709"/>
        <w:jc w:val="both"/>
        <w:rPr>
          <w:rFonts w:eastAsia="Arial Unicode MS"/>
          <w:sz w:val="28"/>
          <w:szCs w:val="28"/>
        </w:rPr>
      </w:pPr>
      <w:r w:rsidRPr="00B0488E">
        <w:rPr>
          <w:rFonts w:eastAsia="Arial Unicode MS"/>
          <w:sz w:val="28"/>
          <w:szCs w:val="28"/>
        </w:rPr>
        <w:t>В рамках заключенных соглашений обеспечено достижение всех 17</w:t>
      </w:r>
      <w:r>
        <w:rPr>
          <w:rFonts w:eastAsia="Arial Unicode MS"/>
          <w:sz w:val="28"/>
          <w:szCs w:val="28"/>
        </w:rPr>
        <w:t> </w:t>
      </w:r>
      <w:r w:rsidRPr="00B0488E">
        <w:rPr>
          <w:rFonts w:eastAsia="Arial Unicode MS"/>
          <w:sz w:val="28"/>
          <w:szCs w:val="28"/>
        </w:rPr>
        <w:t>показателей результати</w:t>
      </w:r>
      <w:r>
        <w:rPr>
          <w:rFonts w:eastAsia="Arial Unicode MS"/>
          <w:sz w:val="28"/>
          <w:szCs w:val="28"/>
        </w:rPr>
        <w:t>вности предоставления субсидий.</w:t>
      </w:r>
    </w:p>
    <w:p w14:paraId="3D484210" w14:textId="77777777" w:rsidR="00443A18" w:rsidRPr="00483392" w:rsidRDefault="00443A18" w:rsidP="00443A18">
      <w:pPr>
        <w:autoSpaceDE w:val="0"/>
        <w:autoSpaceDN w:val="0"/>
        <w:adjustRightInd w:val="0"/>
        <w:ind w:firstLine="709"/>
        <w:contextualSpacing/>
        <w:jc w:val="both"/>
        <w:rPr>
          <w:rFonts w:eastAsia="Arial Unicode MS"/>
          <w:sz w:val="28"/>
        </w:rPr>
      </w:pPr>
      <w:r>
        <w:rPr>
          <w:rFonts w:eastAsia="Arial Unicode MS"/>
          <w:sz w:val="28"/>
          <w:szCs w:val="28"/>
        </w:rPr>
        <w:t xml:space="preserve">9. </w:t>
      </w:r>
      <w:r w:rsidRPr="007D7D2D">
        <w:rPr>
          <w:rFonts w:eastAsia="Arial Unicode MS"/>
          <w:sz w:val="28"/>
          <w:szCs w:val="28"/>
        </w:rPr>
        <w:t xml:space="preserve">Расходы на реализацию </w:t>
      </w:r>
      <w:r>
        <w:rPr>
          <w:rFonts w:eastAsia="Arial Unicode MS"/>
          <w:sz w:val="28"/>
          <w:szCs w:val="28"/>
        </w:rPr>
        <w:t>24 муниципальных п</w:t>
      </w:r>
      <w:r w:rsidRPr="007D7D2D">
        <w:rPr>
          <w:rFonts w:eastAsia="Arial Unicode MS"/>
          <w:sz w:val="28"/>
          <w:szCs w:val="28"/>
        </w:rPr>
        <w:t>рограмм предусмотрены в сумме 37 465 907,7 тыс. рублей (93,9% от общего объёма расходов бюджета), не исполнен</w:t>
      </w:r>
      <w:r>
        <w:rPr>
          <w:rFonts w:eastAsia="Arial Unicode MS"/>
          <w:sz w:val="28"/>
          <w:szCs w:val="28"/>
        </w:rPr>
        <w:t>ы</w:t>
      </w:r>
      <w:r w:rsidRPr="007D7D2D">
        <w:rPr>
          <w:rFonts w:eastAsia="Arial Unicode MS"/>
          <w:sz w:val="28"/>
          <w:szCs w:val="28"/>
        </w:rPr>
        <w:t xml:space="preserve"> </w:t>
      </w:r>
      <w:r>
        <w:rPr>
          <w:rFonts w:eastAsia="Arial Unicode MS"/>
          <w:sz w:val="28"/>
          <w:szCs w:val="28"/>
        </w:rPr>
        <w:t xml:space="preserve">на </w:t>
      </w:r>
      <w:r w:rsidRPr="007D7D2D">
        <w:rPr>
          <w:rFonts w:eastAsia="Arial Unicode MS"/>
          <w:sz w:val="28"/>
          <w:szCs w:val="28"/>
        </w:rPr>
        <w:t xml:space="preserve">2 281 030,7 тыс. рублей. </w:t>
      </w:r>
      <w:r w:rsidRPr="00E446D8">
        <w:rPr>
          <w:rFonts w:eastAsia="Arial Unicode MS"/>
          <w:sz w:val="28"/>
          <w:szCs w:val="28"/>
        </w:rPr>
        <w:t>Количество</w:t>
      </w:r>
      <w:r>
        <w:rPr>
          <w:rFonts w:eastAsia="Arial Unicode MS"/>
          <w:sz w:val="28"/>
        </w:rPr>
        <w:t xml:space="preserve"> целевых показателей </w:t>
      </w:r>
      <w:r w:rsidRPr="00B5346B">
        <w:rPr>
          <w:rFonts w:eastAsia="Arial Unicode MS"/>
          <w:sz w:val="28"/>
        </w:rPr>
        <w:t xml:space="preserve">увеличено до </w:t>
      </w:r>
      <w:r w:rsidRPr="00483392">
        <w:rPr>
          <w:rFonts w:eastAsia="Arial Unicode MS"/>
          <w:sz w:val="28"/>
        </w:rPr>
        <w:t xml:space="preserve">341 </w:t>
      </w:r>
      <w:r w:rsidRPr="00B5346B">
        <w:rPr>
          <w:rFonts w:eastAsia="Arial Unicode MS"/>
          <w:sz w:val="28"/>
        </w:rPr>
        <w:t xml:space="preserve">(+20), </w:t>
      </w:r>
      <w:r w:rsidRPr="00483392">
        <w:rPr>
          <w:rFonts w:eastAsia="Arial Unicode MS"/>
          <w:sz w:val="28"/>
        </w:rPr>
        <w:t xml:space="preserve">из которых не выполнены 52 или 15,3% </w:t>
      </w:r>
      <w:r w:rsidRPr="00483392">
        <w:rPr>
          <w:rFonts w:eastAsia="Arial Unicode MS"/>
        </w:rPr>
        <w:t>(</w:t>
      </w:r>
      <w:r w:rsidRPr="002126DA">
        <w:rPr>
          <w:rFonts w:eastAsia="Arial Unicode MS"/>
          <w:sz w:val="28"/>
        </w:rPr>
        <w:t xml:space="preserve">17 </w:t>
      </w:r>
      <w:r>
        <w:rPr>
          <w:color w:val="000000"/>
          <w:sz w:val="28"/>
          <w:szCs w:val="28"/>
        </w:rPr>
        <w:t>–</w:t>
      </w:r>
      <w:r w:rsidRPr="002126DA">
        <w:rPr>
          <w:rFonts w:eastAsia="Arial Unicode MS"/>
          <w:sz w:val="28"/>
        </w:rPr>
        <w:t xml:space="preserve"> на уровне менее 80%, 4 </w:t>
      </w:r>
      <w:r>
        <w:rPr>
          <w:color w:val="000000"/>
          <w:sz w:val="28"/>
          <w:szCs w:val="28"/>
        </w:rPr>
        <w:t>–</w:t>
      </w:r>
      <w:r w:rsidRPr="002126DA">
        <w:rPr>
          <w:rFonts w:eastAsia="Arial Unicode MS"/>
          <w:sz w:val="28"/>
        </w:rPr>
        <w:t xml:space="preserve"> от 80 до 89,9%, 7 </w:t>
      </w:r>
      <w:r>
        <w:rPr>
          <w:color w:val="000000"/>
          <w:sz w:val="28"/>
          <w:szCs w:val="28"/>
        </w:rPr>
        <w:t>–</w:t>
      </w:r>
      <w:r w:rsidRPr="002126DA">
        <w:rPr>
          <w:rFonts w:eastAsia="Arial Unicode MS"/>
          <w:sz w:val="28"/>
        </w:rPr>
        <w:t xml:space="preserve"> от 90 до 94,9%, 24 </w:t>
      </w:r>
      <w:r>
        <w:rPr>
          <w:color w:val="000000"/>
          <w:sz w:val="28"/>
          <w:szCs w:val="28"/>
        </w:rPr>
        <w:t>–</w:t>
      </w:r>
      <w:r w:rsidRPr="002126DA">
        <w:rPr>
          <w:rFonts w:eastAsia="Arial Unicode MS"/>
          <w:sz w:val="28"/>
        </w:rPr>
        <w:t xml:space="preserve"> от 95 до 99,9%)</w:t>
      </w:r>
      <w:r w:rsidRPr="00483392">
        <w:rPr>
          <w:rFonts w:eastAsia="Arial Unicode MS"/>
          <w:sz w:val="28"/>
        </w:rPr>
        <w:t>.</w:t>
      </w:r>
    </w:p>
    <w:p w14:paraId="181B2C64" w14:textId="77777777" w:rsidR="00443A18" w:rsidRDefault="00443A18" w:rsidP="00443A18">
      <w:pPr>
        <w:autoSpaceDE w:val="0"/>
        <w:autoSpaceDN w:val="0"/>
        <w:adjustRightInd w:val="0"/>
        <w:ind w:firstLine="709"/>
        <w:contextualSpacing/>
        <w:jc w:val="both"/>
        <w:rPr>
          <w:rFonts w:eastAsia="Calibri"/>
          <w:color w:val="000000"/>
          <w:sz w:val="28"/>
          <w:szCs w:val="28"/>
        </w:rPr>
      </w:pPr>
      <w:r w:rsidRPr="002126DA">
        <w:rPr>
          <w:rFonts w:eastAsia="Arial Unicode MS"/>
          <w:sz w:val="28"/>
        </w:rPr>
        <w:t xml:space="preserve">Достижение 77 показателей по 12 </w:t>
      </w:r>
      <w:r>
        <w:rPr>
          <w:rFonts w:eastAsia="Arial Unicode MS"/>
          <w:sz w:val="28"/>
        </w:rPr>
        <w:t>п</w:t>
      </w:r>
      <w:r w:rsidRPr="002126DA">
        <w:rPr>
          <w:rFonts w:eastAsia="Arial Unicode MS"/>
          <w:sz w:val="28"/>
        </w:rPr>
        <w:t>рограммам обеспечено в результате корректировки их плановых значений, в том числе плановые значения 47</w:t>
      </w:r>
      <w:r>
        <w:rPr>
          <w:rFonts w:eastAsia="Calibri"/>
          <w:color w:val="000000"/>
          <w:sz w:val="28"/>
          <w:szCs w:val="28"/>
        </w:rPr>
        <w:t xml:space="preserve"> показателей по 9 программам уменьшены в связи с ограничительными мерами. </w:t>
      </w:r>
    </w:p>
    <w:p w14:paraId="6582C43B" w14:textId="77777777" w:rsidR="00443A18" w:rsidRDefault="00443A18" w:rsidP="00443A18">
      <w:pPr>
        <w:autoSpaceDE w:val="0"/>
        <w:autoSpaceDN w:val="0"/>
        <w:adjustRightInd w:val="0"/>
        <w:ind w:firstLine="709"/>
        <w:contextualSpacing/>
        <w:jc w:val="both"/>
        <w:rPr>
          <w:bCs/>
          <w:sz w:val="28"/>
        </w:rPr>
      </w:pPr>
      <w:r>
        <w:rPr>
          <w:rFonts w:eastAsia="Arial Unicode MS"/>
          <w:sz w:val="28"/>
          <w:szCs w:val="28"/>
        </w:rPr>
        <w:t>У</w:t>
      </w:r>
      <w:r w:rsidRPr="0092649C">
        <w:rPr>
          <w:rFonts w:eastAsia="Calibri"/>
          <w:sz w:val="28"/>
          <w:szCs w:val="28"/>
        </w:rPr>
        <w:t>становлен</w:t>
      </w:r>
      <w:r>
        <w:rPr>
          <w:rFonts w:eastAsia="Calibri"/>
          <w:sz w:val="28"/>
          <w:szCs w:val="28"/>
        </w:rPr>
        <w:t>о 27 фактов нарушений и недостатков при формировании и исполнении программ. В</w:t>
      </w:r>
      <w:r w:rsidRPr="00EF4FBF">
        <w:rPr>
          <w:sz w:val="28"/>
          <w:szCs w:val="28"/>
        </w:rPr>
        <w:t xml:space="preserve">нутренний финансовый контроль за достоверностью отчетов о </w:t>
      </w:r>
      <w:r w:rsidRPr="00EF4FBF">
        <w:rPr>
          <w:bCs/>
          <w:sz w:val="28"/>
        </w:rPr>
        <w:t xml:space="preserve">реализации </w:t>
      </w:r>
      <w:r>
        <w:rPr>
          <w:bCs/>
          <w:sz w:val="28"/>
        </w:rPr>
        <w:t>п</w:t>
      </w:r>
      <w:r w:rsidRPr="00EF4FBF">
        <w:rPr>
          <w:bCs/>
          <w:sz w:val="28"/>
        </w:rPr>
        <w:t>рограмм</w:t>
      </w:r>
      <w:r>
        <w:rPr>
          <w:bCs/>
          <w:sz w:val="28"/>
        </w:rPr>
        <w:t xml:space="preserve"> признан Палатой как недостаточный.</w:t>
      </w:r>
    </w:p>
    <w:p w14:paraId="64AEE558" w14:textId="77777777" w:rsidR="00443A18" w:rsidRDefault="00443A18" w:rsidP="00443A18">
      <w:pPr>
        <w:ind w:firstLine="709"/>
        <w:jc w:val="both"/>
        <w:rPr>
          <w:sz w:val="28"/>
          <w:szCs w:val="28"/>
        </w:rPr>
      </w:pPr>
      <w:r>
        <w:rPr>
          <w:rFonts w:eastAsia="Arial Unicode MS"/>
          <w:sz w:val="28"/>
          <w:szCs w:val="28"/>
        </w:rPr>
        <w:t xml:space="preserve">10. </w:t>
      </w:r>
      <w:r>
        <w:rPr>
          <w:rFonts w:eastAsia="Calibri"/>
          <w:sz w:val="28"/>
          <w:szCs w:val="28"/>
        </w:rPr>
        <w:t>В</w:t>
      </w:r>
      <w:r w:rsidRPr="001C52CC">
        <w:rPr>
          <w:rFonts w:eastAsia="Calibri"/>
          <w:sz w:val="28"/>
          <w:szCs w:val="28"/>
        </w:rPr>
        <w:t xml:space="preserve"> нарушение Порядка формирования и применения кодов бюджетной классификации РФ, Порядка формирования и использования дорожного фонда </w:t>
      </w:r>
      <w:r w:rsidRPr="001C52CC">
        <w:rPr>
          <w:rFonts w:eastAsia="Calibri"/>
          <w:sz w:val="28"/>
        </w:rPr>
        <w:t>работы по содержанию автомобильных дорог общего пользования в чистоте и порядке</w:t>
      </w:r>
      <w:r w:rsidRPr="001C52CC">
        <w:rPr>
          <w:sz w:val="28"/>
          <w:szCs w:val="28"/>
        </w:rPr>
        <w:t xml:space="preserve"> отражены по подразделу 0503 «Благоустройство»</w:t>
      </w:r>
      <w:r w:rsidRPr="001C52CC">
        <w:rPr>
          <w:rFonts w:eastAsia="Calibri"/>
          <w:sz w:val="28"/>
        </w:rPr>
        <w:t xml:space="preserve"> в сумме 646 466,4 тыс. рублей.</w:t>
      </w:r>
      <w:r>
        <w:rPr>
          <w:rFonts w:eastAsia="Calibri"/>
          <w:sz w:val="28"/>
        </w:rPr>
        <w:t xml:space="preserve"> В 2021 году данное нарушение устранено.</w:t>
      </w:r>
    </w:p>
    <w:p w14:paraId="24A15FF9" w14:textId="77777777" w:rsidR="00443A18" w:rsidRPr="00CB435F" w:rsidRDefault="00443A18" w:rsidP="00443A18">
      <w:pPr>
        <w:autoSpaceDE w:val="0"/>
        <w:autoSpaceDN w:val="0"/>
        <w:adjustRightInd w:val="0"/>
        <w:ind w:firstLine="709"/>
        <w:contextualSpacing/>
        <w:jc w:val="both"/>
        <w:rPr>
          <w:sz w:val="28"/>
          <w:szCs w:val="28"/>
        </w:rPr>
      </w:pPr>
      <w:r w:rsidRPr="00CB435F">
        <w:rPr>
          <w:sz w:val="28"/>
          <w:szCs w:val="28"/>
        </w:rPr>
        <w:t xml:space="preserve">ДГХ и ТЭК не разработаны и не утверждены нормативы финансовых затрат на содержание автомобильных дорог в чистоте и порядке (установленный </w:t>
      </w:r>
      <w:r w:rsidRPr="00CB435F">
        <w:rPr>
          <w:sz w:val="28"/>
          <w:szCs w:val="28"/>
        </w:rPr>
        <w:lastRenderedPageBreak/>
        <w:t>срок – ежегодно, начиная с 2020 года, до 1 июня, и 1 квартал 2021 года по Плану мероприятий).</w:t>
      </w:r>
    </w:p>
    <w:p w14:paraId="5DEBA8B9" w14:textId="77777777" w:rsidR="00443A18" w:rsidRDefault="00443A18" w:rsidP="00443A18">
      <w:pPr>
        <w:autoSpaceDE w:val="0"/>
        <w:autoSpaceDN w:val="0"/>
        <w:adjustRightInd w:val="0"/>
        <w:ind w:firstLine="709"/>
        <w:contextualSpacing/>
        <w:jc w:val="both"/>
        <w:rPr>
          <w:sz w:val="28"/>
          <w:szCs w:val="28"/>
        </w:rPr>
      </w:pPr>
      <w:r w:rsidRPr="00CB435F">
        <w:rPr>
          <w:sz w:val="28"/>
          <w:szCs w:val="28"/>
        </w:rPr>
        <w:t>На 31.12.2020 действ</w:t>
      </w:r>
      <w:r>
        <w:rPr>
          <w:sz w:val="28"/>
          <w:szCs w:val="28"/>
        </w:rPr>
        <w:t>овали</w:t>
      </w:r>
      <w:r w:rsidRPr="00CB435F">
        <w:rPr>
          <w:sz w:val="28"/>
          <w:szCs w:val="28"/>
        </w:rPr>
        <w:t xml:space="preserve"> принятые МКУ «ЦМДДТ» в 2019 году бюджетные обязательства (заключенные и не исполненные в установленные сроки муниципальные контракты), не обеспеченные </w:t>
      </w:r>
      <w:r>
        <w:rPr>
          <w:sz w:val="28"/>
          <w:szCs w:val="28"/>
        </w:rPr>
        <w:t xml:space="preserve">лимитами </w:t>
      </w:r>
      <w:r w:rsidRPr="00CB435F">
        <w:rPr>
          <w:sz w:val="28"/>
          <w:szCs w:val="28"/>
        </w:rPr>
        <w:t>в отчетном году на общую сумму 91 220,3 тыс. рублей.</w:t>
      </w:r>
      <w:r>
        <w:rPr>
          <w:sz w:val="28"/>
          <w:szCs w:val="28"/>
        </w:rPr>
        <w:t xml:space="preserve"> При этом </w:t>
      </w:r>
      <w:r w:rsidRPr="00C7201B">
        <w:rPr>
          <w:sz w:val="28"/>
          <w:szCs w:val="28"/>
        </w:rPr>
        <w:t>не решен вопрос по изменению условий указанных муниципальных контрактов</w:t>
      </w:r>
      <w:r>
        <w:rPr>
          <w:sz w:val="28"/>
          <w:szCs w:val="28"/>
        </w:rPr>
        <w:t xml:space="preserve">. </w:t>
      </w:r>
    </w:p>
    <w:p w14:paraId="34B4B62C" w14:textId="77777777" w:rsidR="00443A18" w:rsidRDefault="00443A18" w:rsidP="00443A18">
      <w:pPr>
        <w:ind w:firstLine="709"/>
        <w:jc w:val="both"/>
        <w:rPr>
          <w:rFonts w:eastAsia="Calibri"/>
          <w:sz w:val="28"/>
          <w:szCs w:val="28"/>
        </w:rPr>
      </w:pPr>
      <w:r>
        <w:rPr>
          <w:sz w:val="28"/>
        </w:rPr>
        <w:t xml:space="preserve">11. </w:t>
      </w:r>
      <w:r w:rsidRPr="00984A66">
        <w:rPr>
          <w:sz w:val="28"/>
        </w:rPr>
        <w:t xml:space="preserve">Совокупный годовой объем закупок на 2020 год за счет бюджетных источников составил 19 898 180,0 тыс. рублей (49,9% от общего объема расходов </w:t>
      </w:r>
      <w:r w:rsidRPr="00A27823">
        <w:rPr>
          <w:sz w:val="28"/>
        </w:rPr>
        <w:t>местного бюджета</w:t>
      </w:r>
      <w:r>
        <w:rPr>
          <w:sz w:val="28"/>
        </w:rPr>
        <w:t xml:space="preserve">). </w:t>
      </w:r>
      <w:r w:rsidRPr="0088359C">
        <w:rPr>
          <w:rFonts w:eastAsia="Calibri"/>
          <w:bCs/>
          <w:sz w:val="28"/>
          <w:szCs w:val="28"/>
        </w:rPr>
        <w:t>Сумма</w:t>
      </w:r>
      <w:r w:rsidRPr="0088359C">
        <w:rPr>
          <w:rFonts w:eastAsia="Calibri"/>
          <w:sz w:val="28"/>
          <w:szCs w:val="28"/>
        </w:rPr>
        <w:t xml:space="preserve"> непринятых обязательств по контрактам на закупку товаров, работ, услуг в 2020 году снизилась более чем в 3 раза к предшествующему периоду и составила 533 606,0 тыс. рублей</w:t>
      </w:r>
      <w:r>
        <w:rPr>
          <w:rFonts w:eastAsia="Calibri"/>
          <w:sz w:val="28"/>
          <w:szCs w:val="28"/>
        </w:rPr>
        <w:t xml:space="preserve">. </w:t>
      </w:r>
      <w:r w:rsidRPr="003E5CE3">
        <w:rPr>
          <w:sz w:val="28"/>
          <w:szCs w:val="28"/>
        </w:rPr>
        <w:t xml:space="preserve">В связи с несвоевременным выполнением подрядными организациями обязательств в </w:t>
      </w:r>
      <w:r w:rsidRPr="003E5CE3">
        <w:rPr>
          <w:rFonts w:eastAsia="Calibri"/>
          <w:bCs/>
          <w:sz w:val="28"/>
          <w:szCs w:val="28"/>
        </w:rPr>
        <w:t>2020</w:t>
      </w:r>
      <w:r w:rsidRPr="003E5CE3">
        <w:rPr>
          <w:sz w:val="28"/>
          <w:szCs w:val="28"/>
        </w:rPr>
        <w:t xml:space="preserve"> году не достигнуты результаты, предусмотренные условиями 22 контрактов с общей стоимостью </w:t>
      </w:r>
      <w:r w:rsidRPr="003E5CE3">
        <w:rPr>
          <w:color w:val="000000" w:themeColor="text1"/>
          <w:sz w:val="28"/>
          <w:szCs w:val="28"/>
        </w:rPr>
        <w:t>326 906,6</w:t>
      </w:r>
      <w:r w:rsidRPr="003E5CE3">
        <w:rPr>
          <w:i/>
          <w:color w:val="000000" w:themeColor="text1"/>
        </w:rPr>
        <w:t xml:space="preserve"> </w:t>
      </w:r>
      <w:r w:rsidRPr="003E5CE3">
        <w:rPr>
          <w:sz w:val="28"/>
          <w:szCs w:val="28"/>
        </w:rPr>
        <w:t>тыс. рублей</w:t>
      </w:r>
      <w:r>
        <w:rPr>
          <w:sz w:val="28"/>
          <w:szCs w:val="28"/>
        </w:rPr>
        <w:t>. Из них н</w:t>
      </w:r>
      <w:r w:rsidRPr="003E5CE3">
        <w:rPr>
          <w:sz w:val="28"/>
          <w:szCs w:val="28"/>
        </w:rPr>
        <w:t>ерезультативные расходы на закупки за счет ассигнований 2020 года составили 19 723,4 тыс. рублей по 8 контрактам у двух заказчиков</w:t>
      </w:r>
      <w:r>
        <w:rPr>
          <w:sz w:val="28"/>
          <w:szCs w:val="28"/>
        </w:rPr>
        <w:t xml:space="preserve">. </w:t>
      </w:r>
    </w:p>
    <w:p w14:paraId="13BD7E38" w14:textId="77777777" w:rsidR="00443A18" w:rsidRDefault="00443A18" w:rsidP="00443A18">
      <w:pPr>
        <w:pStyle w:val="30"/>
        <w:ind w:firstLine="709"/>
        <w:rPr>
          <w:rFonts w:eastAsia="Calibri"/>
          <w:sz w:val="28"/>
          <w:szCs w:val="28"/>
        </w:rPr>
      </w:pPr>
      <w:r>
        <w:rPr>
          <w:rFonts w:eastAsia="Calibri"/>
          <w:sz w:val="28"/>
          <w:szCs w:val="28"/>
        </w:rPr>
        <w:t xml:space="preserve">В заключении Палаты по результатам внешней проверки отчета об исполнении местного бюджета отражены 33 рекомендации по устранению нарушений и недостатков. Городской Думой Краснодара утвержден указанный отчет с поручением администрации МО город </w:t>
      </w:r>
      <w:r w:rsidRPr="00E10D44">
        <w:rPr>
          <w:rFonts w:eastAsia="Calibri"/>
          <w:sz w:val="28"/>
          <w:szCs w:val="28"/>
        </w:rPr>
        <w:t>Краснодар о разработке</w:t>
      </w:r>
      <w:r>
        <w:rPr>
          <w:rFonts w:eastAsia="Calibri"/>
          <w:sz w:val="28"/>
          <w:szCs w:val="28"/>
        </w:rPr>
        <w:t xml:space="preserve"> плана мероприятий по выполнению рекомендаций Палаты с предоставлением ежеквартальных отчетов о его выполнении.</w:t>
      </w:r>
    </w:p>
    <w:p w14:paraId="679FE1B7" w14:textId="77777777" w:rsidR="00443A18" w:rsidRDefault="00443A18" w:rsidP="00443A18">
      <w:pPr>
        <w:widowControl w:val="0"/>
        <w:autoSpaceDE w:val="0"/>
        <w:autoSpaceDN w:val="0"/>
        <w:adjustRightInd w:val="0"/>
        <w:ind w:firstLine="709"/>
        <w:jc w:val="both"/>
      </w:pPr>
    </w:p>
    <w:p w14:paraId="7BA30C3C" w14:textId="77777777" w:rsidR="00443A18" w:rsidRDefault="00443A18" w:rsidP="00443A18">
      <w:pPr>
        <w:pStyle w:val="af4"/>
        <w:widowControl w:val="0"/>
        <w:numPr>
          <w:ilvl w:val="0"/>
          <w:numId w:val="9"/>
        </w:numPr>
        <w:autoSpaceDE w:val="0"/>
        <w:autoSpaceDN w:val="0"/>
        <w:adjustRightInd w:val="0"/>
        <w:spacing w:after="0" w:line="240" w:lineRule="auto"/>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F1C87">
        <w:rPr>
          <w:rFonts w:ascii="Times New Roman" w:eastAsia="Times New Roman" w:hAnsi="Times New Roman" w:cs="Times New Roman"/>
          <w:sz w:val="28"/>
          <w:szCs w:val="28"/>
        </w:rPr>
        <w:t>езультаты аудита в сфере закупок.</w:t>
      </w:r>
    </w:p>
    <w:p w14:paraId="39194312" w14:textId="77777777" w:rsidR="00443A18" w:rsidRDefault="00443A18" w:rsidP="00443A18">
      <w:pPr>
        <w:pStyle w:val="af4"/>
        <w:widowControl w:val="0"/>
        <w:numPr>
          <w:ilvl w:val="1"/>
          <w:numId w:val="9"/>
        </w:numPr>
        <w:autoSpaceDE w:val="0"/>
        <w:autoSpaceDN w:val="0"/>
        <w:adjustRightInd w:val="0"/>
        <w:spacing w:after="0" w:line="240" w:lineRule="auto"/>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результаты</w:t>
      </w:r>
    </w:p>
    <w:p w14:paraId="192EEB53" w14:textId="77777777" w:rsidR="00443A18" w:rsidRPr="00625D77" w:rsidRDefault="00443A18" w:rsidP="00443A18">
      <w:pPr>
        <w:pStyle w:val="af4"/>
        <w:widowControl w:val="0"/>
        <w:autoSpaceDE w:val="0"/>
        <w:autoSpaceDN w:val="0"/>
        <w:adjustRightInd w:val="0"/>
        <w:spacing w:after="0" w:line="240" w:lineRule="auto"/>
        <w:ind w:left="0" w:firstLine="709"/>
        <w:rPr>
          <w:rFonts w:ascii="Times New Roman" w:eastAsia="Times New Roman" w:hAnsi="Times New Roman" w:cs="Times New Roman"/>
          <w:sz w:val="28"/>
          <w:szCs w:val="28"/>
        </w:rPr>
      </w:pPr>
    </w:p>
    <w:p w14:paraId="38068434" w14:textId="77777777" w:rsidR="00443A18" w:rsidRDefault="00443A18" w:rsidP="00443A18">
      <w:pPr>
        <w:widowControl w:val="0"/>
        <w:autoSpaceDE w:val="0"/>
        <w:autoSpaceDN w:val="0"/>
        <w:adjustRightInd w:val="0"/>
        <w:ind w:firstLine="709"/>
        <w:jc w:val="both"/>
        <w:rPr>
          <w:sz w:val="28"/>
          <w:szCs w:val="28"/>
        </w:rPr>
      </w:pPr>
      <w:r w:rsidRPr="00710A8C">
        <w:rPr>
          <w:sz w:val="28"/>
          <w:szCs w:val="28"/>
        </w:rPr>
        <w:t xml:space="preserve">Проведено </w:t>
      </w:r>
      <w:r>
        <w:rPr>
          <w:sz w:val="28"/>
          <w:szCs w:val="28"/>
        </w:rPr>
        <w:t>9</w:t>
      </w:r>
      <w:r w:rsidRPr="00710A8C">
        <w:rPr>
          <w:sz w:val="28"/>
          <w:szCs w:val="28"/>
        </w:rPr>
        <w:t xml:space="preserve"> мероприятий, из них 1 в форме экспертно-аналитического мероприятия и 8</w:t>
      </w:r>
      <w:r>
        <w:rPr>
          <w:sz w:val="28"/>
          <w:szCs w:val="28"/>
        </w:rPr>
        <w:t xml:space="preserve"> </w:t>
      </w:r>
      <w:r w:rsidRPr="00710A8C">
        <w:rPr>
          <w:sz w:val="28"/>
          <w:szCs w:val="28"/>
        </w:rPr>
        <w:t xml:space="preserve">контрольных. </w:t>
      </w:r>
    </w:p>
    <w:p w14:paraId="6D0A8971" w14:textId="77777777" w:rsidR="00443A18" w:rsidRPr="00C000D7" w:rsidRDefault="00443A18" w:rsidP="00443A18">
      <w:pPr>
        <w:ind w:firstLine="709"/>
        <w:jc w:val="both"/>
        <w:rPr>
          <w:rFonts w:eastAsia="Calibri"/>
          <w:sz w:val="28"/>
          <w:szCs w:val="28"/>
        </w:rPr>
      </w:pPr>
      <w:r w:rsidRPr="00710A8C">
        <w:rPr>
          <w:sz w:val="28"/>
          <w:szCs w:val="28"/>
        </w:rPr>
        <w:t>Установлено 8</w:t>
      </w:r>
      <w:r>
        <w:rPr>
          <w:sz w:val="28"/>
          <w:szCs w:val="28"/>
        </w:rPr>
        <w:t>4</w:t>
      </w:r>
      <w:r w:rsidRPr="00710A8C">
        <w:rPr>
          <w:sz w:val="28"/>
          <w:szCs w:val="28"/>
        </w:rPr>
        <w:t xml:space="preserve"> случа</w:t>
      </w:r>
      <w:r>
        <w:rPr>
          <w:sz w:val="28"/>
          <w:szCs w:val="28"/>
        </w:rPr>
        <w:t>я</w:t>
      </w:r>
      <w:r w:rsidRPr="00710A8C">
        <w:rPr>
          <w:sz w:val="28"/>
          <w:szCs w:val="28"/>
        </w:rPr>
        <w:t xml:space="preserve"> нарушений </w:t>
      </w:r>
      <w:r>
        <w:rPr>
          <w:rFonts w:eastAsia="Calibri"/>
          <w:sz w:val="28"/>
          <w:szCs w:val="28"/>
        </w:rPr>
        <w:t>законодательства о контрактной системе</w:t>
      </w:r>
      <w:r w:rsidRPr="00710A8C">
        <w:rPr>
          <w:sz w:val="28"/>
          <w:szCs w:val="28"/>
        </w:rPr>
        <w:t xml:space="preserve"> на сумму </w:t>
      </w:r>
      <w:r>
        <w:rPr>
          <w:rFonts w:eastAsia="Calibri"/>
          <w:sz w:val="28"/>
          <w:szCs w:val="28"/>
        </w:rPr>
        <w:t>130 328,</w:t>
      </w:r>
      <w:r w:rsidRPr="00980C43">
        <w:rPr>
          <w:rFonts w:eastAsia="Calibri"/>
          <w:sz w:val="28"/>
          <w:szCs w:val="28"/>
        </w:rPr>
        <w:t>5</w:t>
      </w:r>
      <w:r>
        <w:rPr>
          <w:rFonts w:eastAsia="Calibri"/>
          <w:sz w:val="28"/>
          <w:szCs w:val="28"/>
        </w:rPr>
        <w:t xml:space="preserve"> тыс. рублей, из которых н</w:t>
      </w:r>
      <w:r w:rsidRPr="00C000D7">
        <w:rPr>
          <w:rFonts w:eastAsia="Calibri"/>
          <w:sz w:val="28"/>
          <w:szCs w:val="28"/>
        </w:rPr>
        <w:t>аиболее распространенны</w:t>
      </w:r>
      <w:r>
        <w:rPr>
          <w:rFonts w:eastAsia="Calibri"/>
          <w:sz w:val="28"/>
          <w:szCs w:val="28"/>
        </w:rPr>
        <w:t>ми являются</w:t>
      </w:r>
      <w:r w:rsidRPr="00C000D7">
        <w:rPr>
          <w:rFonts w:eastAsia="Calibri"/>
          <w:sz w:val="28"/>
          <w:szCs w:val="28"/>
        </w:rPr>
        <w:t>:</w:t>
      </w:r>
    </w:p>
    <w:p w14:paraId="4847A9FD" w14:textId="77777777" w:rsidR="00443A18" w:rsidRPr="001E59F7" w:rsidRDefault="00443A18" w:rsidP="00443A18">
      <w:pPr>
        <w:widowControl w:val="0"/>
        <w:autoSpaceDE w:val="0"/>
        <w:autoSpaceDN w:val="0"/>
        <w:adjustRightInd w:val="0"/>
        <w:ind w:firstLine="709"/>
        <w:jc w:val="both"/>
        <w:rPr>
          <w:sz w:val="28"/>
          <w:szCs w:val="28"/>
        </w:rPr>
      </w:pPr>
      <w:r w:rsidRPr="001E59F7">
        <w:rPr>
          <w:sz w:val="28"/>
          <w:szCs w:val="28"/>
        </w:rPr>
        <w:t>нарушения результативности расходов на закупки – 121 147,9 тыс. рублей;</w:t>
      </w:r>
    </w:p>
    <w:p w14:paraId="00512528" w14:textId="77777777" w:rsidR="00443A18" w:rsidRPr="001E59F7" w:rsidRDefault="00443A18" w:rsidP="00443A18">
      <w:pPr>
        <w:widowControl w:val="0"/>
        <w:autoSpaceDE w:val="0"/>
        <w:autoSpaceDN w:val="0"/>
        <w:adjustRightInd w:val="0"/>
        <w:ind w:firstLine="709"/>
        <w:jc w:val="both"/>
        <w:rPr>
          <w:sz w:val="28"/>
          <w:szCs w:val="28"/>
        </w:rPr>
      </w:pPr>
      <w:r>
        <w:rPr>
          <w:sz w:val="28"/>
          <w:szCs w:val="28"/>
        </w:rPr>
        <w:t xml:space="preserve">нарушения при </w:t>
      </w:r>
      <w:r w:rsidRPr="001E59F7">
        <w:rPr>
          <w:sz w:val="28"/>
          <w:szCs w:val="28"/>
        </w:rPr>
        <w:t>обосновани</w:t>
      </w:r>
      <w:r>
        <w:rPr>
          <w:sz w:val="28"/>
          <w:szCs w:val="28"/>
        </w:rPr>
        <w:t>и</w:t>
      </w:r>
      <w:r w:rsidRPr="001E59F7">
        <w:rPr>
          <w:sz w:val="28"/>
          <w:szCs w:val="28"/>
        </w:rPr>
        <w:t xml:space="preserve"> и определени</w:t>
      </w:r>
      <w:r>
        <w:rPr>
          <w:sz w:val="28"/>
          <w:szCs w:val="28"/>
        </w:rPr>
        <w:t>и</w:t>
      </w:r>
      <w:r w:rsidRPr="001E59F7">
        <w:rPr>
          <w:sz w:val="28"/>
          <w:szCs w:val="28"/>
        </w:rPr>
        <w:t xml:space="preserve"> начальной максимальной цены контракта </w:t>
      </w:r>
      <w:r>
        <w:rPr>
          <w:color w:val="000000"/>
          <w:sz w:val="28"/>
          <w:szCs w:val="28"/>
        </w:rPr>
        <w:t>–</w:t>
      </w:r>
      <w:r w:rsidRPr="001E59F7">
        <w:rPr>
          <w:sz w:val="28"/>
          <w:szCs w:val="28"/>
        </w:rPr>
        <w:t xml:space="preserve"> 4 965,4 тыс. рублей;</w:t>
      </w:r>
    </w:p>
    <w:p w14:paraId="440B25A1" w14:textId="77777777" w:rsidR="00443A18" w:rsidRPr="001E59F7" w:rsidRDefault="00443A18" w:rsidP="00443A18">
      <w:pPr>
        <w:widowControl w:val="0"/>
        <w:autoSpaceDE w:val="0"/>
        <w:autoSpaceDN w:val="0"/>
        <w:adjustRightInd w:val="0"/>
        <w:ind w:firstLine="709"/>
        <w:jc w:val="both"/>
        <w:rPr>
          <w:sz w:val="28"/>
          <w:szCs w:val="28"/>
        </w:rPr>
      </w:pPr>
      <w:r w:rsidRPr="001E59F7">
        <w:rPr>
          <w:sz w:val="28"/>
          <w:szCs w:val="28"/>
        </w:rPr>
        <w:t xml:space="preserve">несоблюдение законодательства о контрактной системе при принятии решения о способе и условиях определения поставщика </w:t>
      </w:r>
      <w:r>
        <w:rPr>
          <w:color w:val="000000"/>
          <w:sz w:val="28"/>
          <w:szCs w:val="28"/>
        </w:rPr>
        <w:t>–</w:t>
      </w:r>
      <w:r w:rsidRPr="001E59F7">
        <w:rPr>
          <w:sz w:val="28"/>
          <w:szCs w:val="28"/>
        </w:rPr>
        <w:t xml:space="preserve"> 3 681,4 тыс. рублей;</w:t>
      </w:r>
    </w:p>
    <w:p w14:paraId="7AAF70DF" w14:textId="77777777" w:rsidR="00443A18" w:rsidRPr="001E59F7" w:rsidRDefault="00443A18" w:rsidP="00443A18">
      <w:pPr>
        <w:widowControl w:val="0"/>
        <w:autoSpaceDE w:val="0"/>
        <w:autoSpaceDN w:val="0"/>
        <w:adjustRightInd w:val="0"/>
        <w:ind w:firstLine="709"/>
        <w:jc w:val="both"/>
        <w:rPr>
          <w:sz w:val="28"/>
          <w:szCs w:val="28"/>
        </w:rPr>
      </w:pPr>
      <w:r w:rsidRPr="001E59F7">
        <w:rPr>
          <w:sz w:val="28"/>
          <w:szCs w:val="28"/>
        </w:rPr>
        <w:t>изменени</w:t>
      </w:r>
      <w:r>
        <w:rPr>
          <w:sz w:val="28"/>
          <w:szCs w:val="28"/>
        </w:rPr>
        <w:t>я</w:t>
      </w:r>
      <w:r w:rsidRPr="001E59F7">
        <w:rPr>
          <w:sz w:val="28"/>
          <w:szCs w:val="28"/>
        </w:rPr>
        <w:t xml:space="preserve"> условий реализации контрактов (договоров), если возможность изменения не предусмотрена законодательством о контрактной системе </w:t>
      </w:r>
      <w:r>
        <w:rPr>
          <w:color w:val="000000"/>
          <w:sz w:val="28"/>
          <w:szCs w:val="28"/>
        </w:rPr>
        <w:t xml:space="preserve">– </w:t>
      </w:r>
      <w:r w:rsidRPr="001E59F7">
        <w:rPr>
          <w:sz w:val="28"/>
          <w:szCs w:val="28"/>
        </w:rPr>
        <w:t>471,8 тыс. рублей;</w:t>
      </w:r>
    </w:p>
    <w:p w14:paraId="378A0C01" w14:textId="77777777" w:rsidR="00443A18" w:rsidRPr="001E59F7" w:rsidRDefault="00443A18" w:rsidP="00443A18">
      <w:pPr>
        <w:widowControl w:val="0"/>
        <w:autoSpaceDE w:val="0"/>
        <w:autoSpaceDN w:val="0"/>
        <w:adjustRightInd w:val="0"/>
        <w:ind w:firstLine="709"/>
        <w:jc w:val="both"/>
        <w:rPr>
          <w:sz w:val="28"/>
          <w:szCs w:val="28"/>
        </w:rPr>
      </w:pPr>
      <w:r w:rsidRPr="001E59F7">
        <w:rPr>
          <w:sz w:val="28"/>
          <w:szCs w:val="28"/>
        </w:rPr>
        <w:t xml:space="preserve">неприменение мер ответственности по контракту (договору) с недобросовестного поставщика (подрядчика, исполнителя) на сумму 62,4 тыс. рублей. </w:t>
      </w:r>
    </w:p>
    <w:p w14:paraId="45FB58E8" w14:textId="77777777" w:rsidR="00443A18" w:rsidRPr="001E59F7" w:rsidRDefault="00443A18" w:rsidP="00443A18">
      <w:pPr>
        <w:widowControl w:val="0"/>
        <w:autoSpaceDE w:val="0"/>
        <w:autoSpaceDN w:val="0"/>
        <w:adjustRightInd w:val="0"/>
        <w:ind w:firstLine="709"/>
        <w:jc w:val="both"/>
        <w:rPr>
          <w:sz w:val="28"/>
          <w:szCs w:val="28"/>
        </w:rPr>
      </w:pPr>
      <w:r w:rsidRPr="001E59F7">
        <w:rPr>
          <w:sz w:val="28"/>
          <w:szCs w:val="28"/>
        </w:rPr>
        <w:t xml:space="preserve">По результатам мероприятий объектам контроля направлено 2 предписания и 3 представления, которые исполнены в полном объёме. Материалы одного мероприятия направлены в Министерство экономики Краснодарского края на </w:t>
      </w:r>
      <w:r w:rsidRPr="001E59F7">
        <w:rPr>
          <w:sz w:val="28"/>
          <w:szCs w:val="28"/>
        </w:rPr>
        <w:lastRenderedPageBreak/>
        <w:t xml:space="preserve">рассмотрение. </w:t>
      </w:r>
    </w:p>
    <w:p w14:paraId="568E8E40" w14:textId="77777777" w:rsidR="00443A18" w:rsidRPr="00E31F25" w:rsidRDefault="00443A18" w:rsidP="00443A18">
      <w:pPr>
        <w:widowControl w:val="0"/>
        <w:autoSpaceDE w:val="0"/>
        <w:autoSpaceDN w:val="0"/>
        <w:adjustRightInd w:val="0"/>
        <w:ind w:firstLine="709"/>
        <w:jc w:val="both"/>
        <w:rPr>
          <w:spacing w:val="-4"/>
          <w:sz w:val="28"/>
          <w:szCs w:val="28"/>
        </w:rPr>
      </w:pPr>
      <w:r w:rsidRPr="00E31F25">
        <w:rPr>
          <w:spacing w:val="-4"/>
          <w:sz w:val="28"/>
          <w:szCs w:val="28"/>
        </w:rPr>
        <w:t xml:space="preserve">Также по результатам аудита в сфере закупок направлено 17 рекомендаций. </w:t>
      </w:r>
    </w:p>
    <w:p w14:paraId="35F42284" w14:textId="77777777" w:rsidR="00443A18" w:rsidRPr="007110D0" w:rsidRDefault="00443A18" w:rsidP="00443A18">
      <w:pPr>
        <w:ind w:firstLine="709"/>
        <w:jc w:val="both"/>
        <w:rPr>
          <w:sz w:val="28"/>
          <w:szCs w:val="20"/>
        </w:rPr>
      </w:pPr>
    </w:p>
    <w:p w14:paraId="71DCDFB1" w14:textId="77777777" w:rsidR="00443A18" w:rsidRPr="007110D0" w:rsidRDefault="00443A18" w:rsidP="00443A18">
      <w:pPr>
        <w:pStyle w:val="af4"/>
        <w:widowControl w:val="0"/>
        <w:numPr>
          <w:ilvl w:val="0"/>
          <w:numId w:val="9"/>
        </w:numPr>
        <w:autoSpaceDE w:val="0"/>
        <w:autoSpaceDN w:val="0"/>
        <w:spacing w:after="0" w:line="240" w:lineRule="auto"/>
        <w:ind w:left="0" w:firstLine="0"/>
        <w:jc w:val="center"/>
        <w:rPr>
          <w:rFonts w:ascii="Times New Roman" w:eastAsia="Times New Roman" w:hAnsi="Times New Roman" w:cs="Times New Roman"/>
          <w:sz w:val="28"/>
          <w:szCs w:val="28"/>
        </w:rPr>
      </w:pPr>
      <w:r w:rsidRPr="007110D0">
        <w:rPr>
          <w:rFonts w:ascii="Times New Roman" w:hAnsi="Times New Roman" w:cs="Times New Roman"/>
          <w:bCs/>
          <w:sz w:val="28"/>
          <w:szCs w:val="28"/>
        </w:rPr>
        <w:t>Реализация результатов мероприятий</w:t>
      </w:r>
    </w:p>
    <w:p w14:paraId="417E7CEA" w14:textId="77777777" w:rsidR="00443A18" w:rsidRPr="007110D0" w:rsidRDefault="00443A18" w:rsidP="00443A18">
      <w:pPr>
        <w:widowControl w:val="0"/>
        <w:autoSpaceDE w:val="0"/>
        <w:autoSpaceDN w:val="0"/>
        <w:ind w:firstLine="709"/>
        <w:jc w:val="both"/>
        <w:rPr>
          <w:sz w:val="28"/>
          <w:szCs w:val="28"/>
        </w:rPr>
      </w:pPr>
    </w:p>
    <w:p w14:paraId="2C8B0157" w14:textId="77777777" w:rsidR="00443A18" w:rsidRDefault="00443A18" w:rsidP="00443A18">
      <w:pPr>
        <w:widowControl w:val="0"/>
        <w:autoSpaceDE w:val="0"/>
        <w:autoSpaceDN w:val="0"/>
        <w:ind w:firstLine="709"/>
        <w:jc w:val="both"/>
        <w:rPr>
          <w:sz w:val="28"/>
          <w:szCs w:val="28"/>
        </w:rPr>
      </w:pPr>
      <w:r w:rsidRPr="007110D0">
        <w:rPr>
          <w:sz w:val="28"/>
          <w:szCs w:val="28"/>
        </w:rPr>
        <w:t xml:space="preserve">В целом устранены выявленные нарушения и недостатки на 96,9%, в том числе нарушения по учёту и отчётности </w:t>
      </w:r>
      <w:r>
        <w:rPr>
          <w:color w:val="000000"/>
          <w:sz w:val="28"/>
          <w:szCs w:val="28"/>
        </w:rPr>
        <w:t>–</w:t>
      </w:r>
      <w:r w:rsidRPr="007110D0">
        <w:rPr>
          <w:sz w:val="28"/>
          <w:szCs w:val="28"/>
        </w:rPr>
        <w:t xml:space="preserve"> на 99,9%, порядка управления и распоряжения муниципальным имуществом </w:t>
      </w:r>
      <w:r>
        <w:rPr>
          <w:color w:val="000000"/>
          <w:sz w:val="28"/>
          <w:szCs w:val="28"/>
        </w:rPr>
        <w:t xml:space="preserve">– </w:t>
      </w:r>
      <w:r w:rsidRPr="007110D0">
        <w:rPr>
          <w:sz w:val="28"/>
          <w:szCs w:val="28"/>
        </w:rPr>
        <w:t xml:space="preserve">на 96,4%, в сфере закупок </w:t>
      </w:r>
      <w:r>
        <w:rPr>
          <w:color w:val="000000"/>
          <w:sz w:val="28"/>
          <w:szCs w:val="28"/>
        </w:rPr>
        <w:t>–</w:t>
      </w:r>
      <w:r w:rsidRPr="007110D0">
        <w:rPr>
          <w:sz w:val="28"/>
          <w:szCs w:val="28"/>
        </w:rPr>
        <w:t xml:space="preserve"> на 74,1%, в ходе формирования и исполнения бюджета – 46,9%. </w:t>
      </w:r>
    </w:p>
    <w:p w14:paraId="6BBF2265" w14:textId="77777777" w:rsidR="00443A18" w:rsidRPr="007110D0" w:rsidRDefault="00443A18" w:rsidP="00443A18">
      <w:pPr>
        <w:widowControl w:val="0"/>
        <w:autoSpaceDE w:val="0"/>
        <w:autoSpaceDN w:val="0"/>
        <w:ind w:firstLine="709"/>
        <w:jc w:val="both"/>
        <w:rPr>
          <w:sz w:val="28"/>
          <w:szCs w:val="28"/>
        </w:rPr>
      </w:pPr>
      <w:r w:rsidRPr="007110D0">
        <w:rPr>
          <w:sz w:val="28"/>
          <w:szCs w:val="28"/>
        </w:rPr>
        <w:t>Устранены:</w:t>
      </w:r>
    </w:p>
    <w:p w14:paraId="1E977AF3" w14:textId="77777777" w:rsidR="00443A18" w:rsidRPr="007110D0" w:rsidRDefault="00443A18" w:rsidP="00443A18">
      <w:pPr>
        <w:widowControl w:val="0"/>
        <w:autoSpaceDE w:val="0"/>
        <w:autoSpaceDN w:val="0"/>
        <w:ind w:firstLine="709"/>
        <w:jc w:val="both"/>
        <w:rPr>
          <w:sz w:val="28"/>
          <w:szCs w:val="28"/>
        </w:rPr>
      </w:pPr>
      <w:r w:rsidRPr="007110D0">
        <w:rPr>
          <w:sz w:val="28"/>
          <w:szCs w:val="28"/>
        </w:rPr>
        <w:t>финансовые нарушения на сумму 697 093,3 тыс. рублей, в том числе возвращено денежных средств в бюджет и на счета муниципальных учреждений на общую сумму 62 745,9 тыс. рублей (по 38 случаям), приведено в соответствие с бюджетной классификацией отражение расходов по дорожной деятельности;</w:t>
      </w:r>
      <w:r>
        <w:rPr>
          <w:sz w:val="28"/>
          <w:szCs w:val="28"/>
        </w:rPr>
        <w:t xml:space="preserve"> </w:t>
      </w:r>
    </w:p>
    <w:p w14:paraId="3454724D"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нарушения учета и отчетности в количестве 232 случая на сумму </w:t>
      </w:r>
      <w:r w:rsidRPr="006B346D">
        <w:rPr>
          <w:sz w:val="28"/>
          <w:szCs w:val="28"/>
        </w:rPr>
        <w:t>68 821 285,1 тыс. рублей;</w:t>
      </w:r>
    </w:p>
    <w:p w14:paraId="26B1CC64"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1 093 нарушения порядка распоряжения и использования муниципального имущества на сумму 17 023 071,6 тыс. рублей. </w:t>
      </w:r>
    </w:p>
    <w:p w14:paraId="0DFAD8B2"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Приведены в соответствие данные учета балансодержателей с данными Реестра муниципального имущества: </w:t>
      </w:r>
    </w:p>
    <w:p w14:paraId="6B57D943" w14:textId="77777777" w:rsidR="00443A18" w:rsidRPr="007110D0" w:rsidRDefault="00443A18" w:rsidP="00443A18">
      <w:pPr>
        <w:widowControl w:val="0"/>
        <w:autoSpaceDE w:val="0"/>
        <w:autoSpaceDN w:val="0"/>
        <w:ind w:firstLine="709"/>
        <w:jc w:val="both"/>
        <w:rPr>
          <w:sz w:val="28"/>
          <w:szCs w:val="28"/>
        </w:rPr>
      </w:pPr>
      <w:r w:rsidRPr="007110D0">
        <w:rPr>
          <w:sz w:val="28"/>
          <w:szCs w:val="28"/>
        </w:rPr>
        <w:t>в связи с переоценкой кадастровой стоимости земельных участков, находящихся в бессрочном пользовании на сумму 9 745 554,0 тыс. рублей;</w:t>
      </w:r>
    </w:p>
    <w:p w14:paraId="2436CCD0" w14:textId="77777777" w:rsidR="00443A18" w:rsidRPr="007110D0" w:rsidRDefault="00443A18" w:rsidP="00443A18">
      <w:pPr>
        <w:widowControl w:val="0"/>
        <w:autoSpaceDE w:val="0"/>
        <w:autoSpaceDN w:val="0"/>
        <w:ind w:firstLine="709"/>
        <w:jc w:val="both"/>
        <w:rPr>
          <w:sz w:val="28"/>
          <w:szCs w:val="28"/>
        </w:rPr>
      </w:pPr>
      <w:r w:rsidRPr="007110D0">
        <w:rPr>
          <w:sz w:val="28"/>
          <w:szCs w:val="28"/>
        </w:rPr>
        <w:t>по объектам недвижимого имущества на сумму 4 044,3 тыс. рублей;</w:t>
      </w:r>
    </w:p>
    <w:p w14:paraId="655C0993" w14:textId="77777777" w:rsidR="00443A18" w:rsidRPr="007110D0" w:rsidRDefault="00443A18" w:rsidP="00443A18">
      <w:pPr>
        <w:widowControl w:val="0"/>
        <w:autoSpaceDE w:val="0"/>
        <w:autoSpaceDN w:val="0"/>
        <w:ind w:firstLine="709"/>
        <w:jc w:val="both"/>
        <w:rPr>
          <w:sz w:val="28"/>
          <w:szCs w:val="28"/>
        </w:rPr>
      </w:pPr>
      <w:r w:rsidRPr="007110D0">
        <w:rPr>
          <w:sz w:val="28"/>
          <w:szCs w:val="28"/>
        </w:rPr>
        <w:t>включены в Реестр муниципального имущества земельные участки, по которым зарегистрировано право бессрочного пользования на сумму 6 163 196,5 тыс. рублей;</w:t>
      </w:r>
    </w:p>
    <w:p w14:paraId="16E82738" w14:textId="77777777" w:rsidR="00443A18" w:rsidRPr="007110D0" w:rsidRDefault="00443A18" w:rsidP="00443A18">
      <w:pPr>
        <w:widowControl w:val="0"/>
        <w:autoSpaceDE w:val="0"/>
        <w:autoSpaceDN w:val="0"/>
        <w:ind w:firstLine="709"/>
        <w:jc w:val="both"/>
        <w:rPr>
          <w:sz w:val="28"/>
          <w:szCs w:val="28"/>
        </w:rPr>
      </w:pPr>
      <w:r w:rsidRPr="007110D0">
        <w:rPr>
          <w:sz w:val="28"/>
          <w:szCs w:val="28"/>
        </w:rPr>
        <w:t>включено в Реестр муниципального имущества особо ценное движимое имущество стоимостью 524 332,4 тыс. рублей.</w:t>
      </w:r>
    </w:p>
    <w:p w14:paraId="63354883" w14:textId="77777777" w:rsidR="00443A18" w:rsidRPr="007110D0" w:rsidRDefault="00443A18" w:rsidP="00443A18">
      <w:pPr>
        <w:widowControl w:val="0"/>
        <w:autoSpaceDE w:val="0"/>
        <w:autoSpaceDN w:val="0"/>
        <w:ind w:firstLine="709"/>
        <w:jc w:val="both"/>
        <w:rPr>
          <w:sz w:val="28"/>
          <w:szCs w:val="28"/>
        </w:rPr>
      </w:pPr>
      <w:r w:rsidRPr="00592F1B">
        <w:rPr>
          <w:sz w:val="28"/>
          <w:szCs w:val="28"/>
        </w:rPr>
        <w:t xml:space="preserve">Устранено занижение </w:t>
      </w:r>
      <w:r w:rsidRPr="006B346D">
        <w:rPr>
          <w:sz w:val="28"/>
          <w:szCs w:val="28"/>
        </w:rPr>
        <w:t>на 42 951 870,5 тыс. рублей стоимости 7 965 земельны</w:t>
      </w:r>
      <w:r>
        <w:rPr>
          <w:sz w:val="28"/>
          <w:szCs w:val="28"/>
        </w:rPr>
        <w:t>х участков</w:t>
      </w:r>
      <w:r w:rsidRPr="006B346D">
        <w:rPr>
          <w:sz w:val="28"/>
          <w:szCs w:val="28"/>
        </w:rPr>
        <w:t>, государственная собственность на которые не разграничена, вовлеченным в хозяйственный оборот. Обеспечена загрузка кадастровой стоимости земельных участков, расположенных</w:t>
      </w:r>
      <w:r w:rsidRPr="007110D0">
        <w:rPr>
          <w:sz w:val="28"/>
          <w:szCs w:val="28"/>
        </w:rPr>
        <w:t xml:space="preserve"> на территории </w:t>
      </w:r>
      <w:r>
        <w:rPr>
          <w:sz w:val="28"/>
          <w:szCs w:val="28"/>
        </w:rPr>
        <w:t>МО</w:t>
      </w:r>
      <w:r w:rsidRPr="007110D0">
        <w:rPr>
          <w:sz w:val="28"/>
          <w:szCs w:val="28"/>
        </w:rPr>
        <w:t xml:space="preserve"> город Краснодар и разработан пользовательский запрос с целью выгрузки из </w:t>
      </w:r>
      <w:r w:rsidRPr="00B22D55">
        <w:rPr>
          <w:sz w:val="28"/>
          <w:szCs w:val="28"/>
        </w:rPr>
        <w:t>Един</w:t>
      </w:r>
      <w:r>
        <w:rPr>
          <w:sz w:val="28"/>
          <w:szCs w:val="28"/>
        </w:rPr>
        <w:t>ой системы</w:t>
      </w:r>
      <w:r w:rsidRPr="00B22D55">
        <w:rPr>
          <w:sz w:val="28"/>
          <w:szCs w:val="28"/>
        </w:rPr>
        <w:t xml:space="preserve"> учета объектов и неналогов</w:t>
      </w:r>
      <w:r>
        <w:rPr>
          <w:sz w:val="28"/>
          <w:szCs w:val="28"/>
        </w:rPr>
        <w:t>ых доходов в Краснодарском крае</w:t>
      </w:r>
      <w:r w:rsidRPr="00B22D55">
        <w:rPr>
          <w:sz w:val="28"/>
          <w:szCs w:val="28"/>
        </w:rPr>
        <w:t xml:space="preserve"> </w:t>
      </w:r>
      <w:r w:rsidRPr="007110D0">
        <w:rPr>
          <w:sz w:val="28"/>
          <w:szCs w:val="28"/>
        </w:rPr>
        <w:t>отчета о кадастровой стоимости земельных участков, государственная собственность на которые не разграничена, вовлеченных в хозяйственный оборот. Участки отражены в бюджетном учете по их кадастровой стоимости в полном объеме.</w:t>
      </w:r>
    </w:p>
    <w:p w14:paraId="0E2BBA23"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Направлено обращение </w:t>
      </w:r>
      <w:r w:rsidRPr="00E10D44">
        <w:rPr>
          <w:sz w:val="28"/>
          <w:szCs w:val="28"/>
        </w:rPr>
        <w:t>в Департамент имущественных отношений Краснодарского края с просьбой о</w:t>
      </w:r>
      <w:r w:rsidRPr="007110D0">
        <w:rPr>
          <w:sz w:val="28"/>
          <w:szCs w:val="28"/>
        </w:rPr>
        <w:t>казать содействие в завершении мероприятий по передаче муниципального имущества в государственную собственность Краснодарского края.</w:t>
      </w:r>
      <w:r>
        <w:rPr>
          <w:sz w:val="28"/>
          <w:szCs w:val="28"/>
        </w:rPr>
        <w:t xml:space="preserve"> </w:t>
      </w:r>
      <w:r w:rsidRPr="007110D0">
        <w:rPr>
          <w:sz w:val="28"/>
          <w:szCs w:val="28"/>
        </w:rPr>
        <w:t xml:space="preserve">Приняты (изменены) 8 муниципальных правовых актов. </w:t>
      </w:r>
    </w:p>
    <w:p w14:paraId="3E907D73"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Устранены нарушения в сфере закупок на сумму 185 061,6 тыс. рублей по 23 случаям, в том числе посредством доведения лимитов бюджетных обязательств под принятые в предшествующем периоде бюджетные обязательства. </w:t>
      </w:r>
      <w:r w:rsidRPr="007110D0">
        <w:rPr>
          <w:sz w:val="28"/>
          <w:szCs w:val="28"/>
        </w:rPr>
        <w:lastRenderedPageBreak/>
        <w:t>Устранены нерезультативные расходы по 16 случаям на сумму 86 535,5 тыс. рублей (завершены работ</w:t>
      </w:r>
      <w:r>
        <w:rPr>
          <w:sz w:val="28"/>
          <w:szCs w:val="28"/>
        </w:rPr>
        <w:t>ы</w:t>
      </w:r>
      <w:r w:rsidRPr="007110D0">
        <w:rPr>
          <w:sz w:val="28"/>
          <w:szCs w:val="28"/>
        </w:rPr>
        <w:t xml:space="preserve"> по контрактам).</w:t>
      </w:r>
    </w:p>
    <w:p w14:paraId="4829691D"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 Кроме того, устранено нарушений по мероприятиям, проведенным в </w:t>
      </w:r>
      <w:r>
        <w:rPr>
          <w:sz w:val="28"/>
          <w:szCs w:val="28"/>
        </w:rPr>
        <w:t xml:space="preserve">предшествующих </w:t>
      </w:r>
      <w:r w:rsidRPr="007110D0">
        <w:rPr>
          <w:sz w:val="28"/>
          <w:szCs w:val="28"/>
        </w:rPr>
        <w:t>периодах</w:t>
      </w:r>
      <w:r>
        <w:rPr>
          <w:sz w:val="28"/>
          <w:szCs w:val="28"/>
        </w:rPr>
        <w:t xml:space="preserve">, </w:t>
      </w:r>
      <w:r w:rsidRPr="007110D0">
        <w:rPr>
          <w:sz w:val="28"/>
          <w:szCs w:val="28"/>
        </w:rPr>
        <w:t xml:space="preserve">на сумму 124 117,6 тыс. рублей, в том числе по учету и отчетности на сумму 75 068,1 тыс. рублей, по распоряжению имуществом </w:t>
      </w:r>
      <w:r>
        <w:rPr>
          <w:sz w:val="28"/>
          <w:szCs w:val="28"/>
        </w:rPr>
        <w:t>-</w:t>
      </w:r>
      <w:r w:rsidRPr="007110D0">
        <w:rPr>
          <w:sz w:val="28"/>
          <w:szCs w:val="28"/>
        </w:rPr>
        <w:t xml:space="preserve"> на сумму 36 095,3 тыс. рублей, прочие финансовые нарушения на сумму 12 954,2 тыс. рублей.</w:t>
      </w:r>
    </w:p>
    <w:p w14:paraId="77B24A2F" w14:textId="77777777" w:rsidR="00443A18" w:rsidRPr="007110D0" w:rsidRDefault="00443A18" w:rsidP="00443A18">
      <w:pPr>
        <w:widowControl w:val="0"/>
        <w:autoSpaceDE w:val="0"/>
        <w:autoSpaceDN w:val="0"/>
        <w:ind w:firstLine="709"/>
        <w:jc w:val="both"/>
        <w:rPr>
          <w:sz w:val="28"/>
          <w:szCs w:val="28"/>
        </w:rPr>
      </w:pPr>
      <w:r w:rsidRPr="007110D0">
        <w:rPr>
          <w:sz w:val="28"/>
          <w:szCs w:val="28"/>
        </w:rPr>
        <w:t>Устранение нарушений подтверждено копиями первичных документов, платежных документов по возврату средств, внесением изменений в муниципальные правовые и локальные акты.</w:t>
      </w:r>
    </w:p>
    <w:p w14:paraId="0DD4E650"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По результатам проведённых мероприятий направлено 33 представления, из которых исполнено 32, </w:t>
      </w:r>
      <w:r>
        <w:rPr>
          <w:sz w:val="28"/>
          <w:szCs w:val="28"/>
        </w:rPr>
        <w:t xml:space="preserve">одно </w:t>
      </w:r>
      <w:r w:rsidRPr="007110D0">
        <w:rPr>
          <w:sz w:val="28"/>
          <w:szCs w:val="28"/>
        </w:rPr>
        <w:t>находи</w:t>
      </w:r>
      <w:r>
        <w:rPr>
          <w:sz w:val="28"/>
          <w:szCs w:val="28"/>
        </w:rPr>
        <w:t xml:space="preserve">тся на контроле Палаты. </w:t>
      </w:r>
      <w:r w:rsidRPr="007110D0">
        <w:rPr>
          <w:sz w:val="28"/>
          <w:szCs w:val="28"/>
        </w:rPr>
        <w:t>В полном объеме исполнено 21 предписание</w:t>
      </w:r>
      <w:r>
        <w:rPr>
          <w:sz w:val="28"/>
          <w:szCs w:val="28"/>
        </w:rPr>
        <w:t>.</w:t>
      </w:r>
      <w:r w:rsidRPr="007110D0">
        <w:rPr>
          <w:sz w:val="28"/>
          <w:szCs w:val="28"/>
        </w:rPr>
        <w:t xml:space="preserve"> </w:t>
      </w:r>
    </w:p>
    <w:p w14:paraId="3B943AA4"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В отчётном году возбуждено по материалам Палаты </w:t>
      </w:r>
      <w:r w:rsidRPr="00AB4F5F">
        <w:rPr>
          <w:sz w:val="28"/>
          <w:szCs w:val="28"/>
        </w:rPr>
        <w:t xml:space="preserve">9 </w:t>
      </w:r>
      <w:r w:rsidRPr="007110D0">
        <w:rPr>
          <w:sz w:val="28"/>
          <w:szCs w:val="28"/>
        </w:rPr>
        <w:t>дел об административных правонарушениях, по которым вынесены постановления о назначении административных штрафов на общую сумму 60,0</w:t>
      </w:r>
      <w:r>
        <w:rPr>
          <w:sz w:val="28"/>
          <w:szCs w:val="28"/>
        </w:rPr>
        <w:t xml:space="preserve"> тыс. рублей. </w:t>
      </w:r>
      <w:r w:rsidRPr="00E10D44">
        <w:rPr>
          <w:sz w:val="28"/>
          <w:szCs w:val="28"/>
        </w:rPr>
        <w:t>Данные штрафы полностью</w:t>
      </w:r>
      <w:r w:rsidRPr="007110D0">
        <w:rPr>
          <w:sz w:val="28"/>
          <w:szCs w:val="28"/>
        </w:rPr>
        <w:t xml:space="preserve"> оплачены.</w:t>
      </w:r>
    </w:p>
    <w:p w14:paraId="409A8C88" w14:textId="77777777" w:rsidR="00443A18" w:rsidRPr="007110D0" w:rsidRDefault="00443A18" w:rsidP="00443A18">
      <w:pPr>
        <w:widowControl w:val="0"/>
        <w:autoSpaceDE w:val="0"/>
        <w:autoSpaceDN w:val="0"/>
        <w:ind w:firstLine="709"/>
        <w:jc w:val="both"/>
        <w:rPr>
          <w:sz w:val="28"/>
          <w:szCs w:val="28"/>
        </w:rPr>
      </w:pPr>
      <w:r w:rsidRPr="0067751A">
        <w:rPr>
          <w:sz w:val="28"/>
          <w:szCs w:val="28"/>
        </w:rPr>
        <w:t>В городскую Думу Краснодара направлены отчёты и заключения по 105 мероприятиям. Результаты внешней проверки отчёта об исполнении местного бюджета за 2020 год, экспертизы проекта решения городской Думы Краснодара о местном бюджете на 2022 год и плановый период 2023</w:t>
      </w:r>
      <w:r>
        <w:rPr>
          <w:sz w:val="28"/>
          <w:szCs w:val="28"/>
        </w:rPr>
        <w:t xml:space="preserve"> </w:t>
      </w:r>
      <w:r>
        <w:rPr>
          <w:color w:val="000000"/>
          <w:sz w:val="28"/>
          <w:szCs w:val="28"/>
        </w:rPr>
        <w:t xml:space="preserve">– </w:t>
      </w:r>
      <w:r w:rsidRPr="0067751A">
        <w:rPr>
          <w:sz w:val="28"/>
          <w:szCs w:val="28"/>
        </w:rPr>
        <w:t>2024 годов, экспертиз проектов решений городской Думы Краснодара о внесении изменений в местный бюджет на 2021 год и плановый период 2022</w:t>
      </w:r>
      <w:r>
        <w:rPr>
          <w:sz w:val="28"/>
          <w:szCs w:val="28"/>
        </w:rPr>
        <w:t xml:space="preserve"> </w:t>
      </w:r>
      <w:r>
        <w:rPr>
          <w:color w:val="000000"/>
          <w:sz w:val="28"/>
          <w:szCs w:val="28"/>
        </w:rPr>
        <w:t xml:space="preserve">– </w:t>
      </w:r>
      <w:r w:rsidRPr="0067751A">
        <w:rPr>
          <w:sz w:val="28"/>
          <w:szCs w:val="28"/>
        </w:rPr>
        <w:t>2023 годов, а также ряд иных мероприятий рассмотрены на заседаниях представительного органа с предварительным рассмотрением на заседаниях его профильных комитетов.</w:t>
      </w:r>
    </w:p>
    <w:p w14:paraId="040E06EA" w14:textId="77777777" w:rsidR="00443A18" w:rsidRPr="007110D0" w:rsidRDefault="00443A18" w:rsidP="00443A18">
      <w:pPr>
        <w:widowControl w:val="0"/>
        <w:autoSpaceDE w:val="0"/>
        <w:autoSpaceDN w:val="0"/>
        <w:ind w:firstLine="709"/>
        <w:jc w:val="both"/>
        <w:rPr>
          <w:sz w:val="28"/>
          <w:szCs w:val="28"/>
        </w:rPr>
      </w:pPr>
      <w:r w:rsidRPr="007110D0">
        <w:rPr>
          <w:sz w:val="28"/>
          <w:szCs w:val="28"/>
        </w:rPr>
        <w:t>Глава МО город Краснодар также проинформирован о результатах 103 мероприяти</w:t>
      </w:r>
      <w:r>
        <w:rPr>
          <w:sz w:val="28"/>
          <w:szCs w:val="28"/>
        </w:rPr>
        <w:t>й</w:t>
      </w:r>
      <w:r w:rsidRPr="007110D0">
        <w:rPr>
          <w:sz w:val="28"/>
          <w:szCs w:val="28"/>
        </w:rPr>
        <w:t xml:space="preserve">, часть из них рассмотрена на совещаниях с участием курирующих заместителей главы МО город Краснодар, руководителей структурных подразделений администрации и объектов контроля. Планы мероприятий по устранению нарушений и недостатков, выявленных в ходе внешней проверки отчёта об исполнении местного бюджета за 2020 год и экспертизе проекта решения городской Думы Краснодара о местном бюджете на 2022 год и плановый период 2023 - 2024 годов утверждены главой МО город Краснодар. </w:t>
      </w:r>
    </w:p>
    <w:p w14:paraId="292BF9C1"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Во исполнение Соглашения </w:t>
      </w:r>
      <w:r w:rsidRPr="0067751A">
        <w:rPr>
          <w:sz w:val="28"/>
          <w:szCs w:val="28"/>
        </w:rPr>
        <w:t xml:space="preserve">о порядке взаимодействия между прокуратурой города Краснодара и Палатой </w:t>
      </w:r>
      <w:r w:rsidRPr="007110D0">
        <w:rPr>
          <w:sz w:val="28"/>
          <w:szCs w:val="28"/>
        </w:rPr>
        <w:t>и по дополнительным запросам в прокуратуру города Краснодара, а также в правоохранительные органы направлено 83 материала мероприятий с информацией о мерах реагирования объектов контроля</w:t>
      </w:r>
      <w:r>
        <w:rPr>
          <w:sz w:val="28"/>
          <w:szCs w:val="28"/>
        </w:rPr>
        <w:t xml:space="preserve">. </w:t>
      </w:r>
      <w:r w:rsidRPr="007110D0">
        <w:rPr>
          <w:sz w:val="28"/>
          <w:szCs w:val="28"/>
        </w:rPr>
        <w:t xml:space="preserve">По </w:t>
      </w:r>
      <w:r>
        <w:rPr>
          <w:sz w:val="28"/>
          <w:szCs w:val="28"/>
        </w:rPr>
        <w:t>3</w:t>
      </w:r>
      <w:r w:rsidRPr="007110D0">
        <w:rPr>
          <w:sz w:val="28"/>
          <w:szCs w:val="28"/>
        </w:rPr>
        <w:t xml:space="preserve"> материалам приняты меры прокурорского реагирования.</w:t>
      </w:r>
    </w:p>
    <w:p w14:paraId="1719242D" w14:textId="77777777" w:rsidR="00443A18" w:rsidRPr="007110D0" w:rsidRDefault="00443A18" w:rsidP="00443A18">
      <w:pPr>
        <w:widowControl w:val="0"/>
        <w:autoSpaceDE w:val="0"/>
        <w:autoSpaceDN w:val="0"/>
        <w:ind w:firstLine="709"/>
        <w:jc w:val="both"/>
        <w:rPr>
          <w:sz w:val="28"/>
          <w:szCs w:val="28"/>
        </w:rPr>
      </w:pPr>
      <w:r w:rsidRPr="007110D0">
        <w:rPr>
          <w:sz w:val="28"/>
          <w:szCs w:val="28"/>
        </w:rPr>
        <w:t>По 71 материалу прокуратурой города Краснодара представлена информация о непринятии мер прокурорского реагирования в связи с достаточностью мер, принятых Контрольно-счётной палатой либо отсутствием оснований для мер прокурорского реагирования. Оставшиеся материалы находятся на рассмотрении</w:t>
      </w:r>
      <w:r>
        <w:rPr>
          <w:sz w:val="28"/>
          <w:szCs w:val="28"/>
        </w:rPr>
        <w:t xml:space="preserve"> </w:t>
      </w:r>
      <w:r w:rsidRPr="00E10D44">
        <w:rPr>
          <w:sz w:val="28"/>
          <w:szCs w:val="28"/>
        </w:rPr>
        <w:t>прокуратуры города Краснодара.</w:t>
      </w:r>
    </w:p>
    <w:p w14:paraId="3A8D9BA1" w14:textId="77777777" w:rsidR="00443A18" w:rsidRPr="007110D0" w:rsidRDefault="00443A18" w:rsidP="00443A18">
      <w:pPr>
        <w:widowControl w:val="0"/>
        <w:autoSpaceDE w:val="0"/>
        <w:autoSpaceDN w:val="0"/>
        <w:ind w:firstLine="709"/>
        <w:jc w:val="both"/>
        <w:rPr>
          <w:sz w:val="28"/>
          <w:szCs w:val="28"/>
        </w:rPr>
      </w:pPr>
      <w:r w:rsidRPr="007110D0">
        <w:rPr>
          <w:sz w:val="28"/>
          <w:szCs w:val="28"/>
        </w:rPr>
        <w:lastRenderedPageBreak/>
        <w:t>Руководителями объектов контроля за допущенные нарушения привлечены к дисциплинарной ответственности 28 должностных лиц.</w:t>
      </w:r>
    </w:p>
    <w:p w14:paraId="65983BB0"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Администрацией МО город Краснодар и объектами контроля исполнено 147 (38,6%) рекомендации, в том числе 30 </w:t>
      </w:r>
      <w:r>
        <w:rPr>
          <w:color w:val="000000"/>
          <w:sz w:val="28"/>
          <w:szCs w:val="28"/>
        </w:rPr>
        <w:t>–</w:t>
      </w:r>
      <w:r w:rsidRPr="007110D0">
        <w:rPr>
          <w:sz w:val="28"/>
          <w:szCs w:val="28"/>
        </w:rPr>
        <w:t xml:space="preserve"> на сумму 14 910 735,4 тыс. рублей. Кроме того, по 68 рекомендациям срок исполнения не наступил. </w:t>
      </w:r>
    </w:p>
    <w:p w14:paraId="1C36C4BA" w14:textId="77777777" w:rsidR="00443A18" w:rsidRPr="007110D0" w:rsidRDefault="00443A18" w:rsidP="00443A18">
      <w:pPr>
        <w:widowControl w:val="0"/>
        <w:autoSpaceDE w:val="0"/>
        <w:autoSpaceDN w:val="0"/>
        <w:ind w:firstLine="709"/>
        <w:jc w:val="both"/>
        <w:rPr>
          <w:sz w:val="28"/>
          <w:szCs w:val="28"/>
        </w:rPr>
      </w:pPr>
      <w:r w:rsidRPr="007110D0">
        <w:rPr>
          <w:sz w:val="28"/>
          <w:szCs w:val="28"/>
        </w:rPr>
        <w:t xml:space="preserve">Выполнено 29 рекомендаций по увеличению доходной части местного бюджета либо на сокращение необоснованного её увеличения на сумму 5 961 936,3 тыс. рублей, 7 рекомендаций по оптимизации бюджетных расходов на сумму 400 034,2 тыс. рублей, 6 рекомендаций по предотвращению неэффективного расходования средств на сумму 32 108,4 тыс. рублей, 26 рекомендаций по совершенствованию бюджетного процесса на сумму 61,4 тыс. рублей, а также 79 прочих рекомендаций на сумму 8 516 595,1 тыс. рублей. Выполнение оставшихся рекомендаций находится на контроле. </w:t>
      </w:r>
    </w:p>
    <w:p w14:paraId="7C25DBB9" w14:textId="77777777" w:rsidR="00443A18" w:rsidRDefault="00443A18" w:rsidP="00443A18">
      <w:pPr>
        <w:widowControl w:val="0"/>
        <w:autoSpaceDE w:val="0"/>
        <w:autoSpaceDN w:val="0"/>
        <w:ind w:firstLine="709"/>
        <w:jc w:val="both"/>
        <w:rPr>
          <w:sz w:val="28"/>
          <w:szCs w:val="28"/>
        </w:rPr>
      </w:pPr>
      <w:r w:rsidRPr="007110D0">
        <w:rPr>
          <w:sz w:val="28"/>
          <w:szCs w:val="28"/>
        </w:rPr>
        <w:t>Результаты всех проведённых мероприятий рассматривались на Коллегии</w:t>
      </w:r>
      <w:r>
        <w:rPr>
          <w:sz w:val="28"/>
          <w:szCs w:val="28"/>
        </w:rPr>
        <w:t xml:space="preserve">. </w:t>
      </w:r>
      <w:r w:rsidRPr="007110D0">
        <w:rPr>
          <w:sz w:val="28"/>
          <w:szCs w:val="28"/>
        </w:rPr>
        <w:t>Проведено 46 заседани</w:t>
      </w:r>
      <w:r>
        <w:rPr>
          <w:sz w:val="28"/>
          <w:szCs w:val="28"/>
        </w:rPr>
        <w:t>й</w:t>
      </w:r>
      <w:r w:rsidRPr="007110D0">
        <w:rPr>
          <w:sz w:val="28"/>
          <w:szCs w:val="28"/>
        </w:rPr>
        <w:t>, в ходе которых рассмотрено 107 вопросов</w:t>
      </w:r>
      <w:r>
        <w:rPr>
          <w:sz w:val="28"/>
          <w:szCs w:val="28"/>
        </w:rPr>
        <w:t>.</w:t>
      </w:r>
      <w:r w:rsidRPr="007110D0">
        <w:rPr>
          <w:sz w:val="28"/>
          <w:szCs w:val="28"/>
        </w:rPr>
        <w:t xml:space="preserve"> </w:t>
      </w:r>
    </w:p>
    <w:p w14:paraId="536B4556" w14:textId="77777777" w:rsidR="00443A18" w:rsidRDefault="00443A18" w:rsidP="00443A18">
      <w:pPr>
        <w:widowControl w:val="0"/>
        <w:autoSpaceDE w:val="0"/>
        <w:autoSpaceDN w:val="0"/>
        <w:adjustRightInd w:val="0"/>
        <w:ind w:firstLine="709"/>
        <w:jc w:val="both"/>
        <w:rPr>
          <w:sz w:val="28"/>
          <w:szCs w:val="28"/>
        </w:rPr>
      </w:pPr>
      <w:r>
        <w:rPr>
          <w:sz w:val="28"/>
          <w:szCs w:val="28"/>
        </w:rPr>
        <w:t>Контроль за устранением выявленных нарушений и недостатков, а также за выполнением рекомендаций Палатой осуществляется на регулярной основе с ежеквартальным направлением запросов объектам контроля о предоставлении информации о принятых мерах с приложением материалов, подтверждающих устранение (исполнение).</w:t>
      </w:r>
    </w:p>
    <w:p w14:paraId="554FDB45" w14:textId="77777777" w:rsidR="00443A18" w:rsidRDefault="00443A18" w:rsidP="00443A18">
      <w:pPr>
        <w:widowControl w:val="0"/>
        <w:autoSpaceDE w:val="0"/>
        <w:autoSpaceDN w:val="0"/>
        <w:adjustRightInd w:val="0"/>
        <w:ind w:firstLine="709"/>
        <w:jc w:val="both"/>
        <w:outlineLvl w:val="1"/>
        <w:rPr>
          <w:sz w:val="28"/>
          <w:szCs w:val="28"/>
        </w:rPr>
      </w:pPr>
    </w:p>
    <w:p w14:paraId="739BB689" w14:textId="77777777" w:rsidR="00443A18" w:rsidRPr="001723C8" w:rsidRDefault="00443A18" w:rsidP="00443A18">
      <w:pPr>
        <w:pStyle w:val="af4"/>
        <w:numPr>
          <w:ilvl w:val="0"/>
          <w:numId w:val="9"/>
        </w:numPr>
        <w:autoSpaceDE w:val="0"/>
        <w:autoSpaceDN w:val="0"/>
        <w:adjustRightInd w:val="0"/>
        <w:spacing w:after="0" w:line="240" w:lineRule="auto"/>
        <w:ind w:left="0" w:firstLine="0"/>
        <w:jc w:val="center"/>
        <w:rPr>
          <w:rFonts w:ascii="Times New Roman" w:hAnsi="Times New Roman"/>
          <w:sz w:val="28"/>
          <w:szCs w:val="28"/>
        </w:rPr>
      </w:pPr>
      <w:r w:rsidRPr="001723C8">
        <w:rPr>
          <w:rFonts w:ascii="Times New Roman" w:hAnsi="Times New Roman"/>
          <w:sz w:val="28"/>
          <w:szCs w:val="28"/>
        </w:rPr>
        <w:t>Информационная деятельность</w:t>
      </w:r>
    </w:p>
    <w:p w14:paraId="37B6A91F" w14:textId="77777777" w:rsidR="00443A18" w:rsidRPr="00AB287F" w:rsidRDefault="00443A18" w:rsidP="00443A18">
      <w:pPr>
        <w:widowControl w:val="0"/>
        <w:autoSpaceDE w:val="0"/>
        <w:autoSpaceDN w:val="0"/>
        <w:ind w:firstLine="709"/>
        <w:jc w:val="center"/>
        <w:rPr>
          <w:b/>
          <w:bCs/>
          <w:sz w:val="28"/>
          <w:szCs w:val="28"/>
        </w:rPr>
      </w:pPr>
    </w:p>
    <w:p w14:paraId="7582CDC5" w14:textId="77777777" w:rsidR="00443A18" w:rsidRPr="00446B61" w:rsidRDefault="00443A18" w:rsidP="00443A18">
      <w:pPr>
        <w:widowControl w:val="0"/>
        <w:autoSpaceDE w:val="0"/>
        <w:autoSpaceDN w:val="0"/>
        <w:ind w:firstLine="709"/>
        <w:jc w:val="both"/>
        <w:rPr>
          <w:sz w:val="28"/>
          <w:szCs w:val="28"/>
        </w:rPr>
      </w:pPr>
      <w:r w:rsidRPr="00446B61">
        <w:rPr>
          <w:sz w:val="28"/>
          <w:szCs w:val="28"/>
        </w:rPr>
        <w:t xml:space="preserve">Реализуя принцип гласности, </w:t>
      </w:r>
      <w:r>
        <w:rPr>
          <w:sz w:val="28"/>
          <w:szCs w:val="28"/>
        </w:rPr>
        <w:t>Палат</w:t>
      </w:r>
      <w:r w:rsidRPr="00446B61">
        <w:rPr>
          <w:sz w:val="28"/>
          <w:szCs w:val="28"/>
        </w:rPr>
        <w:t xml:space="preserve">а в </w:t>
      </w:r>
      <w:r>
        <w:rPr>
          <w:sz w:val="28"/>
          <w:szCs w:val="28"/>
        </w:rPr>
        <w:t>отчёт</w:t>
      </w:r>
      <w:r w:rsidRPr="00446B61">
        <w:rPr>
          <w:sz w:val="28"/>
          <w:szCs w:val="28"/>
        </w:rPr>
        <w:t xml:space="preserve">ном году непрерывно проводила работу по информированию общественности о результатах своей деятельности через средства массовой информации и </w:t>
      </w:r>
      <w:proofErr w:type="spellStart"/>
      <w:r w:rsidRPr="00446B61">
        <w:rPr>
          <w:sz w:val="28"/>
          <w:szCs w:val="28"/>
        </w:rPr>
        <w:t>интернет</w:t>
      </w:r>
      <w:r>
        <w:rPr>
          <w:sz w:val="28"/>
          <w:szCs w:val="28"/>
        </w:rPr>
        <w:t>-</w:t>
      </w:r>
      <w:r w:rsidRPr="00446B61">
        <w:rPr>
          <w:sz w:val="28"/>
          <w:szCs w:val="28"/>
        </w:rPr>
        <w:t>ресурсы</w:t>
      </w:r>
      <w:proofErr w:type="spellEnd"/>
      <w:r w:rsidRPr="00446B61">
        <w:rPr>
          <w:sz w:val="28"/>
          <w:szCs w:val="28"/>
        </w:rPr>
        <w:t>.</w:t>
      </w:r>
    </w:p>
    <w:p w14:paraId="361CF1A8" w14:textId="77777777" w:rsidR="00443A18" w:rsidRDefault="00443A18" w:rsidP="00443A18">
      <w:pPr>
        <w:widowControl w:val="0"/>
        <w:autoSpaceDE w:val="0"/>
        <w:autoSpaceDN w:val="0"/>
        <w:ind w:firstLine="709"/>
        <w:jc w:val="both"/>
        <w:rPr>
          <w:sz w:val="28"/>
          <w:szCs w:val="28"/>
        </w:rPr>
      </w:pPr>
      <w:r w:rsidRPr="00446B61">
        <w:rPr>
          <w:sz w:val="28"/>
          <w:szCs w:val="28"/>
        </w:rPr>
        <w:t xml:space="preserve">На сайте Палаты (kspkrasnodar.ru) размещено </w:t>
      </w:r>
      <w:r>
        <w:rPr>
          <w:sz w:val="28"/>
          <w:szCs w:val="28"/>
        </w:rPr>
        <w:t>352</w:t>
      </w:r>
      <w:r w:rsidRPr="00446B61">
        <w:rPr>
          <w:sz w:val="28"/>
          <w:szCs w:val="28"/>
        </w:rPr>
        <w:t xml:space="preserve"> </w:t>
      </w:r>
      <w:r w:rsidRPr="00E10D44">
        <w:rPr>
          <w:sz w:val="28"/>
          <w:szCs w:val="28"/>
        </w:rPr>
        <w:t>информационных сообщения о проведенных мероприятиях, о событиях, конфере</w:t>
      </w:r>
      <w:r w:rsidRPr="00446B61">
        <w:rPr>
          <w:sz w:val="28"/>
          <w:szCs w:val="28"/>
        </w:rPr>
        <w:t>нциях, семинарах и рабоч</w:t>
      </w:r>
      <w:r>
        <w:rPr>
          <w:sz w:val="28"/>
          <w:szCs w:val="28"/>
        </w:rPr>
        <w:t>их встречах, в которых принимал</w:t>
      </w:r>
      <w:r w:rsidRPr="00446B61">
        <w:rPr>
          <w:sz w:val="28"/>
          <w:szCs w:val="28"/>
        </w:rPr>
        <w:t xml:space="preserve"> участие председатель </w:t>
      </w:r>
      <w:r>
        <w:rPr>
          <w:sz w:val="28"/>
          <w:szCs w:val="28"/>
        </w:rPr>
        <w:t>П</w:t>
      </w:r>
      <w:r w:rsidRPr="00446B61">
        <w:rPr>
          <w:sz w:val="28"/>
          <w:szCs w:val="28"/>
        </w:rPr>
        <w:t xml:space="preserve">алаты, а также размещались новости, планы, </w:t>
      </w:r>
      <w:r>
        <w:rPr>
          <w:sz w:val="28"/>
          <w:szCs w:val="28"/>
        </w:rPr>
        <w:t>отчёт</w:t>
      </w:r>
      <w:r w:rsidRPr="00446B61">
        <w:rPr>
          <w:sz w:val="28"/>
          <w:szCs w:val="28"/>
        </w:rPr>
        <w:t>ы, фото</w:t>
      </w:r>
      <w:r>
        <w:rPr>
          <w:sz w:val="28"/>
          <w:szCs w:val="28"/>
        </w:rPr>
        <w:t>-</w:t>
      </w:r>
      <w:r w:rsidRPr="00446B61">
        <w:rPr>
          <w:sz w:val="28"/>
          <w:szCs w:val="28"/>
        </w:rPr>
        <w:t xml:space="preserve"> и </w:t>
      </w:r>
      <w:proofErr w:type="gramStart"/>
      <w:r w:rsidRPr="00446B61">
        <w:rPr>
          <w:sz w:val="28"/>
          <w:szCs w:val="28"/>
        </w:rPr>
        <w:t>видеоматериалы</w:t>
      </w:r>
      <w:proofErr w:type="gramEnd"/>
      <w:r w:rsidRPr="00446B61">
        <w:rPr>
          <w:sz w:val="28"/>
          <w:szCs w:val="28"/>
        </w:rPr>
        <w:t xml:space="preserve"> и иные документы, касающиеся деятельности Палаты. В </w:t>
      </w:r>
      <w:r>
        <w:rPr>
          <w:sz w:val="28"/>
          <w:szCs w:val="28"/>
        </w:rPr>
        <w:t>отчёт</w:t>
      </w:r>
      <w:r w:rsidRPr="00446B61">
        <w:rPr>
          <w:sz w:val="28"/>
          <w:szCs w:val="28"/>
        </w:rPr>
        <w:t xml:space="preserve">ном году на сайте Палаты зарегистрировано </w:t>
      </w:r>
      <w:r w:rsidRPr="00AB4D16">
        <w:rPr>
          <w:sz w:val="28"/>
          <w:szCs w:val="28"/>
        </w:rPr>
        <w:t xml:space="preserve">более </w:t>
      </w:r>
      <w:r w:rsidRPr="00846A25">
        <w:rPr>
          <w:sz w:val="28"/>
          <w:szCs w:val="28"/>
        </w:rPr>
        <w:t>36,4 тыс. посещений.</w:t>
      </w:r>
      <w:r>
        <w:rPr>
          <w:sz w:val="28"/>
          <w:szCs w:val="28"/>
        </w:rPr>
        <w:t xml:space="preserve"> </w:t>
      </w:r>
    </w:p>
    <w:p w14:paraId="0F6F93E0" w14:textId="77777777" w:rsidR="00443A18" w:rsidRDefault="00443A18" w:rsidP="00443A18">
      <w:pPr>
        <w:widowControl w:val="0"/>
        <w:autoSpaceDE w:val="0"/>
        <w:autoSpaceDN w:val="0"/>
        <w:ind w:firstLine="709"/>
        <w:jc w:val="both"/>
        <w:rPr>
          <w:sz w:val="28"/>
          <w:szCs w:val="28"/>
        </w:rPr>
      </w:pPr>
      <w:r w:rsidRPr="006B378E">
        <w:rPr>
          <w:sz w:val="28"/>
          <w:szCs w:val="28"/>
        </w:rPr>
        <w:t>Отчёт о деятельности Палаты за предшествующий год рассмотрен и принят городской Думой Краснодара (</w:t>
      </w:r>
      <w:r>
        <w:rPr>
          <w:color w:val="26282F"/>
          <w:sz w:val="28"/>
          <w:szCs w:val="28"/>
        </w:rPr>
        <w:t>р</w:t>
      </w:r>
      <w:r w:rsidRPr="006B378E">
        <w:rPr>
          <w:color w:val="26282F"/>
          <w:sz w:val="28"/>
          <w:szCs w:val="28"/>
        </w:rPr>
        <w:t>ешение городской Думы Краснодара от 25</w:t>
      </w:r>
      <w:r>
        <w:rPr>
          <w:color w:val="26282F"/>
          <w:sz w:val="28"/>
          <w:szCs w:val="28"/>
        </w:rPr>
        <w:t>.03.</w:t>
      </w:r>
      <w:r w:rsidRPr="006B378E">
        <w:rPr>
          <w:color w:val="26282F"/>
          <w:sz w:val="28"/>
          <w:szCs w:val="28"/>
        </w:rPr>
        <w:t xml:space="preserve">2021 </w:t>
      </w:r>
      <w:r>
        <w:rPr>
          <w:color w:val="26282F"/>
          <w:sz w:val="28"/>
          <w:szCs w:val="28"/>
        </w:rPr>
        <w:t xml:space="preserve">№ </w:t>
      </w:r>
      <w:r w:rsidRPr="006B378E">
        <w:rPr>
          <w:color w:val="26282F"/>
          <w:sz w:val="28"/>
          <w:szCs w:val="28"/>
        </w:rPr>
        <w:t>10 п.</w:t>
      </w:r>
      <w:r>
        <w:rPr>
          <w:color w:val="26282F"/>
          <w:sz w:val="28"/>
          <w:szCs w:val="28"/>
        </w:rPr>
        <w:t xml:space="preserve"> </w:t>
      </w:r>
      <w:r w:rsidRPr="006B378E">
        <w:rPr>
          <w:color w:val="26282F"/>
          <w:sz w:val="28"/>
          <w:szCs w:val="28"/>
        </w:rPr>
        <w:t>3</w:t>
      </w:r>
      <w:r>
        <w:rPr>
          <w:color w:val="26282F"/>
          <w:sz w:val="28"/>
          <w:szCs w:val="28"/>
        </w:rPr>
        <w:t xml:space="preserve"> «</w:t>
      </w:r>
      <w:r w:rsidRPr="006B378E">
        <w:rPr>
          <w:color w:val="26282F"/>
          <w:sz w:val="28"/>
          <w:szCs w:val="28"/>
        </w:rPr>
        <w:t>Об отчёте Контрольно-счётной палаты муниципального образования город Краснодар о деятельности Контрольно-счётной палаты муниципального образования город Краснодар за 2020 год</w:t>
      </w:r>
      <w:r>
        <w:rPr>
          <w:color w:val="26282F"/>
          <w:sz w:val="28"/>
          <w:szCs w:val="28"/>
        </w:rPr>
        <w:t>»</w:t>
      </w:r>
      <w:r w:rsidRPr="00846A25">
        <w:rPr>
          <w:sz w:val="28"/>
          <w:szCs w:val="28"/>
        </w:rPr>
        <w:t>), размещён на официальном интернет-портале администрации МО город Краснодар и городск</w:t>
      </w:r>
      <w:r w:rsidRPr="00446B61">
        <w:rPr>
          <w:sz w:val="28"/>
          <w:szCs w:val="28"/>
        </w:rPr>
        <w:t>ой Думы Краснодара (http://www.krd.ru) и на сайте Палаты</w:t>
      </w:r>
      <w:r>
        <w:rPr>
          <w:sz w:val="28"/>
          <w:szCs w:val="28"/>
        </w:rPr>
        <w:t xml:space="preserve">. </w:t>
      </w:r>
    </w:p>
    <w:p w14:paraId="4688A3AF" w14:textId="77777777" w:rsidR="00443A18" w:rsidRDefault="00443A18" w:rsidP="00443A18">
      <w:pPr>
        <w:widowControl w:val="0"/>
        <w:autoSpaceDE w:val="0"/>
        <w:autoSpaceDN w:val="0"/>
        <w:ind w:firstLine="709"/>
        <w:jc w:val="both"/>
        <w:rPr>
          <w:sz w:val="28"/>
          <w:szCs w:val="28"/>
        </w:rPr>
      </w:pPr>
      <w:r w:rsidRPr="00446B61">
        <w:rPr>
          <w:sz w:val="28"/>
          <w:szCs w:val="28"/>
        </w:rPr>
        <w:t xml:space="preserve">Также на сайте </w:t>
      </w:r>
      <w:r>
        <w:rPr>
          <w:sz w:val="28"/>
          <w:szCs w:val="28"/>
        </w:rPr>
        <w:t>П</w:t>
      </w:r>
      <w:r w:rsidRPr="00446B61">
        <w:rPr>
          <w:sz w:val="28"/>
          <w:szCs w:val="28"/>
        </w:rPr>
        <w:t>алаты опубликованы сведения о доходах и расходах сотрудников за 20</w:t>
      </w:r>
      <w:r>
        <w:rPr>
          <w:sz w:val="28"/>
          <w:szCs w:val="28"/>
        </w:rPr>
        <w:t>20</w:t>
      </w:r>
      <w:r w:rsidRPr="00446B61">
        <w:rPr>
          <w:sz w:val="28"/>
          <w:szCs w:val="28"/>
        </w:rPr>
        <w:t xml:space="preserve"> год.</w:t>
      </w:r>
    </w:p>
    <w:p w14:paraId="02FC49F8" w14:textId="77777777" w:rsidR="00443A18" w:rsidRDefault="00443A18" w:rsidP="00443A18">
      <w:pPr>
        <w:widowControl w:val="0"/>
        <w:autoSpaceDE w:val="0"/>
        <w:autoSpaceDN w:val="0"/>
        <w:ind w:firstLine="709"/>
        <w:jc w:val="both"/>
        <w:rPr>
          <w:sz w:val="28"/>
          <w:szCs w:val="28"/>
        </w:rPr>
      </w:pPr>
    </w:p>
    <w:p w14:paraId="23AE56F5" w14:textId="77777777" w:rsidR="00443A18" w:rsidRPr="007110D0" w:rsidRDefault="00443A18" w:rsidP="00443A18">
      <w:pPr>
        <w:pStyle w:val="af4"/>
        <w:numPr>
          <w:ilvl w:val="0"/>
          <w:numId w:val="9"/>
        </w:numPr>
        <w:autoSpaceDE w:val="0"/>
        <w:autoSpaceDN w:val="0"/>
        <w:adjustRightInd w:val="0"/>
        <w:spacing w:after="0" w:line="240" w:lineRule="auto"/>
        <w:ind w:left="0" w:firstLine="0"/>
        <w:jc w:val="center"/>
        <w:rPr>
          <w:rFonts w:ascii="Times New Roman" w:hAnsi="Times New Roman"/>
          <w:sz w:val="28"/>
          <w:szCs w:val="28"/>
        </w:rPr>
      </w:pPr>
      <w:r w:rsidRPr="007110D0">
        <w:rPr>
          <w:rFonts w:ascii="Times New Roman" w:hAnsi="Times New Roman"/>
          <w:sz w:val="28"/>
          <w:szCs w:val="28"/>
        </w:rPr>
        <w:t>Межмуниципальное сотрудничество</w:t>
      </w:r>
    </w:p>
    <w:p w14:paraId="724AC0C2" w14:textId="77777777" w:rsidR="00443A18" w:rsidRPr="009D6C59" w:rsidRDefault="00443A18" w:rsidP="00443A18">
      <w:pPr>
        <w:pStyle w:val="af4"/>
        <w:autoSpaceDE w:val="0"/>
        <w:autoSpaceDN w:val="0"/>
        <w:adjustRightInd w:val="0"/>
        <w:spacing w:after="0" w:line="240" w:lineRule="auto"/>
        <w:ind w:left="0" w:firstLine="709"/>
        <w:rPr>
          <w:rFonts w:ascii="Times New Roman" w:hAnsi="Times New Roman"/>
          <w:sz w:val="28"/>
          <w:szCs w:val="28"/>
        </w:rPr>
      </w:pPr>
    </w:p>
    <w:p w14:paraId="38D1B575" w14:textId="77777777" w:rsidR="00443A18" w:rsidRDefault="00443A18" w:rsidP="00443A18">
      <w:pPr>
        <w:widowControl w:val="0"/>
        <w:autoSpaceDE w:val="0"/>
        <w:autoSpaceDN w:val="0"/>
        <w:ind w:firstLine="709"/>
        <w:jc w:val="both"/>
      </w:pPr>
      <w:r>
        <w:rPr>
          <w:sz w:val="28"/>
          <w:szCs w:val="28"/>
        </w:rPr>
        <w:lastRenderedPageBreak/>
        <w:t xml:space="preserve">В отчётном году Палатой продолжено </w:t>
      </w:r>
      <w:r w:rsidRPr="00E10D44">
        <w:rPr>
          <w:sz w:val="28"/>
          <w:szCs w:val="28"/>
        </w:rPr>
        <w:t xml:space="preserve">сотрудничество с Союзом </w:t>
      </w:r>
      <w:r>
        <w:rPr>
          <w:sz w:val="28"/>
          <w:szCs w:val="28"/>
        </w:rPr>
        <w:t xml:space="preserve">муниципальных контрольно-счётных органов (далее – Союз </w:t>
      </w:r>
      <w:r w:rsidRPr="00E10D44">
        <w:rPr>
          <w:sz w:val="28"/>
          <w:szCs w:val="28"/>
        </w:rPr>
        <w:t>МКСО</w:t>
      </w:r>
      <w:r>
        <w:rPr>
          <w:sz w:val="28"/>
          <w:szCs w:val="28"/>
        </w:rPr>
        <w:t xml:space="preserve">) </w:t>
      </w:r>
      <w:r w:rsidRPr="00E10D44">
        <w:rPr>
          <w:sz w:val="28"/>
          <w:szCs w:val="28"/>
        </w:rPr>
        <w:t xml:space="preserve">и его представительством в Южном федеральном округе, с Советом </w:t>
      </w:r>
      <w:r>
        <w:rPr>
          <w:sz w:val="28"/>
          <w:szCs w:val="28"/>
        </w:rPr>
        <w:t>контрольно- счётных органов Краснодарского края (далее – Совет КСО КК).</w:t>
      </w:r>
      <w:r w:rsidRPr="00BF32E1">
        <w:t xml:space="preserve"> </w:t>
      </w:r>
    </w:p>
    <w:p w14:paraId="602B2165" w14:textId="77777777" w:rsidR="00443A18" w:rsidRDefault="00443A18" w:rsidP="00443A18">
      <w:pPr>
        <w:widowControl w:val="0"/>
        <w:autoSpaceDE w:val="0"/>
        <w:autoSpaceDN w:val="0"/>
        <w:ind w:firstLine="709"/>
        <w:jc w:val="both"/>
        <w:rPr>
          <w:sz w:val="28"/>
          <w:szCs w:val="28"/>
        </w:rPr>
      </w:pPr>
      <w:r w:rsidRPr="00BF32E1">
        <w:rPr>
          <w:sz w:val="28"/>
          <w:szCs w:val="28"/>
        </w:rPr>
        <w:t>Палат</w:t>
      </w:r>
      <w:r>
        <w:rPr>
          <w:sz w:val="28"/>
          <w:szCs w:val="28"/>
        </w:rPr>
        <w:t>ой</w:t>
      </w:r>
      <w:r w:rsidRPr="00BF32E1">
        <w:rPr>
          <w:sz w:val="28"/>
          <w:szCs w:val="28"/>
        </w:rPr>
        <w:t xml:space="preserve"> при поддержке </w:t>
      </w:r>
      <w:r>
        <w:rPr>
          <w:sz w:val="28"/>
          <w:szCs w:val="28"/>
        </w:rPr>
        <w:t xml:space="preserve">главы МО город Краснодар, </w:t>
      </w:r>
      <w:r w:rsidRPr="00BF32E1">
        <w:rPr>
          <w:sz w:val="28"/>
          <w:szCs w:val="28"/>
        </w:rPr>
        <w:t>администрации МО город Краснодар, городской Дум</w:t>
      </w:r>
      <w:r>
        <w:rPr>
          <w:sz w:val="28"/>
          <w:szCs w:val="28"/>
        </w:rPr>
        <w:t>ы</w:t>
      </w:r>
      <w:r w:rsidRPr="00BF32E1">
        <w:rPr>
          <w:sz w:val="28"/>
          <w:szCs w:val="28"/>
        </w:rPr>
        <w:t xml:space="preserve"> Краснодара и Контрольно-счетной палат</w:t>
      </w:r>
      <w:r>
        <w:rPr>
          <w:sz w:val="28"/>
          <w:szCs w:val="28"/>
        </w:rPr>
        <w:t>ы</w:t>
      </w:r>
      <w:r w:rsidRPr="00BF32E1">
        <w:rPr>
          <w:sz w:val="28"/>
          <w:szCs w:val="28"/>
        </w:rPr>
        <w:t xml:space="preserve"> Краснодарского края </w:t>
      </w:r>
      <w:r>
        <w:rPr>
          <w:sz w:val="28"/>
          <w:szCs w:val="28"/>
        </w:rPr>
        <w:t xml:space="preserve">организована площадка для проведения </w:t>
      </w:r>
      <w:r w:rsidRPr="00BF32E1">
        <w:rPr>
          <w:sz w:val="28"/>
          <w:szCs w:val="28"/>
        </w:rPr>
        <w:t>заседани</w:t>
      </w:r>
      <w:r>
        <w:rPr>
          <w:sz w:val="28"/>
          <w:szCs w:val="28"/>
        </w:rPr>
        <w:t>я</w:t>
      </w:r>
      <w:r w:rsidRPr="00BF32E1">
        <w:rPr>
          <w:sz w:val="28"/>
          <w:szCs w:val="28"/>
        </w:rPr>
        <w:t xml:space="preserve"> Президиума Союза МКСО в городе Краснодаре</w:t>
      </w:r>
      <w:r>
        <w:rPr>
          <w:sz w:val="28"/>
          <w:szCs w:val="28"/>
        </w:rPr>
        <w:t xml:space="preserve"> </w:t>
      </w:r>
      <w:r w:rsidRPr="00BF32E1">
        <w:rPr>
          <w:sz w:val="28"/>
          <w:szCs w:val="28"/>
        </w:rPr>
        <w:t>(состоялось 24.09.2021)</w:t>
      </w:r>
      <w:r>
        <w:rPr>
          <w:sz w:val="28"/>
          <w:szCs w:val="28"/>
        </w:rPr>
        <w:t xml:space="preserve">. </w:t>
      </w:r>
    </w:p>
    <w:p w14:paraId="71ACFC00" w14:textId="77777777" w:rsidR="00443A18" w:rsidRDefault="00443A18" w:rsidP="00443A18">
      <w:pPr>
        <w:widowControl w:val="0"/>
        <w:autoSpaceDE w:val="0"/>
        <w:autoSpaceDN w:val="0"/>
        <w:ind w:firstLine="709"/>
        <w:jc w:val="both"/>
        <w:rPr>
          <w:sz w:val="28"/>
          <w:szCs w:val="28"/>
        </w:rPr>
      </w:pPr>
      <w:r w:rsidRPr="007E4D48">
        <w:rPr>
          <w:sz w:val="28"/>
          <w:szCs w:val="28"/>
        </w:rPr>
        <w:t xml:space="preserve">В работе Президиума Союза МКСО приняли участие </w:t>
      </w:r>
      <w:r w:rsidRPr="00381615">
        <w:rPr>
          <w:sz w:val="28"/>
          <w:szCs w:val="28"/>
        </w:rPr>
        <w:t>представители Счетной палаты Российской Федерации</w:t>
      </w:r>
      <w:r>
        <w:rPr>
          <w:sz w:val="28"/>
          <w:szCs w:val="28"/>
        </w:rPr>
        <w:t xml:space="preserve">: </w:t>
      </w:r>
      <w:proofErr w:type="spellStart"/>
      <w:r>
        <w:rPr>
          <w:sz w:val="28"/>
          <w:szCs w:val="28"/>
        </w:rPr>
        <w:t>Е.В.</w:t>
      </w:r>
      <w:r w:rsidRPr="00381615">
        <w:rPr>
          <w:sz w:val="28"/>
          <w:szCs w:val="28"/>
        </w:rPr>
        <w:t>Лисютин</w:t>
      </w:r>
      <w:proofErr w:type="spellEnd"/>
      <w:r w:rsidRPr="00381615">
        <w:rPr>
          <w:sz w:val="28"/>
          <w:szCs w:val="28"/>
        </w:rPr>
        <w:t xml:space="preserve"> </w:t>
      </w:r>
      <w:r>
        <w:rPr>
          <w:color w:val="000000"/>
          <w:sz w:val="28"/>
          <w:szCs w:val="28"/>
        </w:rPr>
        <w:t>–</w:t>
      </w:r>
      <w:r w:rsidRPr="00381615">
        <w:rPr>
          <w:sz w:val="28"/>
          <w:szCs w:val="28"/>
        </w:rPr>
        <w:t xml:space="preserve"> </w:t>
      </w:r>
      <w:r>
        <w:rPr>
          <w:sz w:val="28"/>
          <w:szCs w:val="28"/>
        </w:rPr>
        <w:t>з</w:t>
      </w:r>
      <w:r w:rsidRPr="00381615">
        <w:rPr>
          <w:sz w:val="28"/>
          <w:szCs w:val="28"/>
        </w:rPr>
        <w:t>аместитель руководителя аппарата</w:t>
      </w:r>
      <w:r>
        <w:rPr>
          <w:sz w:val="28"/>
          <w:szCs w:val="28"/>
        </w:rPr>
        <w:t>,</w:t>
      </w:r>
      <w:r w:rsidRPr="00381615">
        <w:rPr>
          <w:sz w:val="28"/>
          <w:szCs w:val="28"/>
        </w:rPr>
        <w:t xml:space="preserve"> </w:t>
      </w:r>
      <w:proofErr w:type="spellStart"/>
      <w:r>
        <w:rPr>
          <w:sz w:val="28"/>
          <w:szCs w:val="28"/>
        </w:rPr>
        <w:t>Т.А.</w:t>
      </w:r>
      <w:r w:rsidRPr="00381615">
        <w:rPr>
          <w:sz w:val="28"/>
          <w:szCs w:val="28"/>
        </w:rPr>
        <w:t>Махмутов</w:t>
      </w:r>
      <w:proofErr w:type="spellEnd"/>
      <w:r w:rsidRPr="00381615">
        <w:rPr>
          <w:sz w:val="28"/>
          <w:szCs w:val="28"/>
        </w:rPr>
        <w:t xml:space="preserve"> </w:t>
      </w:r>
      <w:r>
        <w:rPr>
          <w:color w:val="000000"/>
          <w:sz w:val="28"/>
          <w:szCs w:val="28"/>
        </w:rPr>
        <w:t>–</w:t>
      </w:r>
      <w:r w:rsidRPr="00381615">
        <w:rPr>
          <w:sz w:val="28"/>
          <w:szCs w:val="28"/>
        </w:rPr>
        <w:t xml:space="preserve"> </w:t>
      </w:r>
      <w:r>
        <w:rPr>
          <w:sz w:val="28"/>
          <w:szCs w:val="28"/>
        </w:rPr>
        <w:t>д</w:t>
      </w:r>
      <w:r w:rsidRPr="00381615">
        <w:rPr>
          <w:sz w:val="28"/>
          <w:szCs w:val="28"/>
        </w:rPr>
        <w:t xml:space="preserve">иректор Департамента международного и регионального сотрудничества аппарата, </w:t>
      </w:r>
      <w:proofErr w:type="spellStart"/>
      <w:r>
        <w:rPr>
          <w:sz w:val="28"/>
          <w:szCs w:val="28"/>
        </w:rPr>
        <w:t>А.Х.</w:t>
      </w:r>
      <w:r w:rsidRPr="00381615">
        <w:rPr>
          <w:sz w:val="28"/>
          <w:szCs w:val="28"/>
        </w:rPr>
        <w:t>Семенов</w:t>
      </w:r>
      <w:proofErr w:type="spellEnd"/>
      <w:r w:rsidRPr="00381615">
        <w:rPr>
          <w:sz w:val="28"/>
          <w:szCs w:val="28"/>
        </w:rPr>
        <w:t xml:space="preserve"> </w:t>
      </w:r>
      <w:r>
        <w:rPr>
          <w:color w:val="000000"/>
          <w:sz w:val="28"/>
          <w:szCs w:val="28"/>
        </w:rPr>
        <w:t>–</w:t>
      </w:r>
      <w:r w:rsidRPr="00381615">
        <w:rPr>
          <w:sz w:val="28"/>
          <w:szCs w:val="28"/>
        </w:rPr>
        <w:t xml:space="preserve"> </w:t>
      </w:r>
      <w:r>
        <w:rPr>
          <w:sz w:val="28"/>
          <w:szCs w:val="28"/>
        </w:rPr>
        <w:t>п</w:t>
      </w:r>
      <w:r w:rsidRPr="00381615">
        <w:rPr>
          <w:sz w:val="28"/>
          <w:szCs w:val="28"/>
        </w:rPr>
        <w:t xml:space="preserve">омощник Председателя </w:t>
      </w:r>
      <w:r>
        <w:rPr>
          <w:sz w:val="28"/>
          <w:szCs w:val="28"/>
        </w:rPr>
        <w:t>палаты,</w:t>
      </w:r>
      <w:r w:rsidRPr="007E4D48">
        <w:rPr>
          <w:sz w:val="28"/>
          <w:szCs w:val="28"/>
        </w:rPr>
        <w:t xml:space="preserve"> первый заместитель председателя Правления Всероссийской Ассоциации развития местного самоуправления </w:t>
      </w:r>
      <w:proofErr w:type="spellStart"/>
      <w:r w:rsidRPr="007E4D48">
        <w:rPr>
          <w:sz w:val="28"/>
          <w:szCs w:val="28"/>
        </w:rPr>
        <w:t>С.В.Дручек</w:t>
      </w:r>
      <w:proofErr w:type="spellEnd"/>
      <w:r w:rsidRPr="007E4D48">
        <w:rPr>
          <w:sz w:val="28"/>
          <w:szCs w:val="28"/>
        </w:rPr>
        <w:t xml:space="preserve">, председатель </w:t>
      </w:r>
      <w:r>
        <w:rPr>
          <w:sz w:val="28"/>
          <w:szCs w:val="28"/>
        </w:rPr>
        <w:t>С</w:t>
      </w:r>
      <w:r w:rsidRPr="007E4D48">
        <w:rPr>
          <w:sz w:val="28"/>
          <w:szCs w:val="28"/>
        </w:rPr>
        <w:t xml:space="preserve">овета Союза МКСО, заместитель председателя ПАО «Промсвязьбанк» В.С. Катренко, председатели </w:t>
      </w:r>
      <w:r>
        <w:rPr>
          <w:sz w:val="28"/>
          <w:szCs w:val="28"/>
        </w:rPr>
        <w:t>контрольно-счётных органов</w:t>
      </w:r>
      <w:r w:rsidRPr="007E4D48">
        <w:rPr>
          <w:sz w:val="28"/>
          <w:szCs w:val="28"/>
        </w:rPr>
        <w:t xml:space="preserve"> субъектов Российской Федерации (</w:t>
      </w:r>
      <w:r w:rsidRPr="00377AF7">
        <w:rPr>
          <w:sz w:val="28"/>
          <w:szCs w:val="28"/>
        </w:rPr>
        <w:t>члены</w:t>
      </w:r>
      <w:r w:rsidRPr="007E4D48">
        <w:rPr>
          <w:sz w:val="28"/>
          <w:szCs w:val="28"/>
        </w:rPr>
        <w:t xml:space="preserve"> Совета </w:t>
      </w:r>
      <w:r>
        <w:rPr>
          <w:sz w:val="28"/>
          <w:szCs w:val="28"/>
        </w:rPr>
        <w:t>КСО</w:t>
      </w:r>
      <w:r w:rsidRPr="007E4D48">
        <w:rPr>
          <w:sz w:val="28"/>
          <w:szCs w:val="28"/>
        </w:rPr>
        <w:t xml:space="preserve"> при Счетной палате Российской Федерации), руководители органов местного самоуправления </w:t>
      </w:r>
      <w:r>
        <w:rPr>
          <w:sz w:val="28"/>
          <w:szCs w:val="28"/>
        </w:rPr>
        <w:t>МО</w:t>
      </w:r>
      <w:r w:rsidRPr="007E4D48">
        <w:rPr>
          <w:sz w:val="28"/>
          <w:szCs w:val="28"/>
        </w:rPr>
        <w:t xml:space="preserve"> город Краснодар, члены Президиума, Ревизионной комиссии Союза</w:t>
      </w:r>
      <w:r>
        <w:rPr>
          <w:sz w:val="28"/>
          <w:szCs w:val="28"/>
        </w:rPr>
        <w:t xml:space="preserve"> МКСО</w:t>
      </w:r>
      <w:r w:rsidRPr="007E4D48">
        <w:rPr>
          <w:sz w:val="28"/>
          <w:szCs w:val="28"/>
        </w:rPr>
        <w:t xml:space="preserve">, Секретариат Союза, председатели </w:t>
      </w:r>
      <w:r>
        <w:rPr>
          <w:sz w:val="28"/>
          <w:szCs w:val="28"/>
        </w:rPr>
        <w:t xml:space="preserve">муниципальных </w:t>
      </w:r>
      <w:r w:rsidRPr="007E4D48">
        <w:rPr>
          <w:sz w:val="28"/>
          <w:szCs w:val="28"/>
        </w:rPr>
        <w:t xml:space="preserve">контрольно-счетных органов </w:t>
      </w:r>
      <w:r>
        <w:rPr>
          <w:sz w:val="28"/>
          <w:szCs w:val="28"/>
        </w:rPr>
        <w:t>Краснодарского края</w:t>
      </w:r>
      <w:r w:rsidRPr="007E4D48">
        <w:rPr>
          <w:sz w:val="28"/>
          <w:szCs w:val="28"/>
        </w:rPr>
        <w:t xml:space="preserve">. </w:t>
      </w:r>
    </w:p>
    <w:p w14:paraId="144C83D0" w14:textId="77777777" w:rsidR="00443A18" w:rsidRDefault="00443A18" w:rsidP="00443A18">
      <w:pPr>
        <w:widowControl w:val="0"/>
        <w:autoSpaceDE w:val="0"/>
        <w:autoSpaceDN w:val="0"/>
        <w:ind w:firstLine="709"/>
        <w:jc w:val="both"/>
        <w:rPr>
          <w:sz w:val="28"/>
          <w:szCs w:val="28"/>
        </w:rPr>
      </w:pPr>
      <w:r>
        <w:rPr>
          <w:sz w:val="28"/>
          <w:szCs w:val="28"/>
        </w:rPr>
        <w:t xml:space="preserve">Председатель Палаты участвовал в работе </w:t>
      </w:r>
      <w:r w:rsidRPr="00281DDE">
        <w:rPr>
          <w:sz w:val="28"/>
          <w:szCs w:val="28"/>
        </w:rPr>
        <w:t xml:space="preserve">Комиссии Совета </w:t>
      </w:r>
      <w:r>
        <w:rPr>
          <w:sz w:val="28"/>
          <w:szCs w:val="28"/>
        </w:rPr>
        <w:t xml:space="preserve">контрольно-счётных органов </w:t>
      </w:r>
      <w:r w:rsidRPr="00281DDE">
        <w:rPr>
          <w:sz w:val="28"/>
          <w:szCs w:val="28"/>
        </w:rPr>
        <w:t>при Сч</w:t>
      </w:r>
      <w:r>
        <w:rPr>
          <w:sz w:val="28"/>
          <w:szCs w:val="28"/>
        </w:rPr>
        <w:t>ё</w:t>
      </w:r>
      <w:r w:rsidRPr="00281DDE">
        <w:rPr>
          <w:sz w:val="28"/>
          <w:szCs w:val="28"/>
        </w:rPr>
        <w:t>тной палате Российской Федерации по совершенствованию внешнего финансового контроля на муниципальном уровне</w:t>
      </w:r>
      <w:r>
        <w:rPr>
          <w:sz w:val="28"/>
          <w:szCs w:val="28"/>
        </w:rPr>
        <w:t xml:space="preserve"> посредством участия в её </w:t>
      </w:r>
      <w:r w:rsidRPr="00B86E69">
        <w:rPr>
          <w:sz w:val="28"/>
          <w:szCs w:val="28"/>
        </w:rPr>
        <w:t>заседаниях</w:t>
      </w:r>
      <w:r>
        <w:rPr>
          <w:sz w:val="28"/>
          <w:szCs w:val="28"/>
        </w:rPr>
        <w:t xml:space="preserve">, выполнения плановых мероприятий. Являясь </w:t>
      </w:r>
      <w:r w:rsidRPr="00281DDE">
        <w:rPr>
          <w:sz w:val="28"/>
          <w:szCs w:val="28"/>
        </w:rPr>
        <w:t>председател</w:t>
      </w:r>
      <w:r>
        <w:rPr>
          <w:sz w:val="28"/>
          <w:szCs w:val="28"/>
        </w:rPr>
        <w:t>ем</w:t>
      </w:r>
      <w:r w:rsidRPr="00281DDE">
        <w:rPr>
          <w:sz w:val="28"/>
          <w:szCs w:val="28"/>
        </w:rPr>
        <w:t xml:space="preserve"> Комиссии по перспективному планированию деятельности и формированию муниципальных контрольно-</w:t>
      </w:r>
      <w:r>
        <w:rPr>
          <w:sz w:val="28"/>
          <w:szCs w:val="28"/>
        </w:rPr>
        <w:t>счёт</w:t>
      </w:r>
      <w:r w:rsidRPr="00281DDE">
        <w:rPr>
          <w:sz w:val="28"/>
          <w:szCs w:val="28"/>
        </w:rPr>
        <w:t>ных органов</w:t>
      </w:r>
      <w:r>
        <w:rPr>
          <w:sz w:val="28"/>
          <w:szCs w:val="28"/>
        </w:rPr>
        <w:t xml:space="preserve"> Союза МКСО, членом Президиума Союза МКСО, председатель Палаты участвовал во всех мероприятиях, организованных Союзом МКСО. </w:t>
      </w:r>
    </w:p>
    <w:p w14:paraId="5669871F" w14:textId="77777777" w:rsidR="00443A18" w:rsidRDefault="00443A18" w:rsidP="00443A18">
      <w:pPr>
        <w:widowControl w:val="0"/>
        <w:autoSpaceDE w:val="0"/>
        <w:autoSpaceDN w:val="0"/>
        <w:ind w:firstLine="709"/>
        <w:jc w:val="both"/>
        <w:rPr>
          <w:sz w:val="28"/>
          <w:szCs w:val="28"/>
        </w:rPr>
      </w:pPr>
      <w:r>
        <w:rPr>
          <w:sz w:val="28"/>
          <w:szCs w:val="28"/>
        </w:rPr>
        <w:t>Участие в работе Совета КСО КК производилось на постоянной основе, председатель Палаты, как член Президиума, участвовал в его заседаниях. Палата вовлекалась в мероприятия, проводимые данным Советом, в части актуализации форм годовой отчётности муниципальных контрольно-счётных органов Краснодарского края, Классификатора нарушений и недостатков, выявляемых контрольно-счётными органами Краснодарского края и отчёта п</w:t>
      </w:r>
      <w:r w:rsidRPr="00163A38">
        <w:rPr>
          <w:sz w:val="28"/>
          <w:szCs w:val="28"/>
        </w:rPr>
        <w:t>о</w:t>
      </w:r>
      <w:r>
        <w:rPr>
          <w:sz w:val="28"/>
          <w:szCs w:val="28"/>
        </w:rPr>
        <w:t xml:space="preserve"> нему, анализа и обобщения актуальных вопросов практики органов внешнего контроля.</w:t>
      </w:r>
    </w:p>
    <w:p w14:paraId="297191D2" w14:textId="77777777" w:rsidR="00443A18" w:rsidRPr="004545F8" w:rsidRDefault="00443A18" w:rsidP="00443A18">
      <w:pPr>
        <w:pStyle w:val="af6"/>
        <w:shd w:val="clear" w:color="auto" w:fill="FFFFFF"/>
        <w:spacing w:before="0" w:beforeAutospacing="0" w:after="0" w:afterAutospacing="0"/>
        <w:ind w:firstLine="709"/>
        <w:jc w:val="both"/>
        <w:rPr>
          <w:sz w:val="28"/>
          <w:szCs w:val="28"/>
        </w:rPr>
      </w:pPr>
      <w:r>
        <w:rPr>
          <w:sz w:val="28"/>
          <w:szCs w:val="28"/>
        </w:rPr>
        <w:t xml:space="preserve">Как и в предшествующие периоды, Палата участвовала в конкурсах, организованных Советом КСО КК в номинации «Лучший контрольно-счётный орган Краснодарского края в 2020 году», заняв первое место </w:t>
      </w:r>
      <w:r w:rsidRPr="00BA0264">
        <w:rPr>
          <w:sz w:val="28"/>
          <w:szCs w:val="28"/>
        </w:rPr>
        <w:t xml:space="preserve">и «Лучший муниципальный финансовый контролёр Краснодарского края 2020 год», по результатам которого аудитор Палаты </w:t>
      </w:r>
      <w:proofErr w:type="spellStart"/>
      <w:r>
        <w:rPr>
          <w:sz w:val="28"/>
          <w:szCs w:val="28"/>
        </w:rPr>
        <w:t>Д.Ю.</w:t>
      </w:r>
      <w:r w:rsidRPr="00BA0264">
        <w:rPr>
          <w:sz w:val="28"/>
          <w:szCs w:val="28"/>
        </w:rPr>
        <w:t>Новожилов</w:t>
      </w:r>
      <w:proofErr w:type="spellEnd"/>
      <w:r w:rsidRPr="00BA0264">
        <w:rPr>
          <w:sz w:val="28"/>
          <w:szCs w:val="28"/>
        </w:rPr>
        <w:t xml:space="preserve"> награжден </w:t>
      </w:r>
      <w:r w:rsidRPr="004545F8">
        <w:rPr>
          <w:sz w:val="28"/>
          <w:szCs w:val="28"/>
        </w:rPr>
        <w:t xml:space="preserve">дипломом </w:t>
      </w:r>
      <w:r w:rsidRPr="004545F8">
        <w:rPr>
          <w:sz w:val="28"/>
          <w:szCs w:val="28"/>
          <w:lang w:val="en-US"/>
        </w:rPr>
        <w:t>I</w:t>
      </w:r>
      <w:r w:rsidRPr="004545F8">
        <w:rPr>
          <w:sz w:val="28"/>
          <w:szCs w:val="28"/>
        </w:rPr>
        <w:t xml:space="preserve"> степени.</w:t>
      </w:r>
    </w:p>
    <w:p w14:paraId="04F3EBCD" w14:textId="77777777" w:rsidR="00443A18" w:rsidRPr="004545F8" w:rsidRDefault="00443A18" w:rsidP="00443A18">
      <w:pPr>
        <w:pStyle w:val="af6"/>
        <w:shd w:val="clear" w:color="auto" w:fill="FFFFFF"/>
        <w:spacing w:before="0" w:beforeAutospacing="0" w:after="0" w:afterAutospacing="0"/>
        <w:ind w:firstLine="709"/>
        <w:jc w:val="both"/>
        <w:rPr>
          <w:sz w:val="28"/>
          <w:szCs w:val="28"/>
        </w:rPr>
      </w:pPr>
      <w:r>
        <w:rPr>
          <w:sz w:val="28"/>
          <w:szCs w:val="28"/>
        </w:rPr>
        <w:t>А</w:t>
      </w:r>
      <w:r w:rsidRPr="004545F8">
        <w:rPr>
          <w:sz w:val="28"/>
          <w:szCs w:val="28"/>
        </w:rPr>
        <w:t xml:space="preserve">удитор Палаты </w:t>
      </w:r>
      <w:proofErr w:type="spellStart"/>
      <w:r>
        <w:rPr>
          <w:sz w:val="28"/>
          <w:szCs w:val="28"/>
        </w:rPr>
        <w:t>О.А.</w:t>
      </w:r>
      <w:r w:rsidRPr="004545F8">
        <w:rPr>
          <w:sz w:val="28"/>
          <w:szCs w:val="28"/>
        </w:rPr>
        <w:t>Шургина</w:t>
      </w:r>
      <w:proofErr w:type="spellEnd"/>
      <w:r w:rsidRPr="004545F8">
        <w:rPr>
          <w:sz w:val="28"/>
          <w:szCs w:val="28"/>
        </w:rPr>
        <w:t xml:space="preserve"> признана победителем </w:t>
      </w:r>
      <w:r w:rsidRPr="004545F8">
        <w:rPr>
          <w:sz w:val="28"/>
          <w:szCs w:val="28"/>
          <w:lang w:val="en-US"/>
        </w:rPr>
        <w:t>VII</w:t>
      </w:r>
      <w:r w:rsidRPr="004545F8">
        <w:rPr>
          <w:sz w:val="28"/>
          <w:szCs w:val="28"/>
        </w:rPr>
        <w:t xml:space="preserve"> конкурса Союза МКСО «Лучший муниципальный финансовый контролер России».</w:t>
      </w:r>
    </w:p>
    <w:p w14:paraId="1CA9C807" w14:textId="77777777" w:rsidR="00443A18" w:rsidRDefault="00443A18" w:rsidP="00443A18">
      <w:pPr>
        <w:pStyle w:val="af6"/>
        <w:shd w:val="clear" w:color="auto" w:fill="FFFFFF"/>
        <w:spacing w:before="0" w:beforeAutospacing="0" w:after="0" w:afterAutospacing="0"/>
        <w:ind w:firstLine="709"/>
        <w:jc w:val="both"/>
        <w:rPr>
          <w:sz w:val="28"/>
          <w:szCs w:val="28"/>
        </w:rPr>
      </w:pPr>
      <w:r>
        <w:rPr>
          <w:sz w:val="28"/>
          <w:szCs w:val="28"/>
        </w:rPr>
        <w:lastRenderedPageBreak/>
        <w:t xml:space="preserve">По результатам Всероссийского конкурса </w:t>
      </w:r>
      <w:r w:rsidRPr="004545F8">
        <w:rPr>
          <w:sz w:val="28"/>
          <w:szCs w:val="28"/>
        </w:rPr>
        <w:t>«Лучший официальный сайт муниципального контрольно-счетного орг</w:t>
      </w:r>
      <w:r>
        <w:rPr>
          <w:sz w:val="28"/>
          <w:szCs w:val="28"/>
        </w:rPr>
        <w:t xml:space="preserve">ана в 2020 году» </w:t>
      </w:r>
      <w:r w:rsidRPr="004545F8">
        <w:rPr>
          <w:sz w:val="28"/>
          <w:szCs w:val="28"/>
        </w:rPr>
        <w:t xml:space="preserve">Палата награждена дипломом </w:t>
      </w:r>
      <w:r w:rsidRPr="004545F8">
        <w:rPr>
          <w:sz w:val="28"/>
          <w:szCs w:val="28"/>
          <w:lang w:val="en-US"/>
        </w:rPr>
        <w:t>II</w:t>
      </w:r>
      <w:r w:rsidRPr="004545F8">
        <w:rPr>
          <w:sz w:val="28"/>
          <w:szCs w:val="28"/>
        </w:rPr>
        <w:t xml:space="preserve"> степени</w:t>
      </w:r>
      <w:r>
        <w:rPr>
          <w:sz w:val="28"/>
          <w:szCs w:val="28"/>
        </w:rPr>
        <w:t>.</w:t>
      </w:r>
    </w:p>
    <w:p w14:paraId="386B82FE" w14:textId="77777777" w:rsidR="00443A18" w:rsidRDefault="00443A18" w:rsidP="00443A18">
      <w:pPr>
        <w:pStyle w:val="af6"/>
        <w:shd w:val="clear" w:color="auto" w:fill="FFFFFF"/>
        <w:spacing w:before="0" w:beforeAutospacing="0" w:after="0" w:afterAutospacing="0"/>
        <w:ind w:firstLine="709"/>
        <w:jc w:val="both"/>
        <w:rPr>
          <w:sz w:val="28"/>
          <w:szCs w:val="28"/>
        </w:rPr>
      </w:pPr>
      <w:r>
        <w:rPr>
          <w:sz w:val="28"/>
          <w:szCs w:val="28"/>
        </w:rPr>
        <w:t>Также</w:t>
      </w:r>
      <w:r w:rsidRPr="004545F8">
        <w:rPr>
          <w:sz w:val="28"/>
          <w:szCs w:val="28"/>
        </w:rPr>
        <w:t xml:space="preserve"> Палата признана победителем </w:t>
      </w:r>
      <w:r w:rsidRPr="004545F8">
        <w:rPr>
          <w:sz w:val="28"/>
          <w:szCs w:val="28"/>
          <w:lang w:val="en-US"/>
        </w:rPr>
        <w:t>IV</w:t>
      </w:r>
      <w:r w:rsidRPr="004545F8">
        <w:rPr>
          <w:sz w:val="28"/>
          <w:szCs w:val="28"/>
        </w:rPr>
        <w:t xml:space="preserve"> конкурса Союза МКСО «Лучшая практика внешнего муниципального финансового контроля» в номинации «Аудит в сфере закупок» и награждена дипломом </w:t>
      </w:r>
      <w:r w:rsidRPr="004545F8">
        <w:rPr>
          <w:sz w:val="28"/>
          <w:szCs w:val="28"/>
          <w:lang w:val="en-US"/>
        </w:rPr>
        <w:t>III</w:t>
      </w:r>
      <w:r w:rsidRPr="004545F8">
        <w:rPr>
          <w:sz w:val="28"/>
          <w:szCs w:val="28"/>
        </w:rPr>
        <w:t xml:space="preserve"> степени. </w:t>
      </w:r>
    </w:p>
    <w:p w14:paraId="0F8D2AEF" w14:textId="77777777" w:rsidR="00443A18" w:rsidRDefault="00443A18" w:rsidP="00443A18">
      <w:pPr>
        <w:pStyle w:val="af6"/>
        <w:shd w:val="clear" w:color="auto" w:fill="FFFFFF"/>
        <w:spacing w:before="0" w:beforeAutospacing="0" w:after="0" w:afterAutospacing="0"/>
        <w:ind w:firstLine="709"/>
        <w:jc w:val="both"/>
        <w:rPr>
          <w:sz w:val="28"/>
          <w:szCs w:val="28"/>
        </w:rPr>
      </w:pPr>
      <w:r>
        <w:rPr>
          <w:sz w:val="28"/>
          <w:szCs w:val="28"/>
        </w:rPr>
        <w:t>Активное участие в межмуниципальном сотрудничестве способствует повышению качества организации деятельности Палаты, позволяет ориентироваться на лучшую практику решения вопросов местного значения муниципальными образованиями Российской Федерации, а также представлять передовой опыт МО город Краснодар по выполнению полномочий органами местного самоуправления, организации и осуществлению внешнего муниципального финансового контроля.</w:t>
      </w:r>
    </w:p>
    <w:p w14:paraId="35B4D270" w14:textId="77777777" w:rsidR="00443A18" w:rsidRDefault="00443A18" w:rsidP="00443A18">
      <w:pPr>
        <w:widowControl w:val="0"/>
        <w:autoSpaceDE w:val="0"/>
        <w:autoSpaceDN w:val="0"/>
        <w:ind w:firstLine="709"/>
        <w:jc w:val="center"/>
        <w:rPr>
          <w:sz w:val="28"/>
          <w:szCs w:val="28"/>
        </w:rPr>
      </w:pPr>
    </w:p>
    <w:p w14:paraId="74F9F4B1" w14:textId="77777777" w:rsidR="00443A18" w:rsidRPr="007110D0" w:rsidRDefault="00443A18" w:rsidP="00443A18">
      <w:pPr>
        <w:pStyle w:val="af4"/>
        <w:widowControl w:val="0"/>
        <w:numPr>
          <w:ilvl w:val="0"/>
          <w:numId w:val="9"/>
        </w:numPr>
        <w:autoSpaceDE w:val="0"/>
        <w:autoSpaceDN w:val="0"/>
        <w:spacing w:after="0" w:line="240" w:lineRule="auto"/>
        <w:ind w:left="0" w:firstLine="0"/>
        <w:jc w:val="center"/>
        <w:rPr>
          <w:rFonts w:ascii="Times New Roman" w:hAnsi="Times New Roman"/>
          <w:sz w:val="28"/>
          <w:szCs w:val="28"/>
        </w:rPr>
      </w:pPr>
      <w:r w:rsidRPr="007110D0">
        <w:rPr>
          <w:rFonts w:ascii="Times New Roman" w:hAnsi="Times New Roman"/>
          <w:sz w:val="28"/>
          <w:szCs w:val="28"/>
        </w:rPr>
        <w:t>Прочая деятельность</w:t>
      </w:r>
    </w:p>
    <w:p w14:paraId="342D1A9F" w14:textId="77777777" w:rsidR="00443A18" w:rsidRPr="00661447" w:rsidRDefault="00443A18" w:rsidP="00443A18">
      <w:pPr>
        <w:autoSpaceDE w:val="0"/>
        <w:autoSpaceDN w:val="0"/>
        <w:adjustRightInd w:val="0"/>
        <w:ind w:firstLine="709"/>
        <w:jc w:val="center"/>
        <w:rPr>
          <w:sz w:val="28"/>
          <w:szCs w:val="28"/>
        </w:rPr>
      </w:pPr>
    </w:p>
    <w:p w14:paraId="41630407" w14:textId="77777777" w:rsidR="00443A18" w:rsidRPr="00EA5FFE" w:rsidRDefault="00443A18" w:rsidP="00443A18">
      <w:pPr>
        <w:autoSpaceDE w:val="0"/>
        <w:autoSpaceDN w:val="0"/>
        <w:adjustRightInd w:val="0"/>
        <w:ind w:firstLine="709"/>
        <w:jc w:val="both"/>
        <w:rPr>
          <w:rFonts w:eastAsia="Calibri"/>
          <w:sz w:val="28"/>
          <w:szCs w:val="28"/>
        </w:rPr>
      </w:pPr>
      <w:r>
        <w:rPr>
          <w:rFonts w:eastAsia="Calibri"/>
          <w:sz w:val="28"/>
          <w:szCs w:val="28"/>
        </w:rPr>
        <w:t xml:space="preserve">Штатная численность Палаты утверждена в количестве 35 единиц. </w:t>
      </w:r>
      <w:r w:rsidRPr="00EA5FFE">
        <w:rPr>
          <w:rFonts w:eastAsia="Calibri"/>
          <w:bCs/>
          <w:sz w:val="28"/>
          <w:szCs w:val="28"/>
        </w:rPr>
        <w:t>Из общей численности работников Палаты в осуществлении контрольной и экспертно-аналитической деятельности участвуют 2</w:t>
      </w:r>
      <w:r>
        <w:rPr>
          <w:rFonts w:eastAsia="Calibri"/>
          <w:bCs/>
          <w:sz w:val="28"/>
          <w:szCs w:val="28"/>
        </w:rPr>
        <w:t>9</w:t>
      </w:r>
      <w:r w:rsidRPr="00EA5FFE">
        <w:rPr>
          <w:rFonts w:eastAsia="Calibri"/>
          <w:bCs/>
          <w:sz w:val="28"/>
          <w:szCs w:val="28"/>
        </w:rPr>
        <w:t xml:space="preserve"> специалист</w:t>
      </w:r>
      <w:r>
        <w:rPr>
          <w:rFonts w:eastAsia="Calibri"/>
          <w:bCs/>
          <w:sz w:val="28"/>
          <w:szCs w:val="28"/>
        </w:rPr>
        <w:t>ов</w:t>
      </w:r>
      <w:r w:rsidRPr="00EA5FFE">
        <w:rPr>
          <w:rFonts w:eastAsia="Calibri"/>
          <w:bCs/>
          <w:sz w:val="28"/>
          <w:szCs w:val="28"/>
        </w:rPr>
        <w:t xml:space="preserve">, </w:t>
      </w:r>
      <w:r>
        <w:rPr>
          <w:rFonts w:eastAsia="Calibri"/>
          <w:bCs/>
          <w:sz w:val="28"/>
          <w:szCs w:val="28"/>
        </w:rPr>
        <w:t>обладающие</w:t>
      </w:r>
      <w:r w:rsidRPr="00EA5FFE">
        <w:rPr>
          <w:rFonts w:eastAsia="Calibri"/>
          <w:bCs/>
          <w:sz w:val="28"/>
          <w:szCs w:val="28"/>
        </w:rPr>
        <w:t xml:space="preserve"> правом на возбуждение административного производства</w:t>
      </w:r>
      <w:r>
        <w:rPr>
          <w:rFonts w:eastAsia="Calibri"/>
          <w:bCs/>
          <w:sz w:val="28"/>
          <w:szCs w:val="28"/>
        </w:rPr>
        <w:t>.</w:t>
      </w:r>
      <w:r w:rsidRPr="00EA5FFE">
        <w:rPr>
          <w:rFonts w:eastAsia="Calibri"/>
          <w:bCs/>
          <w:sz w:val="28"/>
          <w:szCs w:val="28"/>
        </w:rPr>
        <w:t xml:space="preserve"> </w:t>
      </w:r>
    </w:p>
    <w:p w14:paraId="0E9E5836" w14:textId="77777777" w:rsidR="00443A18" w:rsidRDefault="00443A18" w:rsidP="00443A18">
      <w:pPr>
        <w:autoSpaceDE w:val="0"/>
        <w:autoSpaceDN w:val="0"/>
        <w:adjustRightInd w:val="0"/>
        <w:ind w:firstLine="709"/>
        <w:jc w:val="both"/>
        <w:rPr>
          <w:rFonts w:eastAsia="Calibri"/>
          <w:bCs/>
          <w:sz w:val="28"/>
          <w:szCs w:val="28"/>
        </w:rPr>
      </w:pPr>
      <w:r w:rsidRPr="00EA5FFE">
        <w:rPr>
          <w:rFonts w:eastAsia="Calibri"/>
          <w:bCs/>
          <w:sz w:val="28"/>
          <w:szCs w:val="28"/>
        </w:rPr>
        <w:t xml:space="preserve">В </w:t>
      </w:r>
      <w:r>
        <w:rPr>
          <w:rFonts w:eastAsia="Calibri"/>
          <w:bCs/>
          <w:sz w:val="28"/>
          <w:szCs w:val="28"/>
        </w:rPr>
        <w:t>отчёт</w:t>
      </w:r>
      <w:r w:rsidRPr="00EA5FFE">
        <w:rPr>
          <w:rFonts w:eastAsia="Calibri"/>
          <w:bCs/>
          <w:sz w:val="28"/>
          <w:szCs w:val="28"/>
        </w:rPr>
        <w:t xml:space="preserve">ном году </w:t>
      </w:r>
      <w:r>
        <w:rPr>
          <w:rFonts w:eastAsia="Calibri"/>
          <w:bCs/>
          <w:sz w:val="28"/>
          <w:szCs w:val="28"/>
        </w:rPr>
        <w:t xml:space="preserve">18 </w:t>
      </w:r>
      <w:r w:rsidRPr="00EA5FFE">
        <w:rPr>
          <w:rFonts w:eastAsia="Calibri"/>
          <w:bCs/>
          <w:sz w:val="28"/>
          <w:szCs w:val="28"/>
        </w:rPr>
        <w:t>работник</w:t>
      </w:r>
      <w:r>
        <w:rPr>
          <w:rFonts w:eastAsia="Calibri"/>
          <w:bCs/>
          <w:sz w:val="28"/>
          <w:szCs w:val="28"/>
        </w:rPr>
        <w:t>ов</w:t>
      </w:r>
      <w:r w:rsidRPr="00EA5FFE">
        <w:rPr>
          <w:rFonts w:eastAsia="Calibri"/>
          <w:bCs/>
          <w:sz w:val="28"/>
          <w:szCs w:val="28"/>
        </w:rPr>
        <w:t xml:space="preserve"> Палаты </w:t>
      </w:r>
      <w:r>
        <w:rPr>
          <w:rFonts w:eastAsia="Calibri"/>
          <w:bCs/>
          <w:sz w:val="28"/>
          <w:szCs w:val="28"/>
        </w:rPr>
        <w:t xml:space="preserve">повысили квалификацию, 8 работников </w:t>
      </w:r>
      <w:r w:rsidRPr="00EA5FFE">
        <w:rPr>
          <w:rFonts w:eastAsia="Calibri"/>
          <w:bCs/>
          <w:sz w:val="28"/>
          <w:szCs w:val="28"/>
        </w:rPr>
        <w:t xml:space="preserve">участвовали в обучающих семинарах (конференциях) по </w:t>
      </w:r>
      <w:r>
        <w:rPr>
          <w:rFonts w:eastAsia="Calibri"/>
          <w:bCs/>
          <w:sz w:val="28"/>
          <w:szCs w:val="28"/>
        </w:rPr>
        <w:t>различным</w:t>
      </w:r>
      <w:r w:rsidRPr="00EA5FFE">
        <w:rPr>
          <w:rFonts w:eastAsia="Calibri"/>
          <w:bCs/>
          <w:sz w:val="28"/>
          <w:szCs w:val="28"/>
        </w:rPr>
        <w:t xml:space="preserve"> тематикам</w:t>
      </w:r>
      <w:r>
        <w:rPr>
          <w:rFonts w:eastAsia="Calibri"/>
          <w:bCs/>
          <w:sz w:val="28"/>
          <w:szCs w:val="28"/>
        </w:rPr>
        <w:t>.</w:t>
      </w:r>
    </w:p>
    <w:p w14:paraId="6BAAD706" w14:textId="77777777" w:rsidR="00443A18" w:rsidRDefault="00443A18" w:rsidP="00443A18">
      <w:pPr>
        <w:widowControl w:val="0"/>
        <w:autoSpaceDE w:val="0"/>
        <w:autoSpaceDN w:val="0"/>
        <w:ind w:firstLine="709"/>
        <w:jc w:val="both"/>
        <w:rPr>
          <w:sz w:val="28"/>
          <w:szCs w:val="28"/>
        </w:rPr>
      </w:pPr>
      <w:r w:rsidRPr="00446B61">
        <w:rPr>
          <w:sz w:val="28"/>
          <w:szCs w:val="28"/>
        </w:rPr>
        <w:t>В 20</w:t>
      </w:r>
      <w:r>
        <w:rPr>
          <w:sz w:val="28"/>
          <w:szCs w:val="28"/>
        </w:rPr>
        <w:t>21</w:t>
      </w:r>
      <w:r w:rsidRPr="00446B61">
        <w:rPr>
          <w:sz w:val="28"/>
          <w:szCs w:val="28"/>
        </w:rPr>
        <w:t xml:space="preserve"> году затраты на содержание </w:t>
      </w:r>
      <w:r>
        <w:rPr>
          <w:sz w:val="28"/>
          <w:szCs w:val="28"/>
        </w:rPr>
        <w:t>П</w:t>
      </w:r>
      <w:r w:rsidRPr="00446B61">
        <w:rPr>
          <w:sz w:val="28"/>
          <w:szCs w:val="28"/>
        </w:rPr>
        <w:t xml:space="preserve">алаты составили </w:t>
      </w:r>
      <w:r w:rsidRPr="00420AB3">
        <w:rPr>
          <w:sz w:val="28"/>
          <w:szCs w:val="28"/>
        </w:rPr>
        <w:t>40</w:t>
      </w:r>
      <w:r>
        <w:rPr>
          <w:sz w:val="28"/>
          <w:szCs w:val="28"/>
        </w:rPr>
        <w:t xml:space="preserve"> </w:t>
      </w:r>
      <w:r w:rsidRPr="00420AB3">
        <w:rPr>
          <w:sz w:val="28"/>
          <w:szCs w:val="28"/>
        </w:rPr>
        <w:t>631,7</w:t>
      </w:r>
      <w:r w:rsidRPr="006D09DD">
        <w:rPr>
          <w:sz w:val="28"/>
          <w:szCs w:val="28"/>
        </w:rPr>
        <w:t xml:space="preserve"> </w:t>
      </w:r>
      <w:r w:rsidRPr="00446B61">
        <w:rPr>
          <w:sz w:val="28"/>
          <w:szCs w:val="28"/>
        </w:rPr>
        <w:t>тыс.</w:t>
      </w:r>
      <w:r>
        <w:rPr>
          <w:sz w:val="28"/>
          <w:szCs w:val="28"/>
        </w:rPr>
        <w:t xml:space="preserve"> </w:t>
      </w:r>
      <w:r w:rsidRPr="00446B61">
        <w:rPr>
          <w:sz w:val="28"/>
          <w:szCs w:val="28"/>
        </w:rPr>
        <w:t>рублей, из которых 80</w:t>
      </w:r>
      <w:r>
        <w:rPr>
          <w:sz w:val="28"/>
          <w:szCs w:val="28"/>
        </w:rPr>
        <w:t>,8</w:t>
      </w:r>
      <w:r w:rsidRPr="00446B61">
        <w:rPr>
          <w:sz w:val="28"/>
          <w:szCs w:val="28"/>
        </w:rPr>
        <w:t xml:space="preserve">% составляют расходы на оплату труда с начислениями, </w:t>
      </w:r>
      <w:r>
        <w:rPr>
          <w:sz w:val="28"/>
          <w:szCs w:val="28"/>
        </w:rPr>
        <w:t>10,8</w:t>
      </w:r>
      <w:r w:rsidRPr="00446B61">
        <w:rPr>
          <w:sz w:val="28"/>
          <w:szCs w:val="28"/>
        </w:rPr>
        <w:t xml:space="preserve">% </w:t>
      </w:r>
      <w:r>
        <w:rPr>
          <w:color w:val="000000"/>
          <w:sz w:val="28"/>
          <w:szCs w:val="28"/>
        </w:rPr>
        <w:t>–</w:t>
      </w:r>
      <w:r w:rsidRPr="00446B61">
        <w:rPr>
          <w:sz w:val="28"/>
          <w:szCs w:val="28"/>
        </w:rPr>
        <w:t xml:space="preserve"> расходы на аренду помещения, 8</w:t>
      </w:r>
      <w:r>
        <w:rPr>
          <w:sz w:val="28"/>
          <w:szCs w:val="28"/>
        </w:rPr>
        <w:t>,4</w:t>
      </w:r>
      <w:r w:rsidRPr="00446B61">
        <w:rPr>
          <w:sz w:val="28"/>
          <w:szCs w:val="28"/>
        </w:rPr>
        <w:t xml:space="preserve">% - прочие расходы. </w:t>
      </w:r>
    </w:p>
    <w:p w14:paraId="1407DEFE" w14:textId="77777777" w:rsidR="00443A18" w:rsidRDefault="00443A18" w:rsidP="00443A18">
      <w:pPr>
        <w:widowControl w:val="0"/>
        <w:autoSpaceDE w:val="0"/>
        <w:autoSpaceDN w:val="0"/>
        <w:ind w:firstLine="709"/>
        <w:jc w:val="both"/>
        <w:rPr>
          <w:sz w:val="28"/>
          <w:szCs w:val="28"/>
        </w:rPr>
      </w:pPr>
      <w:r>
        <w:rPr>
          <w:sz w:val="28"/>
          <w:szCs w:val="28"/>
        </w:rPr>
        <w:t xml:space="preserve">В Палате </w:t>
      </w:r>
      <w:r w:rsidRPr="00446B61">
        <w:rPr>
          <w:sz w:val="28"/>
          <w:szCs w:val="28"/>
        </w:rPr>
        <w:t>утверждено 1</w:t>
      </w:r>
      <w:r>
        <w:rPr>
          <w:sz w:val="28"/>
          <w:szCs w:val="28"/>
        </w:rPr>
        <w:t>3</w:t>
      </w:r>
      <w:r w:rsidRPr="00446B61">
        <w:rPr>
          <w:sz w:val="28"/>
          <w:szCs w:val="28"/>
        </w:rPr>
        <w:t xml:space="preserve"> стандартов финансового контроля</w:t>
      </w:r>
      <w:r>
        <w:rPr>
          <w:sz w:val="28"/>
          <w:szCs w:val="28"/>
        </w:rPr>
        <w:t xml:space="preserve"> и 3</w:t>
      </w:r>
      <w:r w:rsidRPr="00446B61">
        <w:rPr>
          <w:sz w:val="28"/>
          <w:szCs w:val="28"/>
        </w:rPr>
        <w:t xml:space="preserve"> методических рекомендаци</w:t>
      </w:r>
      <w:r>
        <w:rPr>
          <w:sz w:val="28"/>
          <w:szCs w:val="28"/>
        </w:rPr>
        <w:t xml:space="preserve">и, которые размещены на сайте Палаты. В отчётном году разработаны и утверждены методические рекомендации по проведению сотрудниками Палаты контрольных и экспертно-аналитических действий в ходе внешней проверки годового отчёта об исполнении местного бюджета. </w:t>
      </w:r>
      <w:r w:rsidRPr="003D6BD6">
        <w:rPr>
          <w:sz w:val="28"/>
          <w:szCs w:val="28"/>
        </w:rPr>
        <w:t xml:space="preserve">Также </w:t>
      </w:r>
      <w:r>
        <w:rPr>
          <w:sz w:val="28"/>
          <w:szCs w:val="28"/>
        </w:rPr>
        <w:t>проведен</w:t>
      </w:r>
      <w:r w:rsidRPr="003D6BD6">
        <w:rPr>
          <w:sz w:val="28"/>
          <w:szCs w:val="28"/>
        </w:rPr>
        <w:t xml:space="preserve">а актуализация </w:t>
      </w:r>
      <w:r>
        <w:rPr>
          <w:sz w:val="28"/>
          <w:szCs w:val="28"/>
        </w:rPr>
        <w:t>3</w:t>
      </w:r>
      <w:r w:rsidRPr="003D6BD6">
        <w:rPr>
          <w:sz w:val="28"/>
          <w:szCs w:val="28"/>
        </w:rPr>
        <w:t xml:space="preserve"> </w:t>
      </w:r>
      <w:r>
        <w:rPr>
          <w:sz w:val="28"/>
          <w:szCs w:val="28"/>
        </w:rPr>
        <w:t>стандартов</w:t>
      </w:r>
      <w:r w:rsidRPr="00C502F4">
        <w:rPr>
          <w:sz w:val="28"/>
          <w:szCs w:val="28"/>
        </w:rPr>
        <w:t xml:space="preserve"> </w:t>
      </w:r>
      <w:r w:rsidRPr="00446B61">
        <w:rPr>
          <w:sz w:val="28"/>
          <w:szCs w:val="28"/>
        </w:rPr>
        <w:t>финансового контроля</w:t>
      </w:r>
      <w:r>
        <w:rPr>
          <w:sz w:val="28"/>
          <w:szCs w:val="28"/>
        </w:rPr>
        <w:t xml:space="preserve">. </w:t>
      </w:r>
    </w:p>
    <w:p w14:paraId="0D0279A3" w14:textId="77777777" w:rsidR="00443A18" w:rsidRPr="007C4391" w:rsidRDefault="00443A18" w:rsidP="00443A18">
      <w:pPr>
        <w:widowControl w:val="0"/>
        <w:autoSpaceDE w:val="0"/>
        <w:autoSpaceDN w:val="0"/>
        <w:ind w:firstLine="709"/>
        <w:jc w:val="both"/>
        <w:rPr>
          <w:sz w:val="28"/>
          <w:szCs w:val="28"/>
        </w:rPr>
      </w:pPr>
      <w:r w:rsidRPr="00682016">
        <w:rPr>
          <w:sz w:val="28"/>
          <w:szCs w:val="28"/>
        </w:rPr>
        <w:t xml:space="preserve">Контрольно-счётная палата принимала участие в ежегодной Спартакиаде среди муниципальных служащих и депутатов городской Думы </w:t>
      </w:r>
      <w:r w:rsidRPr="007C4391">
        <w:rPr>
          <w:sz w:val="28"/>
          <w:szCs w:val="28"/>
        </w:rPr>
        <w:t xml:space="preserve">Краснодара по 8 </w:t>
      </w:r>
      <w:r w:rsidRPr="006959B4">
        <w:rPr>
          <w:sz w:val="28"/>
          <w:szCs w:val="28"/>
        </w:rPr>
        <w:t>спортивным видам.</w:t>
      </w:r>
      <w:r>
        <w:rPr>
          <w:sz w:val="28"/>
          <w:szCs w:val="28"/>
        </w:rPr>
        <w:t xml:space="preserve"> </w:t>
      </w:r>
    </w:p>
    <w:p w14:paraId="33012102" w14:textId="77777777" w:rsidR="00443A18" w:rsidRDefault="00443A18" w:rsidP="00443A18">
      <w:pPr>
        <w:widowControl w:val="0"/>
        <w:autoSpaceDE w:val="0"/>
        <w:autoSpaceDN w:val="0"/>
        <w:ind w:firstLine="709"/>
        <w:jc w:val="both"/>
        <w:rPr>
          <w:sz w:val="28"/>
          <w:szCs w:val="28"/>
        </w:rPr>
      </w:pPr>
    </w:p>
    <w:p w14:paraId="4D5C0572" w14:textId="77777777" w:rsidR="00443A18" w:rsidRPr="007110D0" w:rsidRDefault="00443A18" w:rsidP="00443A18">
      <w:pPr>
        <w:pStyle w:val="af4"/>
        <w:numPr>
          <w:ilvl w:val="0"/>
          <w:numId w:val="9"/>
        </w:numPr>
        <w:autoSpaceDE w:val="0"/>
        <w:autoSpaceDN w:val="0"/>
        <w:adjustRightInd w:val="0"/>
        <w:spacing w:after="0" w:line="240" w:lineRule="auto"/>
        <w:ind w:left="0" w:firstLine="0"/>
        <w:jc w:val="center"/>
        <w:rPr>
          <w:rFonts w:ascii="Times New Roman" w:hAnsi="Times New Roman"/>
          <w:sz w:val="28"/>
          <w:szCs w:val="28"/>
        </w:rPr>
      </w:pPr>
      <w:r w:rsidRPr="007110D0">
        <w:rPr>
          <w:rFonts w:ascii="Times New Roman" w:hAnsi="Times New Roman"/>
          <w:sz w:val="28"/>
          <w:szCs w:val="28"/>
        </w:rPr>
        <w:t>Основные направления деятельности в 2022 году</w:t>
      </w:r>
    </w:p>
    <w:p w14:paraId="5E49B756" w14:textId="77777777" w:rsidR="00443A18" w:rsidRDefault="00443A18" w:rsidP="00443A18">
      <w:pPr>
        <w:widowControl w:val="0"/>
        <w:autoSpaceDE w:val="0"/>
        <w:autoSpaceDN w:val="0"/>
        <w:ind w:firstLine="709"/>
        <w:jc w:val="both"/>
        <w:rPr>
          <w:sz w:val="28"/>
          <w:szCs w:val="28"/>
        </w:rPr>
      </w:pPr>
    </w:p>
    <w:p w14:paraId="4D0B3EAD" w14:textId="77777777" w:rsidR="00443A18" w:rsidRDefault="00443A18" w:rsidP="00443A18">
      <w:pPr>
        <w:widowControl w:val="0"/>
        <w:autoSpaceDE w:val="0"/>
        <w:autoSpaceDN w:val="0"/>
        <w:adjustRightInd w:val="0"/>
        <w:ind w:firstLine="709"/>
        <w:jc w:val="both"/>
        <w:outlineLvl w:val="1"/>
        <w:rPr>
          <w:sz w:val="28"/>
          <w:szCs w:val="28"/>
        </w:rPr>
      </w:pPr>
      <w:r>
        <w:rPr>
          <w:sz w:val="28"/>
          <w:szCs w:val="28"/>
        </w:rPr>
        <w:t>Деятельность Контрольно-счётной палаты в 2022 году по-прежнему направлена на содействие усилению общественного контроля за использованием муниципальных ресурсов, соблюдением законности, обеспечением эффективности бюджетных расходов, повышению результативности решений вопросов местного значения.</w:t>
      </w:r>
    </w:p>
    <w:p w14:paraId="437043EC" w14:textId="77777777" w:rsidR="00443A18" w:rsidRDefault="00443A18" w:rsidP="00443A18">
      <w:pPr>
        <w:widowControl w:val="0"/>
        <w:autoSpaceDE w:val="0"/>
        <w:autoSpaceDN w:val="0"/>
        <w:adjustRightInd w:val="0"/>
        <w:ind w:firstLine="709"/>
        <w:jc w:val="both"/>
        <w:outlineLvl w:val="1"/>
        <w:rPr>
          <w:sz w:val="28"/>
          <w:szCs w:val="28"/>
        </w:rPr>
      </w:pPr>
      <w:r>
        <w:rPr>
          <w:sz w:val="28"/>
          <w:szCs w:val="28"/>
        </w:rPr>
        <w:lastRenderedPageBreak/>
        <w:t>План работы утвержден с учетом необходимости выполнения дополнительных полномочий, возложенных с 01.10.2021 на органы внешнего муниципального финансового контроля Федеральным законом № 6-ФЗ</w:t>
      </w:r>
      <w:r w:rsidRPr="00812A3F">
        <w:rPr>
          <w:sz w:val="28"/>
          <w:szCs w:val="28"/>
        </w:rPr>
        <w:t>,</w:t>
      </w:r>
      <w:r>
        <w:rPr>
          <w:sz w:val="28"/>
          <w:szCs w:val="28"/>
        </w:rPr>
        <w:t xml:space="preserve"> в том числе в части организации и проведения стратегического аудита. Продолжится проведение аудитов эффективности использования бюджетных средств на формирование комфортной среды в городе Краснодаре, а также использования земельных ресурсов МО город Краснодар.</w:t>
      </w:r>
    </w:p>
    <w:p w14:paraId="44EA7CBE" w14:textId="77777777" w:rsidR="00443A18" w:rsidRDefault="00443A18" w:rsidP="00443A18">
      <w:pPr>
        <w:widowControl w:val="0"/>
        <w:autoSpaceDE w:val="0"/>
        <w:autoSpaceDN w:val="0"/>
        <w:adjustRightInd w:val="0"/>
        <w:ind w:firstLine="709"/>
        <w:jc w:val="both"/>
        <w:outlineLvl w:val="1"/>
        <w:rPr>
          <w:sz w:val="28"/>
          <w:szCs w:val="28"/>
        </w:rPr>
      </w:pPr>
      <w:r>
        <w:rPr>
          <w:sz w:val="28"/>
          <w:szCs w:val="28"/>
        </w:rPr>
        <w:t>При планировании деятельности использовался риск-ориентированный подход, тематические мероприятия запланированы с учётом рекомендаций главы МО город Краснодар, городской Думы Краснодара и прокуратуры города Краснодара.</w:t>
      </w:r>
    </w:p>
    <w:p w14:paraId="72C04DDA" w14:textId="77777777" w:rsidR="00443A18" w:rsidRDefault="00443A18" w:rsidP="00443A18">
      <w:pPr>
        <w:widowControl w:val="0"/>
        <w:autoSpaceDE w:val="0"/>
        <w:autoSpaceDN w:val="0"/>
        <w:adjustRightInd w:val="0"/>
        <w:ind w:firstLine="709"/>
        <w:jc w:val="both"/>
        <w:outlineLvl w:val="1"/>
        <w:rPr>
          <w:sz w:val="28"/>
          <w:szCs w:val="28"/>
        </w:rPr>
      </w:pPr>
      <w:r>
        <w:rPr>
          <w:sz w:val="28"/>
          <w:szCs w:val="28"/>
        </w:rPr>
        <w:t xml:space="preserve">На особом контроле остается мониторинг реализации национальных проектов на территории города, выявление и упреждение рисков нарушения (несоблюдения) условий предоставления межбюджетных трансфертов. </w:t>
      </w:r>
    </w:p>
    <w:p w14:paraId="56779350" w14:textId="77777777" w:rsidR="00443A18" w:rsidRDefault="00443A18" w:rsidP="00443A18">
      <w:pPr>
        <w:widowControl w:val="0"/>
        <w:autoSpaceDE w:val="0"/>
        <w:autoSpaceDN w:val="0"/>
        <w:adjustRightInd w:val="0"/>
        <w:ind w:firstLine="709"/>
        <w:jc w:val="both"/>
        <w:outlineLvl w:val="1"/>
        <w:rPr>
          <w:sz w:val="28"/>
          <w:szCs w:val="28"/>
        </w:rPr>
      </w:pPr>
      <w:r>
        <w:rPr>
          <w:sz w:val="28"/>
          <w:szCs w:val="28"/>
        </w:rPr>
        <w:t xml:space="preserve">В условиях ограничительных мер в Палате продолжит развиваться организация деятельности с применением дистанционного режима работы, обеспечение защиты информации. </w:t>
      </w:r>
    </w:p>
    <w:p w14:paraId="445B4C4A" w14:textId="77777777" w:rsidR="00443A18" w:rsidRDefault="00443A18" w:rsidP="00443A18">
      <w:pPr>
        <w:widowControl w:val="0"/>
        <w:autoSpaceDE w:val="0"/>
        <w:autoSpaceDN w:val="0"/>
        <w:adjustRightInd w:val="0"/>
        <w:ind w:firstLine="709"/>
        <w:jc w:val="both"/>
        <w:outlineLvl w:val="1"/>
        <w:rPr>
          <w:sz w:val="28"/>
          <w:szCs w:val="28"/>
        </w:rPr>
      </w:pPr>
      <w:r w:rsidRPr="006C350B">
        <w:rPr>
          <w:sz w:val="28"/>
          <w:szCs w:val="28"/>
        </w:rPr>
        <w:t>Особую значимость приобретают принципы гласности и открытости деятельности Палаты для всех категорий</w:t>
      </w:r>
      <w:r>
        <w:rPr>
          <w:sz w:val="28"/>
          <w:szCs w:val="28"/>
        </w:rPr>
        <w:t xml:space="preserve"> пользователей – главы МО город Краснодар, городской Думы Краснодара, государственных органов и органов местного самоуправления, населения и общественности, повышение качества и результативности проводимых мероприятий. </w:t>
      </w:r>
    </w:p>
    <w:p w14:paraId="7D8A7FC1" w14:textId="77777777" w:rsidR="00443A18" w:rsidRDefault="00443A18" w:rsidP="00443A18">
      <w:pPr>
        <w:widowControl w:val="0"/>
        <w:autoSpaceDE w:val="0"/>
        <w:autoSpaceDN w:val="0"/>
        <w:adjustRightInd w:val="0"/>
        <w:ind w:firstLine="709"/>
        <w:jc w:val="both"/>
        <w:outlineLvl w:val="1"/>
        <w:rPr>
          <w:sz w:val="28"/>
        </w:rPr>
      </w:pPr>
      <w:r>
        <w:rPr>
          <w:sz w:val="28"/>
          <w:szCs w:val="28"/>
        </w:rPr>
        <w:t>Важными останутся вопросы методологического и информационного обеспечения, разработка и адаптация стандартов финансового контроля, постоянное профессиональное развитие работников Палаты, п</w:t>
      </w:r>
      <w:r>
        <w:rPr>
          <w:sz w:val="28"/>
        </w:rPr>
        <w:t>роведение антикоррупционной деятельности в рамках полномочий.</w:t>
      </w:r>
    </w:p>
    <w:p w14:paraId="45541D41" w14:textId="77777777" w:rsidR="00443A18" w:rsidRDefault="00443A18" w:rsidP="00443A18">
      <w:pPr>
        <w:spacing w:after="14"/>
        <w:ind w:firstLine="709"/>
        <w:jc w:val="both"/>
        <w:rPr>
          <w:sz w:val="28"/>
        </w:rPr>
      </w:pPr>
      <w:r>
        <w:rPr>
          <w:sz w:val="28"/>
        </w:rPr>
        <w:t>По-прежнему значимыми направлениями деятельности будут межмуниципальное сотрудничество, участие во всех мероприятиях, организуемых общественными объединениями (союзами, советами) органов внешнего государственного и муниципального контроля, Счётной палатой Российской Федерации. Продолжится взаимодействие с прокуратурой города Краснодара, а также с иными организациями в рамках заключённых соглашений.</w:t>
      </w:r>
    </w:p>
    <w:p w14:paraId="46F3101E" w14:textId="77777777" w:rsidR="00443A18" w:rsidRDefault="00443A18" w:rsidP="00443A18">
      <w:pPr>
        <w:spacing w:after="14"/>
        <w:ind w:firstLine="709"/>
        <w:jc w:val="both"/>
        <w:rPr>
          <w:sz w:val="28"/>
        </w:rPr>
      </w:pPr>
      <w:r>
        <w:rPr>
          <w:sz w:val="28"/>
        </w:rPr>
        <w:t>Постоянным и непрерывным останется контроль за устранением выявленных Палатой нарушений и недостатков, а также выполнением рекомендаций не только по результатам мероприятий текущего периода, но и по ранее проведённым мероприятиям.</w:t>
      </w:r>
    </w:p>
    <w:p w14:paraId="75BE3001" w14:textId="77777777" w:rsidR="00443A18" w:rsidRPr="006C350B" w:rsidRDefault="00443A18" w:rsidP="00443A18">
      <w:pPr>
        <w:widowControl w:val="0"/>
        <w:autoSpaceDE w:val="0"/>
        <w:autoSpaceDN w:val="0"/>
        <w:adjustRightInd w:val="0"/>
        <w:ind w:firstLine="709"/>
        <w:jc w:val="both"/>
        <w:outlineLvl w:val="1"/>
        <w:rPr>
          <w:sz w:val="28"/>
          <w:szCs w:val="28"/>
        </w:rPr>
      </w:pPr>
      <w:r>
        <w:rPr>
          <w:sz w:val="28"/>
          <w:szCs w:val="28"/>
        </w:rPr>
        <w:t>Таким образом, деятельность Палаты направлена на дальнейшее совершенствование внешнего муниципального контроля с целью повышения качества бюджетного процесса в городе, управления муниципальными ресурсами, а также содействие большему вовлечению городской экономики в экономику Краснодарского края и Российской Федерации для улучшения качества жизни населения Краснодара.</w:t>
      </w:r>
    </w:p>
    <w:p w14:paraId="4A592CFF" w14:textId="77777777" w:rsidR="00443A18" w:rsidRPr="003A1EAE" w:rsidRDefault="00443A18" w:rsidP="00BB5EA1">
      <w:pPr>
        <w:jc w:val="both"/>
        <w:rPr>
          <w:color w:val="000000"/>
          <w:sz w:val="28"/>
          <w:szCs w:val="28"/>
        </w:rPr>
      </w:pPr>
      <w:bookmarkStart w:id="2" w:name="_GoBack"/>
      <w:bookmarkEnd w:id="2"/>
    </w:p>
    <w:sectPr w:rsidR="00443A18" w:rsidRPr="003A1EAE" w:rsidSect="00EE4DFF">
      <w:headerReference w:type="even" r:id="rId10"/>
      <w:headerReference w:type="default" r:id="rId11"/>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8C645" w14:textId="77777777" w:rsidR="00CF2E8C" w:rsidRDefault="00CF2E8C">
      <w:r>
        <w:separator/>
      </w:r>
    </w:p>
  </w:endnote>
  <w:endnote w:type="continuationSeparator" w:id="0">
    <w:p w14:paraId="60A9480D" w14:textId="77777777" w:rsidR="00CF2E8C" w:rsidRDefault="00CF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6EE91" w14:textId="77777777" w:rsidR="00CF2E8C" w:rsidRDefault="00CF2E8C">
      <w:r>
        <w:separator/>
      </w:r>
    </w:p>
  </w:footnote>
  <w:footnote w:type="continuationSeparator" w:id="0">
    <w:p w14:paraId="76E192F6" w14:textId="77777777" w:rsidR="00CF2E8C" w:rsidRDefault="00CF2E8C">
      <w:r>
        <w:continuationSeparator/>
      </w:r>
    </w:p>
  </w:footnote>
  <w:footnote w:id="1">
    <w:p w14:paraId="1C447FCA" w14:textId="77777777" w:rsidR="00443A18" w:rsidRPr="00E575FA" w:rsidRDefault="00443A18" w:rsidP="00443A18">
      <w:pPr>
        <w:pStyle w:val="af3"/>
        <w:jc w:val="both"/>
      </w:pPr>
      <w:r w:rsidRPr="00BB1D1A">
        <w:rPr>
          <w:rStyle w:val="af1"/>
        </w:rPr>
        <w:footnoteRef/>
      </w:r>
      <w:r w:rsidRPr="00BB1D1A">
        <w:t xml:space="preserve"> </w:t>
      </w:r>
      <w:r w:rsidRPr="00E575FA">
        <w:t>Одобрен Советом контрольно-счетных органов при Счетной палате Российской Федерации 17.12.2014 (протокол № 2-СКСО) (с учетом актуализации).</w:t>
      </w:r>
    </w:p>
  </w:footnote>
  <w:footnote w:id="2">
    <w:p w14:paraId="0AE731BE" w14:textId="77777777" w:rsidR="00443A18" w:rsidRPr="00E575FA" w:rsidRDefault="00443A18" w:rsidP="00443A18">
      <w:pPr>
        <w:pStyle w:val="af3"/>
        <w:jc w:val="both"/>
      </w:pPr>
      <w:r w:rsidRPr="00E575FA">
        <w:rPr>
          <w:rStyle w:val="af1"/>
        </w:rPr>
        <w:footnoteRef/>
      </w:r>
      <w:r w:rsidRPr="00E575FA">
        <w:t xml:space="preserve"> Утверждён решением I</w:t>
      </w:r>
      <w:r w:rsidRPr="00E575FA">
        <w:rPr>
          <w:lang w:val="en-US"/>
        </w:rPr>
        <w:t>X</w:t>
      </w:r>
      <w:r w:rsidRPr="00E575FA">
        <w:t xml:space="preserve"> Конференции Совета муниципальных контрольно-счётных органов Краснодарского края от 28.04.2021.</w:t>
      </w:r>
    </w:p>
  </w:footnote>
  <w:footnote w:id="3">
    <w:p w14:paraId="626BF2D4" w14:textId="77777777" w:rsidR="00443A18" w:rsidRPr="00E575FA" w:rsidRDefault="00443A18" w:rsidP="00443A18">
      <w:pPr>
        <w:pStyle w:val="af3"/>
        <w:jc w:val="both"/>
      </w:pPr>
      <w:r w:rsidRPr="00E575FA">
        <w:rPr>
          <w:rStyle w:val="af1"/>
        </w:rPr>
        <w:footnoteRef/>
      </w:r>
      <w:r w:rsidRPr="00E575FA">
        <w:t xml:space="preserve"> Утвержден руководителем Федерального казначейства </w:t>
      </w:r>
      <w:proofErr w:type="spellStart"/>
      <w:r w:rsidRPr="00E575FA">
        <w:t>Р.Е.Артюхиным</w:t>
      </w:r>
      <w:proofErr w:type="spellEnd"/>
      <w:r w:rsidRPr="00E575FA">
        <w:t xml:space="preserve"> 19.12.2017 (с учётом актуализации).</w:t>
      </w:r>
    </w:p>
  </w:footnote>
  <w:footnote w:id="4">
    <w:p w14:paraId="624FA0AE" w14:textId="77777777" w:rsidR="00443A18" w:rsidRPr="00066B90" w:rsidRDefault="00443A18" w:rsidP="00443A18">
      <w:pPr>
        <w:pStyle w:val="af"/>
        <w:jc w:val="both"/>
        <w:rPr>
          <w:rFonts w:ascii="Times New Roman" w:hAnsi="Times New Roman" w:cs="Times New Roman"/>
        </w:rPr>
      </w:pPr>
      <w:r>
        <w:rPr>
          <w:rStyle w:val="af1"/>
        </w:rPr>
        <w:footnoteRef/>
      </w:r>
      <w:r>
        <w:t xml:space="preserve"> </w:t>
      </w:r>
      <w:r>
        <w:rPr>
          <w:rFonts w:ascii="Times New Roman" w:hAnsi="Times New Roman" w:cs="Times New Roman"/>
        </w:rPr>
        <w:t>Р</w:t>
      </w:r>
      <w:r w:rsidRPr="00BB1D1A">
        <w:rPr>
          <w:rFonts w:ascii="Times New Roman" w:hAnsi="Times New Roman" w:cs="Times New Roman"/>
          <w:lang w:eastAsia="ru-RU"/>
        </w:rPr>
        <w:t>ешение городской Думы Краснодара от 21.10.2010 № 2 п.14 «Об утверждении Положения о Контрольно-счетной палате муниципального образования город Краснодар»</w:t>
      </w:r>
      <w:r>
        <w:rPr>
          <w:rFonts w:ascii="Times New Roman" w:hAnsi="Times New Roman" w:cs="Times New Roman"/>
          <w:lang w:eastAsia="ru-RU"/>
        </w:rPr>
        <w:t>.</w:t>
      </w:r>
    </w:p>
  </w:footnote>
  <w:footnote w:id="5">
    <w:p w14:paraId="23D4221B" w14:textId="77777777" w:rsidR="00443A18" w:rsidRPr="00BB1D1A" w:rsidRDefault="00443A18" w:rsidP="00443A18">
      <w:pPr>
        <w:pStyle w:val="af3"/>
        <w:jc w:val="both"/>
      </w:pPr>
      <w:r w:rsidRPr="00BB1D1A">
        <w:rPr>
          <w:rStyle w:val="af1"/>
        </w:rPr>
        <w:footnoteRef/>
      </w:r>
      <w:r w:rsidRPr="00BB1D1A">
        <w:t xml:space="preserve"> Решение городской Думы Краснодара от 17.11.2021 № 23 п.6 «О внесении изменений в Устав муниципального образования город Краснодар».</w:t>
      </w:r>
    </w:p>
  </w:footnote>
  <w:footnote w:id="6">
    <w:p w14:paraId="1C2D390E" w14:textId="77777777" w:rsidR="00443A18" w:rsidRPr="00BB1D1A" w:rsidRDefault="00443A18" w:rsidP="00443A18">
      <w:pPr>
        <w:pStyle w:val="af3"/>
        <w:jc w:val="both"/>
      </w:pPr>
      <w:r w:rsidRPr="00BB1D1A">
        <w:rPr>
          <w:rStyle w:val="af1"/>
        </w:rPr>
        <w:footnoteRef/>
      </w:r>
      <w:r w:rsidRPr="00BB1D1A">
        <w:t xml:space="preserve"> Решение городской Думы Краснодара от 21.10.2021 № 21 п.7 «О внесении изменения в решение городской Думы Краснодара от 19.07.2012 № 32 п.3 «О штатной численности и структуре Контрольно-счетной палаты муниципального образования город Краснодар».</w:t>
      </w:r>
    </w:p>
    <w:p w14:paraId="0DF2A05C" w14:textId="77777777" w:rsidR="00443A18" w:rsidRPr="00BB1D1A" w:rsidRDefault="00443A18" w:rsidP="00443A18">
      <w:pPr>
        <w:pStyle w:val="af3"/>
        <w:jc w:val="both"/>
      </w:pPr>
    </w:p>
  </w:footnote>
  <w:footnote w:id="7">
    <w:p w14:paraId="2FFEADD5" w14:textId="77777777" w:rsidR="00443A18" w:rsidRPr="00BB1D1A" w:rsidRDefault="00443A18" w:rsidP="00443A18">
      <w:pPr>
        <w:pStyle w:val="af3"/>
        <w:jc w:val="both"/>
      </w:pPr>
      <w:r w:rsidRPr="00BB1D1A">
        <w:rPr>
          <w:vertAlign w:val="superscript"/>
        </w:rPr>
        <w:footnoteRef/>
      </w:r>
      <w:r>
        <w:t xml:space="preserve"> </w:t>
      </w:r>
      <w:r w:rsidRPr="00BB1D1A">
        <w:t>Приказ Минфина РФ от 01.07.2013 № 65н «Указания о порядке применения бюджетной классификации Российской Федерации» (действовавший до 31.12.2019).</w:t>
      </w:r>
    </w:p>
  </w:footnote>
  <w:footnote w:id="8">
    <w:p w14:paraId="585F97FF" w14:textId="77777777" w:rsidR="00443A18" w:rsidRPr="00BB1D1A" w:rsidRDefault="00443A18" w:rsidP="00443A18">
      <w:pPr>
        <w:pStyle w:val="af3"/>
        <w:jc w:val="both"/>
      </w:pPr>
      <w:r w:rsidRPr="00BB1D1A">
        <w:rPr>
          <w:rStyle w:val="af1"/>
        </w:rPr>
        <w:footnoteRef/>
      </w:r>
      <w:r w:rsidRPr="00BB1D1A">
        <w:t xml:space="preserve"> Распоряжение Правительства РФ от 01.10.2021 №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p w14:paraId="665706BF" w14:textId="77777777" w:rsidR="00443A18" w:rsidRPr="00BB1D1A" w:rsidRDefault="00443A18" w:rsidP="00443A18">
      <w:pPr>
        <w:pStyle w:val="af3"/>
        <w:jc w:val="both"/>
      </w:pPr>
    </w:p>
  </w:footnote>
  <w:footnote w:id="9">
    <w:p w14:paraId="33AAC9EB" w14:textId="77777777" w:rsidR="00443A18" w:rsidRPr="00BB1D1A" w:rsidRDefault="00443A18" w:rsidP="00443A18">
      <w:pPr>
        <w:pStyle w:val="af3"/>
        <w:jc w:val="both"/>
      </w:pPr>
      <w:r w:rsidRPr="00BB1D1A">
        <w:rPr>
          <w:rStyle w:val="af1"/>
        </w:rPr>
        <w:footnoteRef/>
      </w:r>
      <w:r w:rsidRPr="00BB1D1A">
        <w:t xml:space="preserve"> Постановление главы администрации (губернатора) Краснодарского края </w:t>
      </w:r>
      <w:hyperlink r:id="rId1" w:history="1">
        <w:r w:rsidRPr="00BB1D1A">
          <w:t>от 13.03.2020 №129</w:t>
        </w:r>
      </w:hyperlink>
      <w:r w:rsidRPr="00BB1D1A">
        <w:t xml:space="preserve"> «О введении режима повышенной готовности на территории Краснодарского края и мерах по предотвращению распространения новой </w:t>
      </w:r>
      <w:proofErr w:type="spellStart"/>
      <w:r w:rsidRPr="00BB1D1A">
        <w:t>коронавирусной</w:t>
      </w:r>
      <w:proofErr w:type="spellEnd"/>
      <w:r w:rsidRPr="00BB1D1A">
        <w:t xml:space="preserve"> инфекции (COVID-19)».</w:t>
      </w:r>
    </w:p>
    <w:p w14:paraId="3A1111DD" w14:textId="77777777" w:rsidR="00443A18" w:rsidRPr="00BB1D1A" w:rsidRDefault="00443A18" w:rsidP="00443A18">
      <w:pPr>
        <w:pStyle w:val="af3"/>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D175" w14:textId="77777777" w:rsidR="00EF5A41" w:rsidRDefault="00EF5A41" w:rsidP="008E07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5625FB" w14:textId="77777777" w:rsidR="00EF5A41" w:rsidRDefault="00EF5A4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7D78" w14:textId="77777777" w:rsidR="00DE179F" w:rsidRDefault="00DE179F">
    <w:pPr>
      <w:pStyle w:val="a3"/>
      <w:jc w:val="center"/>
    </w:pPr>
  </w:p>
  <w:p w14:paraId="68DA5835" w14:textId="77777777" w:rsidR="00DE179F" w:rsidRDefault="00DE179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16D7"/>
    <w:multiLevelType w:val="multilevel"/>
    <w:tmpl w:val="3E9A1C94"/>
    <w:lvl w:ilvl="0">
      <w:start w:val="3"/>
      <w:numFmt w:val="decimal"/>
      <w:lvlText w:val="%1."/>
      <w:lvlJc w:val="left"/>
      <w:pPr>
        <w:ind w:left="1778" w:hanging="360"/>
      </w:pPr>
      <w:rPr>
        <w:rFonts w:hint="default"/>
      </w:rPr>
    </w:lvl>
    <w:lvl w:ilvl="1">
      <w:start w:val="1"/>
      <w:numFmt w:val="decimal"/>
      <w:isLgl/>
      <w:lvlText w:val="%1.%2."/>
      <w:lvlJc w:val="left"/>
      <w:pPr>
        <w:ind w:left="1425" w:hanging="720"/>
      </w:pPr>
      <w:rPr>
        <w:rFonts w:eastAsiaTheme="minorHAnsi" w:cstheme="minorBidi" w:hint="default"/>
        <w:b w:val="0"/>
      </w:rPr>
    </w:lvl>
    <w:lvl w:ilvl="2">
      <w:start w:val="1"/>
      <w:numFmt w:val="decimal"/>
      <w:isLgl/>
      <w:lvlText w:val="%1.%2.%3."/>
      <w:lvlJc w:val="left"/>
      <w:pPr>
        <w:ind w:left="1590" w:hanging="720"/>
      </w:pPr>
      <w:rPr>
        <w:rFonts w:eastAsiaTheme="minorHAnsi" w:cstheme="minorBidi" w:hint="default"/>
        <w:b w:val="0"/>
      </w:rPr>
    </w:lvl>
    <w:lvl w:ilvl="3">
      <w:start w:val="1"/>
      <w:numFmt w:val="decimal"/>
      <w:isLgl/>
      <w:lvlText w:val="%1.%2.%3.%4."/>
      <w:lvlJc w:val="left"/>
      <w:pPr>
        <w:ind w:left="2115" w:hanging="1080"/>
      </w:pPr>
      <w:rPr>
        <w:rFonts w:eastAsiaTheme="minorHAnsi" w:cstheme="minorBidi" w:hint="default"/>
        <w:b w:val="0"/>
      </w:rPr>
    </w:lvl>
    <w:lvl w:ilvl="4">
      <w:start w:val="1"/>
      <w:numFmt w:val="decimal"/>
      <w:isLgl/>
      <w:lvlText w:val="%1.%2.%3.%4.%5."/>
      <w:lvlJc w:val="left"/>
      <w:pPr>
        <w:ind w:left="2280" w:hanging="1080"/>
      </w:pPr>
      <w:rPr>
        <w:rFonts w:eastAsiaTheme="minorHAnsi" w:cstheme="minorBidi" w:hint="default"/>
        <w:b w:val="0"/>
      </w:rPr>
    </w:lvl>
    <w:lvl w:ilvl="5">
      <w:start w:val="1"/>
      <w:numFmt w:val="decimal"/>
      <w:isLgl/>
      <w:lvlText w:val="%1.%2.%3.%4.%5.%6."/>
      <w:lvlJc w:val="left"/>
      <w:pPr>
        <w:ind w:left="2805" w:hanging="1440"/>
      </w:pPr>
      <w:rPr>
        <w:rFonts w:eastAsiaTheme="minorHAnsi" w:cstheme="minorBidi" w:hint="default"/>
        <w:b w:val="0"/>
      </w:rPr>
    </w:lvl>
    <w:lvl w:ilvl="6">
      <w:start w:val="1"/>
      <w:numFmt w:val="decimal"/>
      <w:isLgl/>
      <w:lvlText w:val="%1.%2.%3.%4.%5.%6.%7."/>
      <w:lvlJc w:val="left"/>
      <w:pPr>
        <w:ind w:left="3330" w:hanging="1800"/>
      </w:pPr>
      <w:rPr>
        <w:rFonts w:eastAsiaTheme="minorHAnsi" w:cstheme="minorBidi" w:hint="default"/>
        <w:b w:val="0"/>
      </w:rPr>
    </w:lvl>
    <w:lvl w:ilvl="7">
      <w:start w:val="1"/>
      <w:numFmt w:val="decimal"/>
      <w:isLgl/>
      <w:lvlText w:val="%1.%2.%3.%4.%5.%6.%7.%8."/>
      <w:lvlJc w:val="left"/>
      <w:pPr>
        <w:ind w:left="3495" w:hanging="1800"/>
      </w:pPr>
      <w:rPr>
        <w:rFonts w:eastAsiaTheme="minorHAnsi" w:cstheme="minorBidi" w:hint="default"/>
        <w:b w:val="0"/>
      </w:rPr>
    </w:lvl>
    <w:lvl w:ilvl="8">
      <w:start w:val="1"/>
      <w:numFmt w:val="decimal"/>
      <w:isLgl/>
      <w:lvlText w:val="%1.%2.%3.%4.%5.%6.%7.%8.%9."/>
      <w:lvlJc w:val="left"/>
      <w:pPr>
        <w:ind w:left="4020" w:hanging="2160"/>
      </w:pPr>
      <w:rPr>
        <w:rFonts w:eastAsiaTheme="minorHAnsi" w:cstheme="minorBidi" w:hint="default"/>
        <w:b w:val="0"/>
      </w:rPr>
    </w:lvl>
  </w:abstractNum>
  <w:abstractNum w:abstractNumId="1" w15:restartNumberingAfterBreak="0">
    <w:nsid w:val="1B507FD2"/>
    <w:multiLevelType w:val="hybridMultilevel"/>
    <w:tmpl w:val="836C2B62"/>
    <w:lvl w:ilvl="0" w:tplc="255E09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CE11AD2"/>
    <w:multiLevelType w:val="multilevel"/>
    <w:tmpl w:val="359C0924"/>
    <w:lvl w:ilvl="0">
      <w:start w:val="1"/>
      <w:numFmt w:val="decimal"/>
      <w:lvlText w:val="%1."/>
      <w:lvlJc w:val="left"/>
      <w:pPr>
        <w:ind w:left="786" w:hanging="360"/>
      </w:pPr>
      <w:rPr>
        <w:rFonts w:hint="default"/>
        <w:b w:val="0"/>
        <w:i w:val="0"/>
      </w:rPr>
    </w:lvl>
    <w:lvl w:ilvl="1">
      <w:start w:val="1"/>
      <w:numFmt w:val="decimal"/>
      <w:isLgl/>
      <w:lvlText w:val="%1.%2."/>
      <w:lvlJc w:val="left"/>
      <w:pPr>
        <w:ind w:left="1855"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52C1EEA"/>
    <w:multiLevelType w:val="hybridMultilevel"/>
    <w:tmpl w:val="74264E62"/>
    <w:lvl w:ilvl="0" w:tplc="52867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9A7DD7"/>
    <w:multiLevelType w:val="hybridMultilevel"/>
    <w:tmpl w:val="E60CDB72"/>
    <w:lvl w:ilvl="0" w:tplc="82709AA8">
      <w:start w:val="1"/>
      <w:numFmt w:val="decimal"/>
      <w:lvlText w:val="%1."/>
      <w:lvlJc w:val="left"/>
      <w:pPr>
        <w:ind w:left="1070" w:hanging="360"/>
      </w:pPr>
      <w:rPr>
        <w:rFonts w:hint="default"/>
        <w:b w:val="0"/>
        <w:i w:val="0"/>
        <w:color w:val="auto"/>
        <w:sz w:val="28"/>
        <w:szCs w:val="28"/>
      </w:rPr>
    </w:lvl>
    <w:lvl w:ilvl="1" w:tplc="04190019">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5" w15:restartNumberingAfterBreak="0">
    <w:nsid w:val="48995A80"/>
    <w:multiLevelType w:val="hybridMultilevel"/>
    <w:tmpl w:val="E14813B8"/>
    <w:lvl w:ilvl="0" w:tplc="BFBC0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D0818A5"/>
    <w:multiLevelType w:val="multilevel"/>
    <w:tmpl w:val="BCD6DAAC"/>
    <w:lvl w:ilvl="0">
      <w:start w:val="1"/>
      <w:numFmt w:val="decimal"/>
      <w:lvlText w:val="%1."/>
      <w:lvlJc w:val="left"/>
      <w:pPr>
        <w:ind w:left="3762" w:hanging="360"/>
      </w:pPr>
      <w:rPr>
        <w:rFonts w:hint="default"/>
      </w:rPr>
    </w:lvl>
    <w:lvl w:ilvl="1">
      <w:start w:val="3"/>
      <w:numFmt w:val="decimal"/>
      <w:isLgl/>
      <w:lvlText w:val="%1.%2."/>
      <w:lvlJc w:val="left"/>
      <w:pPr>
        <w:ind w:left="4122" w:hanging="720"/>
      </w:pPr>
      <w:rPr>
        <w:rFonts w:eastAsia="Calibri" w:hint="default"/>
      </w:rPr>
    </w:lvl>
    <w:lvl w:ilvl="2">
      <w:start w:val="1"/>
      <w:numFmt w:val="decimal"/>
      <w:isLgl/>
      <w:lvlText w:val="%1.%2.%3."/>
      <w:lvlJc w:val="left"/>
      <w:pPr>
        <w:ind w:left="4122" w:hanging="720"/>
      </w:pPr>
      <w:rPr>
        <w:rFonts w:eastAsia="Calibri" w:hint="default"/>
      </w:rPr>
    </w:lvl>
    <w:lvl w:ilvl="3">
      <w:start w:val="1"/>
      <w:numFmt w:val="decimal"/>
      <w:isLgl/>
      <w:lvlText w:val="%1.%2.%3.%4."/>
      <w:lvlJc w:val="left"/>
      <w:pPr>
        <w:ind w:left="4482" w:hanging="1080"/>
      </w:pPr>
      <w:rPr>
        <w:rFonts w:eastAsia="Calibri" w:hint="default"/>
      </w:rPr>
    </w:lvl>
    <w:lvl w:ilvl="4">
      <w:start w:val="1"/>
      <w:numFmt w:val="decimal"/>
      <w:isLgl/>
      <w:lvlText w:val="%1.%2.%3.%4.%5."/>
      <w:lvlJc w:val="left"/>
      <w:pPr>
        <w:ind w:left="4482" w:hanging="1080"/>
      </w:pPr>
      <w:rPr>
        <w:rFonts w:eastAsia="Calibri" w:hint="default"/>
      </w:rPr>
    </w:lvl>
    <w:lvl w:ilvl="5">
      <w:start w:val="1"/>
      <w:numFmt w:val="decimal"/>
      <w:isLgl/>
      <w:lvlText w:val="%1.%2.%3.%4.%5.%6."/>
      <w:lvlJc w:val="left"/>
      <w:pPr>
        <w:ind w:left="4842" w:hanging="1440"/>
      </w:pPr>
      <w:rPr>
        <w:rFonts w:eastAsia="Calibri" w:hint="default"/>
      </w:rPr>
    </w:lvl>
    <w:lvl w:ilvl="6">
      <w:start w:val="1"/>
      <w:numFmt w:val="decimal"/>
      <w:isLgl/>
      <w:lvlText w:val="%1.%2.%3.%4.%5.%6.%7."/>
      <w:lvlJc w:val="left"/>
      <w:pPr>
        <w:ind w:left="5202" w:hanging="1800"/>
      </w:pPr>
      <w:rPr>
        <w:rFonts w:eastAsia="Calibri" w:hint="default"/>
      </w:rPr>
    </w:lvl>
    <w:lvl w:ilvl="7">
      <w:start w:val="1"/>
      <w:numFmt w:val="decimal"/>
      <w:isLgl/>
      <w:lvlText w:val="%1.%2.%3.%4.%5.%6.%7.%8."/>
      <w:lvlJc w:val="left"/>
      <w:pPr>
        <w:ind w:left="5202" w:hanging="1800"/>
      </w:pPr>
      <w:rPr>
        <w:rFonts w:eastAsia="Calibri" w:hint="default"/>
      </w:rPr>
    </w:lvl>
    <w:lvl w:ilvl="8">
      <w:start w:val="1"/>
      <w:numFmt w:val="decimal"/>
      <w:isLgl/>
      <w:lvlText w:val="%1.%2.%3.%4.%5.%6.%7.%8.%9."/>
      <w:lvlJc w:val="left"/>
      <w:pPr>
        <w:ind w:left="5562" w:hanging="2160"/>
      </w:pPr>
      <w:rPr>
        <w:rFonts w:eastAsia="Calibri" w:hint="default"/>
      </w:rPr>
    </w:lvl>
  </w:abstractNum>
  <w:abstractNum w:abstractNumId="7" w15:restartNumberingAfterBreak="0">
    <w:nsid w:val="73F7294E"/>
    <w:multiLevelType w:val="hybridMultilevel"/>
    <w:tmpl w:val="FF62DEE6"/>
    <w:lvl w:ilvl="0" w:tplc="E16A5D3A">
      <w:start w:val="1"/>
      <w:numFmt w:val="decimal"/>
      <w:lvlText w:val="%1."/>
      <w:lvlJc w:val="left"/>
      <w:pPr>
        <w:ind w:left="92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CF2D98"/>
    <w:multiLevelType w:val="hybridMultilevel"/>
    <w:tmpl w:val="435451E8"/>
    <w:lvl w:ilvl="0" w:tplc="AA4A8C7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8174B2A"/>
    <w:multiLevelType w:val="hybridMultilevel"/>
    <w:tmpl w:val="898EAD7E"/>
    <w:lvl w:ilvl="0" w:tplc="24C29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EB4F31"/>
    <w:multiLevelType w:val="hybridMultilevel"/>
    <w:tmpl w:val="93D8286C"/>
    <w:lvl w:ilvl="0" w:tplc="135ACEF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9"/>
  </w:num>
  <w:num w:numId="4">
    <w:abstractNumId w:val="3"/>
  </w:num>
  <w:num w:numId="5">
    <w:abstractNumId w:val="5"/>
  </w:num>
  <w:num w:numId="6">
    <w:abstractNumId w:val="8"/>
  </w:num>
  <w:num w:numId="7">
    <w:abstractNumId w:val="2"/>
  </w:num>
  <w:num w:numId="8">
    <w:abstractNumId w:val="1"/>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13"/>
    <w:rsid w:val="00002E50"/>
    <w:rsid w:val="00002EF1"/>
    <w:rsid w:val="0000659A"/>
    <w:rsid w:val="000146D2"/>
    <w:rsid w:val="000245F6"/>
    <w:rsid w:val="00026E02"/>
    <w:rsid w:val="000273E8"/>
    <w:rsid w:val="00030B3C"/>
    <w:rsid w:val="00036F8F"/>
    <w:rsid w:val="000410B6"/>
    <w:rsid w:val="00045F29"/>
    <w:rsid w:val="00050DD3"/>
    <w:rsid w:val="00057794"/>
    <w:rsid w:val="00057800"/>
    <w:rsid w:val="00057EBB"/>
    <w:rsid w:val="00096ECB"/>
    <w:rsid w:val="00097397"/>
    <w:rsid w:val="000A24C0"/>
    <w:rsid w:val="000A4868"/>
    <w:rsid w:val="000E114C"/>
    <w:rsid w:val="001354C9"/>
    <w:rsid w:val="00151048"/>
    <w:rsid w:val="00160852"/>
    <w:rsid w:val="0017192A"/>
    <w:rsid w:val="001746C6"/>
    <w:rsid w:val="00174A9C"/>
    <w:rsid w:val="001768EF"/>
    <w:rsid w:val="0018187F"/>
    <w:rsid w:val="0018609C"/>
    <w:rsid w:val="001F0DBC"/>
    <w:rsid w:val="001F3E6B"/>
    <w:rsid w:val="001F4139"/>
    <w:rsid w:val="001F5D64"/>
    <w:rsid w:val="00213EF0"/>
    <w:rsid w:val="0022561E"/>
    <w:rsid w:val="00225F8B"/>
    <w:rsid w:val="00286F37"/>
    <w:rsid w:val="002A119D"/>
    <w:rsid w:val="002C2FE9"/>
    <w:rsid w:val="002C66FD"/>
    <w:rsid w:val="002D2D36"/>
    <w:rsid w:val="002D47C8"/>
    <w:rsid w:val="002F030E"/>
    <w:rsid w:val="002F0713"/>
    <w:rsid w:val="00311B11"/>
    <w:rsid w:val="00312526"/>
    <w:rsid w:val="00315F58"/>
    <w:rsid w:val="003564AD"/>
    <w:rsid w:val="00357BC5"/>
    <w:rsid w:val="003650EF"/>
    <w:rsid w:val="00382BD2"/>
    <w:rsid w:val="0038438E"/>
    <w:rsid w:val="003C0199"/>
    <w:rsid w:val="003D7064"/>
    <w:rsid w:val="00421D0D"/>
    <w:rsid w:val="0043034B"/>
    <w:rsid w:val="00434D89"/>
    <w:rsid w:val="00441669"/>
    <w:rsid w:val="00443A18"/>
    <w:rsid w:val="00450C19"/>
    <w:rsid w:val="00461EE5"/>
    <w:rsid w:val="004701F2"/>
    <w:rsid w:val="00486542"/>
    <w:rsid w:val="004A2C8A"/>
    <w:rsid w:val="004E1F81"/>
    <w:rsid w:val="004E5AA6"/>
    <w:rsid w:val="004F15F4"/>
    <w:rsid w:val="004F1A6C"/>
    <w:rsid w:val="005106C8"/>
    <w:rsid w:val="0051086C"/>
    <w:rsid w:val="00513546"/>
    <w:rsid w:val="005177BD"/>
    <w:rsid w:val="00535710"/>
    <w:rsid w:val="00565D66"/>
    <w:rsid w:val="00571F63"/>
    <w:rsid w:val="005838BB"/>
    <w:rsid w:val="005A31E6"/>
    <w:rsid w:val="005B57CA"/>
    <w:rsid w:val="005C3445"/>
    <w:rsid w:val="005E42ED"/>
    <w:rsid w:val="005E7119"/>
    <w:rsid w:val="005F6239"/>
    <w:rsid w:val="005F6DAC"/>
    <w:rsid w:val="00604DBD"/>
    <w:rsid w:val="00665FF8"/>
    <w:rsid w:val="00677082"/>
    <w:rsid w:val="00684EE8"/>
    <w:rsid w:val="0068595E"/>
    <w:rsid w:val="00697931"/>
    <w:rsid w:val="006A0559"/>
    <w:rsid w:val="006A15C7"/>
    <w:rsid w:val="006A5830"/>
    <w:rsid w:val="006A72AC"/>
    <w:rsid w:val="006B39C3"/>
    <w:rsid w:val="006C17A7"/>
    <w:rsid w:val="006C399C"/>
    <w:rsid w:val="006D321E"/>
    <w:rsid w:val="006D7A50"/>
    <w:rsid w:val="006E2324"/>
    <w:rsid w:val="007046C1"/>
    <w:rsid w:val="00705F2D"/>
    <w:rsid w:val="00717554"/>
    <w:rsid w:val="00727870"/>
    <w:rsid w:val="007466E1"/>
    <w:rsid w:val="00756F86"/>
    <w:rsid w:val="00796BD7"/>
    <w:rsid w:val="007B4288"/>
    <w:rsid w:val="007C0512"/>
    <w:rsid w:val="007C125E"/>
    <w:rsid w:val="007C56D2"/>
    <w:rsid w:val="007F00BC"/>
    <w:rsid w:val="007F12BA"/>
    <w:rsid w:val="008016F2"/>
    <w:rsid w:val="008030CE"/>
    <w:rsid w:val="00876302"/>
    <w:rsid w:val="00886165"/>
    <w:rsid w:val="0089537A"/>
    <w:rsid w:val="008A063F"/>
    <w:rsid w:val="008A43D5"/>
    <w:rsid w:val="008A4B84"/>
    <w:rsid w:val="008D0C6B"/>
    <w:rsid w:val="008D651B"/>
    <w:rsid w:val="008E07BB"/>
    <w:rsid w:val="00910E1B"/>
    <w:rsid w:val="00912499"/>
    <w:rsid w:val="00912AC2"/>
    <w:rsid w:val="00922DBE"/>
    <w:rsid w:val="009323D4"/>
    <w:rsid w:val="009363E4"/>
    <w:rsid w:val="0094362C"/>
    <w:rsid w:val="00955736"/>
    <w:rsid w:val="00962039"/>
    <w:rsid w:val="009829F4"/>
    <w:rsid w:val="009D5EAD"/>
    <w:rsid w:val="009E242C"/>
    <w:rsid w:val="00A04482"/>
    <w:rsid w:val="00A12F4B"/>
    <w:rsid w:val="00A209D6"/>
    <w:rsid w:val="00A26D6B"/>
    <w:rsid w:val="00A36267"/>
    <w:rsid w:val="00A42E0C"/>
    <w:rsid w:val="00A431A6"/>
    <w:rsid w:val="00A44346"/>
    <w:rsid w:val="00A625B1"/>
    <w:rsid w:val="00A9424B"/>
    <w:rsid w:val="00AA7147"/>
    <w:rsid w:val="00AD5745"/>
    <w:rsid w:val="00AE53D4"/>
    <w:rsid w:val="00AF0281"/>
    <w:rsid w:val="00AF1F93"/>
    <w:rsid w:val="00AF24BB"/>
    <w:rsid w:val="00AF432E"/>
    <w:rsid w:val="00B02342"/>
    <w:rsid w:val="00B07C07"/>
    <w:rsid w:val="00B303D8"/>
    <w:rsid w:val="00B33BE4"/>
    <w:rsid w:val="00B34E9C"/>
    <w:rsid w:val="00B419EB"/>
    <w:rsid w:val="00B4745D"/>
    <w:rsid w:val="00B531AC"/>
    <w:rsid w:val="00B54ED1"/>
    <w:rsid w:val="00B56767"/>
    <w:rsid w:val="00B60C62"/>
    <w:rsid w:val="00B813F8"/>
    <w:rsid w:val="00B86BDA"/>
    <w:rsid w:val="00B922ED"/>
    <w:rsid w:val="00BA126E"/>
    <w:rsid w:val="00BB192D"/>
    <w:rsid w:val="00BB5EA1"/>
    <w:rsid w:val="00BC33FC"/>
    <w:rsid w:val="00BD381E"/>
    <w:rsid w:val="00BF2DAB"/>
    <w:rsid w:val="00BF6BFF"/>
    <w:rsid w:val="00C06435"/>
    <w:rsid w:val="00C216C5"/>
    <w:rsid w:val="00C33965"/>
    <w:rsid w:val="00C36F66"/>
    <w:rsid w:val="00C61B09"/>
    <w:rsid w:val="00C64414"/>
    <w:rsid w:val="00C778F5"/>
    <w:rsid w:val="00C94D7D"/>
    <w:rsid w:val="00CA76BB"/>
    <w:rsid w:val="00CB09F4"/>
    <w:rsid w:val="00CB4DD1"/>
    <w:rsid w:val="00CC7EC9"/>
    <w:rsid w:val="00CD41DF"/>
    <w:rsid w:val="00CF0229"/>
    <w:rsid w:val="00CF2E8C"/>
    <w:rsid w:val="00CF4E2A"/>
    <w:rsid w:val="00CF7085"/>
    <w:rsid w:val="00D319E8"/>
    <w:rsid w:val="00D36AD3"/>
    <w:rsid w:val="00D459D3"/>
    <w:rsid w:val="00D47E5E"/>
    <w:rsid w:val="00D77AEF"/>
    <w:rsid w:val="00D810F0"/>
    <w:rsid w:val="00D954FA"/>
    <w:rsid w:val="00DA0E89"/>
    <w:rsid w:val="00DC3313"/>
    <w:rsid w:val="00DD46A9"/>
    <w:rsid w:val="00DE179F"/>
    <w:rsid w:val="00DE184D"/>
    <w:rsid w:val="00DE1AC3"/>
    <w:rsid w:val="00DE1D48"/>
    <w:rsid w:val="00DE2582"/>
    <w:rsid w:val="00DE612F"/>
    <w:rsid w:val="00DF3601"/>
    <w:rsid w:val="00DF416E"/>
    <w:rsid w:val="00DF50B6"/>
    <w:rsid w:val="00DF657B"/>
    <w:rsid w:val="00E07A61"/>
    <w:rsid w:val="00E133C4"/>
    <w:rsid w:val="00E24C54"/>
    <w:rsid w:val="00E30F23"/>
    <w:rsid w:val="00E31165"/>
    <w:rsid w:val="00E442C6"/>
    <w:rsid w:val="00E55856"/>
    <w:rsid w:val="00E56991"/>
    <w:rsid w:val="00E90727"/>
    <w:rsid w:val="00EB085A"/>
    <w:rsid w:val="00EC0C83"/>
    <w:rsid w:val="00EE26B5"/>
    <w:rsid w:val="00EE4DFF"/>
    <w:rsid w:val="00EF5A41"/>
    <w:rsid w:val="00F15545"/>
    <w:rsid w:val="00F15640"/>
    <w:rsid w:val="00F20A37"/>
    <w:rsid w:val="00F24396"/>
    <w:rsid w:val="00F34C87"/>
    <w:rsid w:val="00F47C70"/>
    <w:rsid w:val="00F62B81"/>
    <w:rsid w:val="00F63E7A"/>
    <w:rsid w:val="00F66AF2"/>
    <w:rsid w:val="00F74499"/>
    <w:rsid w:val="00F76ABB"/>
    <w:rsid w:val="00F85DA6"/>
    <w:rsid w:val="00F942F1"/>
    <w:rsid w:val="00F95A61"/>
    <w:rsid w:val="00FC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DA774"/>
  <w15:chartTrackingRefBased/>
  <w15:docId w15:val="{A178CA20-4B44-4E05-9A09-3692CAF9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5B1"/>
    <w:rPr>
      <w:sz w:val="24"/>
      <w:szCs w:val="24"/>
    </w:rPr>
  </w:style>
  <w:style w:type="paragraph" w:styleId="1">
    <w:name w:val="heading 1"/>
    <w:basedOn w:val="a"/>
    <w:next w:val="a"/>
    <w:link w:val="10"/>
    <w:uiPriority w:val="9"/>
    <w:qFormat/>
    <w:rsid w:val="00DC3313"/>
    <w:pPr>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qFormat/>
    <w:rsid w:val="00DC33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D0C6B"/>
    <w:pPr>
      <w:widowControl w:val="0"/>
      <w:autoSpaceDE w:val="0"/>
      <w:autoSpaceDN w:val="0"/>
      <w:adjustRightInd w:val="0"/>
    </w:pPr>
    <w:rPr>
      <w:rFonts w:ascii="Courier New" w:hAnsi="Courier New" w:cs="Courier New"/>
    </w:rPr>
  </w:style>
  <w:style w:type="paragraph" w:customStyle="1" w:styleId="ConsPlusNormal">
    <w:name w:val="ConsPlusNormal"/>
    <w:rsid w:val="008D0C6B"/>
    <w:pPr>
      <w:widowControl w:val="0"/>
      <w:autoSpaceDE w:val="0"/>
      <w:autoSpaceDN w:val="0"/>
      <w:adjustRightInd w:val="0"/>
      <w:ind w:firstLine="720"/>
    </w:pPr>
    <w:rPr>
      <w:rFonts w:ascii="Arial" w:hAnsi="Arial" w:cs="Arial"/>
    </w:rPr>
  </w:style>
  <w:style w:type="paragraph" w:styleId="a3">
    <w:name w:val="header"/>
    <w:basedOn w:val="a"/>
    <w:link w:val="a4"/>
    <w:uiPriority w:val="99"/>
    <w:rsid w:val="00A42E0C"/>
    <w:pPr>
      <w:tabs>
        <w:tab w:val="center" w:pos="4677"/>
        <w:tab w:val="right" w:pos="9355"/>
      </w:tabs>
    </w:pPr>
  </w:style>
  <w:style w:type="character" w:styleId="a5">
    <w:name w:val="page number"/>
    <w:basedOn w:val="a0"/>
    <w:rsid w:val="00A42E0C"/>
  </w:style>
  <w:style w:type="paragraph" w:customStyle="1" w:styleId="a6">
    <w:name w:val="Прижатый влево"/>
    <w:basedOn w:val="a"/>
    <w:next w:val="a"/>
    <w:rsid w:val="00BC33FC"/>
    <w:pPr>
      <w:autoSpaceDE w:val="0"/>
      <w:autoSpaceDN w:val="0"/>
      <w:adjustRightInd w:val="0"/>
    </w:pPr>
    <w:rPr>
      <w:rFonts w:ascii="Arial" w:hAnsi="Arial"/>
      <w:sz w:val="20"/>
      <w:szCs w:val="20"/>
    </w:rPr>
  </w:style>
  <w:style w:type="table" w:styleId="a7">
    <w:name w:val="Table Grid"/>
    <w:basedOn w:val="a1"/>
    <w:uiPriority w:val="39"/>
    <w:rsid w:val="003D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74A9C"/>
    <w:rPr>
      <w:rFonts w:ascii="Segoe UI" w:hAnsi="Segoe UI" w:cs="Segoe UI"/>
      <w:sz w:val="18"/>
      <w:szCs w:val="18"/>
    </w:rPr>
  </w:style>
  <w:style w:type="character" w:customStyle="1" w:styleId="a9">
    <w:name w:val="Текст выноски Знак"/>
    <w:link w:val="a8"/>
    <w:uiPriority w:val="99"/>
    <w:rsid w:val="00174A9C"/>
    <w:rPr>
      <w:rFonts w:ascii="Segoe UI" w:hAnsi="Segoe UI" w:cs="Segoe UI"/>
      <w:sz w:val="18"/>
      <w:szCs w:val="18"/>
    </w:rPr>
  </w:style>
  <w:style w:type="paragraph" w:styleId="aa">
    <w:name w:val="footer"/>
    <w:basedOn w:val="a"/>
    <w:link w:val="ab"/>
    <w:uiPriority w:val="99"/>
    <w:rsid w:val="00C216C5"/>
    <w:pPr>
      <w:tabs>
        <w:tab w:val="center" w:pos="4677"/>
        <w:tab w:val="right" w:pos="9355"/>
      </w:tabs>
    </w:pPr>
  </w:style>
  <w:style w:type="character" w:customStyle="1" w:styleId="ab">
    <w:name w:val="Нижний колонтитул Знак"/>
    <w:link w:val="aa"/>
    <w:uiPriority w:val="99"/>
    <w:rsid w:val="00C216C5"/>
    <w:rPr>
      <w:sz w:val="24"/>
      <w:szCs w:val="24"/>
    </w:rPr>
  </w:style>
  <w:style w:type="character" w:customStyle="1" w:styleId="ac">
    <w:name w:val="Цветовое выделение"/>
    <w:uiPriority w:val="99"/>
    <w:rsid w:val="00A625B1"/>
    <w:rPr>
      <w:b/>
      <w:bCs/>
      <w:color w:val="26282F"/>
    </w:rPr>
  </w:style>
  <w:style w:type="character" w:customStyle="1" w:styleId="ad">
    <w:name w:val="Гипертекстовая ссылка"/>
    <w:uiPriority w:val="99"/>
    <w:rsid w:val="00A625B1"/>
    <w:rPr>
      <w:b w:val="0"/>
      <w:bCs w:val="0"/>
      <w:color w:val="106BBE"/>
    </w:rPr>
  </w:style>
  <w:style w:type="character" w:customStyle="1" w:styleId="a4">
    <w:name w:val="Верхний колонтитул Знак"/>
    <w:link w:val="a3"/>
    <w:uiPriority w:val="99"/>
    <w:rsid w:val="00F66AF2"/>
    <w:rPr>
      <w:sz w:val="24"/>
      <w:szCs w:val="24"/>
    </w:rPr>
  </w:style>
  <w:style w:type="paragraph" w:customStyle="1" w:styleId="FR4">
    <w:name w:val="FR4"/>
    <w:rsid w:val="009363E4"/>
    <w:pPr>
      <w:widowControl w:val="0"/>
      <w:snapToGrid w:val="0"/>
      <w:jc w:val="both"/>
    </w:pPr>
    <w:rPr>
      <w:sz w:val="28"/>
    </w:rPr>
  </w:style>
  <w:style w:type="character" w:styleId="ae">
    <w:name w:val="Hyperlink"/>
    <w:uiPriority w:val="99"/>
    <w:unhideWhenUsed/>
    <w:rsid w:val="00D77AEF"/>
    <w:rPr>
      <w:color w:val="0000FF"/>
      <w:u w:val="single"/>
    </w:rPr>
  </w:style>
  <w:style w:type="paragraph" w:styleId="af">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f0"/>
    <w:uiPriority w:val="99"/>
    <w:unhideWhenUsed/>
    <w:qFormat/>
    <w:rsid w:val="00443A18"/>
    <w:rPr>
      <w:rFonts w:asciiTheme="minorHAnsi" w:eastAsiaTheme="minorHAnsi" w:hAnsiTheme="minorHAnsi" w:cstheme="minorBidi"/>
      <w:sz w:val="20"/>
      <w:szCs w:val="20"/>
      <w:lang w:eastAsia="en-US"/>
    </w:rPr>
  </w:style>
  <w:style w:type="character" w:customStyle="1" w:styleId="af0">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f"/>
    <w:uiPriority w:val="99"/>
    <w:rsid w:val="00443A18"/>
    <w:rPr>
      <w:rFonts w:asciiTheme="minorHAnsi" w:eastAsiaTheme="minorHAnsi" w:hAnsiTheme="minorHAnsi" w:cstheme="minorBidi"/>
      <w:lang w:eastAsia="en-US"/>
    </w:rPr>
  </w:style>
  <w:style w:type="character" w:styleId="af1">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443A18"/>
    <w:rPr>
      <w:vertAlign w:val="superscript"/>
    </w:rPr>
  </w:style>
  <w:style w:type="character" w:customStyle="1" w:styleId="af2">
    <w:name w:val="Без интервала Знак"/>
    <w:basedOn w:val="a0"/>
    <w:link w:val="af3"/>
    <w:uiPriority w:val="1"/>
    <w:locked/>
    <w:rsid w:val="00443A18"/>
  </w:style>
  <w:style w:type="paragraph" w:styleId="af3">
    <w:name w:val="No Spacing"/>
    <w:link w:val="af2"/>
    <w:uiPriority w:val="1"/>
    <w:qFormat/>
    <w:rsid w:val="00443A18"/>
  </w:style>
  <w:style w:type="paragraph" w:styleId="af4">
    <w:name w:val="List Paragraph"/>
    <w:basedOn w:val="a"/>
    <w:link w:val="af5"/>
    <w:uiPriority w:val="34"/>
    <w:qFormat/>
    <w:rsid w:val="00443A18"/>
    <w:pPr>
      <w:spacing w:after="200" w:line="276" w:lineRule="auto"/>
      <w:ind w:left="720"/>
      <w:contextualSpacing/>
    </w:pPr>
    <w:rPr>
      <w:rFonts w:asciiTheme="minorHAnsi" w:eastAsiaTheme="minorEastAsia" w:hAnsiTheme="minorHAnsi" w:cstheme="minorBidi"/>
      <w:sz w:val="22"/>
      <w:szCs w:val="22"/>
    </w:rPr>
  </w:style>
  <w:style w:type="character" w:customStyle="1" w:styleId="af5">
    <w:name w:val="Абзац списка Знак"/>
    <w:link w:val="af4"/>
    <w:uiPriority w:val="34"/>
    <w:locked/>
    <w:rsid w:val="00443A18"/>
    <w:rPr>
      <w:rFonts w:asciiTheme="minorHAnsi" w:eastAsiaTheme="minorEastAsia" w:hAnsiTheme="minorHAnsi" w:cstheme="minorBidi"/>
      <w:sz w:val="22"/>
      <w:szCs w:val="22"/>
    </w:rPr>
  </w:style>
  <w:style w:type="paragraph" w:styleId="af6">
    <w:name w:val="Normal (Web)"/>
    <w:basedOn w:val="a"/>
    <w:uiPriority w:val="99"/>
    <w:unhideWhenUsed/>
    <w:rsid w:val="00443A18"/>
    <w:pPr>
      <w:spacing w:before="100" w:beforeAutospacing="1" w:after="100" w:afterAutospacing="1"/>
    </w:pPr>
  </w:style>
  <w:style w:type="paragraph" w:customStyle="1" w:styleId="11">
    <w:name w:val="1"/>
    <w:basedOn w:val="a"/>
    <w:rsid w:val="00443A18"/>
    <w:pPr>
      <w:spacing w:before="100" w:beforeAutospacing="1" w:after="100" w:afterAutospacing="1"/>
    </w:pPr>
    <w:rPr>
      <w:rFonts w:ascii="Tahoma" w:hAnsi="Tahoma"/>
      <w:sz w:val="20"/>
      <w:szCs w:val="20"/>
      <w:lang w:val="en-US" w:eastAsia="en-US"/>
    </w:rPr>
  </w:style>
  <w:style w:type="character" w:styleId="af7">
    <w:name w:val="annotation reference"/>
    <w:basedOn w:val="a0"/>
    <w:uiPriority w:val="99"/>
    <w:unhideWhenUsed/>
    <w:rsid w:val="00443A18"/>
    <w:rPr>
      <w:sz w:val="16"/>
      <w:szCs w:val="16"/>
    </w:rPr>
  </w:style>
  <w:style w:type="paragraph" w:styleId="af8">
    <w:name w:val="annotation text"/>
    <w:basedOn w:val="a"/>
    <w:link w:val="af9"/>
    <w:uiPriority w:val="99"/>
    <w:unhideWhenUsed/>
    <w:rsid w:val="00443A18"/>
    <w:pPr>
      <w:spacing w:after="160"/>
    </w:pPr>
    <w:rPr>
      <w:rFonts w:asciiTheme="minorHAnsi" w:eastAsiaTheme="minorHAnsi" w:hAnsiTheme="minorHAnsi" w:cstheme="minorBidi"/>
      <w:sz w:val="20"/>
      <w:szCs w:val="20"/>
      <w:lang w:eastAsia="en-US"/>
    </w:rPr>
  </w:style>
  <w:style w:type="character" w:customStyle="1" w:styleId="af9">
    <w:name w:val="Текст примечания Знак"/>
    <w:basedOn w:val="a0"/>
    <w:link w:val="af8"/>
    <w:uiPriority w:val="99"/>
    <w:rsid w:val="00443A18"/>
    <w:rPr>
      <w:rFonts w:asciiTheme="minorHAnsi" w:eastAsiaTheme="minorHAnsi" w:hAnsiTheme="minorHAnsi" w:cstheme="minorBidi"/>
      <w:lang w:eastAsia="en-US"/>
    </w:rPr>
  </w:style>
  <w:style w:type="paragraph" w:styleId="afa">
    <w:name w:val="annotation subject"/>
    <w:basedOn w:val="af8"/>
    <w:next w:val="af8"/>
    <w:link w:val="afb"/>
    <w:uiPriority w:val="99"/>
    <w:unhideWhenUsed/>
    <w:rsid w:val="00443A18"/>
    <w:rPr>
      <w:b/>
      <w:bCs/>
    </w:rPr>
  </w:style>
  <w:style w:type="character" w:customStyle="1" w:styleId="afb">
    <w:name w:val="Тема примечания Знак"/>
    <w:basedOn w:val="af9"/>
    <w:link w:val="afa"/>
    <w:uiPriority w:val="99"/>
    <w:rsid w:val="00443A18"/>
    <w:rPr>
      <w:rFonts w:asciiTheme="minorHAnsi" w:eastAsiaTheme="minorHAnsi" w:hAnsiTheme="minorHAnsi" w:cstheme="minorBidi"/>
      <w:b/>
      <w:bCs/>
      <w:lang w:eastAsia="en-US"/>
    </w:rPr>
  </w:style>
  <w:style w:type="character" w:customStyle="1" w:styleId="10">
    <w:name w:val="Заголовок 1 Знак"/>
    <w:basedOn w:val="a0"/>
    <w:link w:val="1"/>
    <w:uiPriority w:val="9"/>
    <w:rsid w:val="00443A18"/>
    <w:rPr>
      <w:rFonts w:ascii="Arial" w:hAnsi="Arial"/>
      <w:b/>
      <w:bCs/>
      <w:color w:val="000080"/>
      <w:sz w:val="24"/>
      <w:szCs w:val="24"/>
    </w:rPr>
  </w:style>
  <w:style w:type="paragraph" w:styleId="30">
    <w:name w:val="Body Text 3"/>
    <w:basedOn w:val="a"/>
    <w:link w:val="31"/>
    <w:unhideWhenUsed/>
    <w:rsid w:val="00443A18"/>
    <w:pPr>
      <w:jc w:val="both"/>
    </w:pPr>
  </w:style>
  <w:style w:type="character" w:customStyle="1" w:styleId="31">
    <w:name w:val="Основной текст 3 Знак"/>
    <w:basedOn w:val="a0"/>
    <w:link w:val="30"/>
    <w:rsid w:val="00443A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369853">
      <w:bodyDiv w:val="1"/>
      <w:marLeft w:val="0"/>
      <w:marRight w:val="0"/>
      <w:marTop w:val="0"/>
      <w:marBottom w:val="0"/>
      <w:divBdr>
        <w:top w:val="none" w:sz="0" w:space="0" w:color="auto"/>
        <w:left w:val="none" w:sz="0" w:space="0" w:color="auto"/>
        <w:bottom w:val="none" w:sz="0" w:space="0" w:color="auto"/>
        <w:right w:val="none" w:sz="0" w:space="0" w:color="auto"/>
      </w:divBdr>
    </w:div>
    <w:div w:id="21287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B9D211F81B3013A4382D09B17E726418D458CAECE0E9CFCD1D912646C265D8920ED017BAFF134B52ZB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B266175EA1DBA8DAAB9497F0F0FB3C973269B0D51D915BD8891C59F174080425881888E66EA82B0o8v2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g.ru/2020/03/14/krasnodar-post129-reg-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8824-277E-4358-AB54-6F7D524F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15762</Words>
  <Characters>89850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105402</CharactersWithSpaces>
  <SharedDoc>false</SharedDoc>
  <HLinks>
    <vt:vector size="6" baseType="variant">
      <vt:variant>
        <vt:i4>3604532</vt:i4>
      </vt:variant>
      <vt:variant>
        <vt:i4>0</vt:i4>
      </vt:variant>
      <vt:variant>
        <vt:i4>0</vt:i4>
      </vt:variant>
      <vt:variant>
        <vt:i4>5</vt:i4>
      </vt:variant>
      <vt:variant>
        <vt:lpwstr>consultantplus://offline/ref=44B9D211F81B3013A4382D09B17E726418D458CAECE0E9CFCD1D912646C265D8920ED017BAFF134B52ZBJ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Чулкова Е.Г.</cp:lastModifiedBy>
  <cp:revision>4</cp:revision>
  <cp:lastPrinted>2021-10-27T11:10:00Z</cp:lastPrinted>
  <dcterms:created xsi:type="dcterms:W3CDTF">2022-03-24T11:24:00Z</dcterms:created>
  <dcterms:modified xsi:type="dcterms:W3CDTF">2022-03-28T07:23:00Z</dcterms:modified>
</cp:coreProperties>
</file>