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78" w:rsidRPr="002E076A" w:rsidRDefault="006B1596">
      <w:pPr>
        <w:pStyle w:val="ConsPlusTitle"/>
        <w:jc w:val="center"/>
        <w:rPr>
          <w:rFonts w:ascii="Times New Roman" w:hAnsi="Times New Roman" w:cs="Times New Roman"/>
          <w:sz w:val="28"/>
          <w:szCs w:val="28"/>
        </w:rPr>
      </w:pPr>
      <w:r w:rsidRPr="002E076A">
        <w:rPr>
          <w:rFonts w:ascii="Times New Roman" w:hAnsi="Times New Roman" w:cs="Times New Roman"/>
          <w:sz w:val="28"/>
          <w:szCs w:val="28"/>
        </w:rPr>
        <w:t>ОТЧЁТ</w:t>
      </w:r>
    </w:p>
    <w:p w:rsidR="009F7E78" w:rsidRPr="002E076A" w:rsidRDefault="006B1596">
      <w:pPr>
        <w:pStyle w:val="ConsPlusTitle"/>
        <w:jc w:val="center"/>
        <w:rPr>
          <w:rFonts w:ascii="Times New Roman" w:hAnsi="Times New Roman" w:cs="Times New Roman"/>
          <w:sz w:val="28"/>
          <w:szCs w:val="28"/>
        </w:rPr>
      </w:pPr>
      <w:r w:rsidRPr="002E076A">
        <w:rPr>
          <w:rFonts w:ascii="Times New Roman" w:hAnsi="Times New Roman" w:cs="Times New Roman"/>
          <w:sz w:val="28"/>
          <w:szCs w:val="28"/>
        </w:rPr>
        <w:t xml:space="preserve">о выполнении мероприятий по противодействию коррупции </w:t>
      </w:r>
    </w:p>
    <w:p w:rsidR="009F7E78" w:rsidRPr="002E076A" w:rsidRDefault="006B1596">
      <w:pPr>
        <w:pStyle w:val="ConsPlusTitle"/>
        <w:jc w:val="center"/>
        <w:rPr>
          <w:rFonts w:ascii="Times New Roman" w:hAnsi="Times New Roman" w:cs="Times New Roman"/>
          <w:sz w:val="28"/>
          <w:szCs w:val="28"/>
        </w:rPr>
      </w:pPr>
      <w:r w:rsidRPr="002E076A">
        <w:rPr>
          <w:rFonts w:ascii="Times New Roman" w:hAnsi="Times New Roman" w:cs="Times New Roman"/>
          <w:sz w:val="28"/>
          <w:szCs w:val="28"/>
        </w:rPr>
        <w:t xml:space="preserve">в Контрольно-счётной палате муниципального образования город Краснодар </w:t>
      </w:r>
    </w:p>
    <w:p w:rsidR="009F7E78" w:rsidRPr="002E076A" w:rsidRDefault="006B1596">
      <w:pPr>
        <w:pStyle w:val="ConsPlusTitle"/>
        <w:jc w:val="center"/>
        <w:rPr>
          <w:rFonts w:ascii="Times New Roman" w:hAnsi="Times New Roman" w:cs="Times New Roman"/>
          <w:sz w:val="28"/>
          <w:szCs w:val="28"/>
        </w:rPr>
      </w:pPr>
      <w:r w:rsidRPr="002E076A">
        <w:rPr>
          <w:rFonts w:ascii="Times New Roman" w:hAnsi="Times New Roman" w:cs="Times New Roman"/>
          <w:sz w:val="28"/>
          <w:szCs w:val="28"/>
        </w:rPr>
        <w:t>по итогам 2024 года</w:t>
      </w:r>
    </w:p>
    <w:tbl>
      <w:tblPr>
        <w:tblpPr w:leftFromText="180" w:rightFromText="180" w:vertAnchor="text" w:tblpY="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85" w:type="dxa"/>
          <w:right w:w="62" w:type="dxa"/>
        </w:tblCellMar>
        <w:tblLook w:val="05E0" w:firstRow="1" w:lastRow="1" w:firstColumn="1" w:lastColumn="1" w:noHBand="0" w:noVBand="1"/>
      </w:tblPr>
      <w:tblGrid>
        <w:gridCol w:w="737"/>
        <w:gridCol w:w="4082"/>
        <w:gridCol w:w="10344"/>
      </w:tblGrid>
      <w:tr w:rsidR="009F7E78" w:rsidRPr="002E076A">
        <w:trPr>
          <w:trHeight w:val="259"/>
        </w:trPr>
        <w:tc>
          <w:tcPr>
            <w:tcW w:w="737" w:type="dxa"/>
          </w:tcPr>
          <w:p w:rsidR="009F7E78" w:rsidRPr="002E076A" w:rsidRDefault="006B1596">
            <w:pPr>
              <w:pStyle w:val="aff5"/>
              <w:rPr>
                <w:sz w:val="22"/>
                <w:szCs w:val="22"/>
              </w:rPr>
            </w:pPr>
            <w:r w:rsidRPr="002E076A">
              <w:rPr>
                <w:sz w:val="22"/>
                <w:szCs w:val="22"/>
              </w:rPr>
              <w:t>№ п/п</w:t>
            </w:r>
          </w:p>
        </w:tc>
        <w:tc>
          <w:tcPr>
            <w:tcW w:w="4082" w:type="dxa"/>
          </w:tcPr>
          <w:p w:rsidR="009F7E78" w:rsidRPr="002E076A" w:rsidRDefault="006B1596">
            <w:pPr>
              <w:pStyle w:val="aff5"/>
              <w:rPr>
                <w:sz w:val="22"/>
                <w:szCs w:val="22"/>
              </w:rPr>
            </w:pPr>
            <w:r w:rsidRPr="002E076A">
              <w:rPr>
                <w:sz w:val="22"/>
                <w:szCs w:val="22"/>
              </w:rPr>
              <w:t>Мероприятие</w:t>
            </w:r>
          </w:p>
        </w:tc>
        <w:tc>
          <w:tcPr>
            <w:tcW w:w="10344" w:type="dxa"/>
          </w:tcPr>
          <w:p w:rsidR="009F7E78" w:rsidRPr="002E076A" w:rsidRDefault="006B1596">
            <w:pPr>
              <w:pStyle w:val="aff5"/>
              <w:rPr>
                <w:sz w:val="22"/>
                <w:szCs w:val="22"/>
              </w:rPr>
            </w:pPr>
            <w:r w:rsidRPr="002E076A">
              <w:rPr>
                <w:sz w:val="22"/>
                <w:szCs w:val="22"/>
              </w:rPr>
              <w:tab/>
            </w:r>
            <w:r w:rsidRPr="002E076A">
              <w:rPr>
                <w:sz w:val="22"/>
                <w:szCs w:val="22"/>
              </w:rPr>
              <w:tab/>
              <w:t>Результаты работы</w:t>
            </w:r>
          </w:p>
        </w:tc>
      </w:tr>
      <w:tr w:rsidR="009F7E78" w:rsidRPr="002E076A">
        <w:trPr>
          <w:trHeight w:val="17"/>
        </w:trPr>
        <w:tc>
          <w:tcPr>
            <w:tcW w:w="737" w:type="dxa"/>
          </w:tcPr>
          <w:p w:rsidR="009F7E78" w:rsidRPr="002E076A" w:rsidRDefault="006B1596">
            <w:pPr>
              <w:pStyle w:val="aff5"/>
              <w:rPr>
                <w:sz w:val="22"/>
                <w:szCs w:val="22"/>
              </w:rPr>
            </w:pPr>
            <w:r w:rsidRPr="002E076A">
              <w:rPr>
                <w:sz w:val="22"/>
                <w:szCs w:val="22"/>
              </w:rPr>
              <w:t>1</w:t>
            </w:r>
          </w:p>
        </w:tc>
        <w:tc>
          <w:tcPr>
            <w:tcW w:w="4082" w:type="dxa"/>
          </w:tcPr>
          <w:p w:rsidR="009F7E78" w:rsidRPr="002E076A" w:rsidRDefault="006B1596">
            <w:pPr>
              <w:pStyle w:val="aff5"/>
              <w:rPr>
                <w:sz w:val="22"/>
                <w:szCs w:val="22"/>
              </w:rPr>
            </w:pPr>
            <w:r w:rsidRPr="002E076A">
              <w:rPr>
                <w:sz w:val="22"/>
                <w:szCs w:val="22"/>
              </w:rPr>
              <w:t>2</w:t>
            </w:r>
          </w:p>
        </w:tc>
        <w:tc>
          <w:tcPr>
            <w:tcW w:w="10344" w:type="dxa"/>
          </w:tcPr>
          <w:p w:rsidR="009F7E78" w:rsidRPr="002E076A" w:rsidRDefault="006B1596">
            <w:pPr>
              <w:pStyle w:val="aff5"/>
              <w:rPr>
                <w:sz w:val="22"/>
                <w:szCs w:val="22"/>
              </w:rPr>
            </w:pPr>
            <w:r w:rsidRPr="002E076A">
              <w:rPr>
                <w:sz w:val="22"/>
                <w:szCs w:val="22"/>
              </w:rPr>
              <w:t>3</w:t>
            </w:r>
          </w:p>
        </w:tc>
      </w:tr>
      <w:tr w:rsidR="009F7E78" w:rsidRPr="002E076A">
        <w:trPr>
          <w:trHeight w:val="28"/>
        </w:trPr>
        <w:tc>
          <w:tcPr>
            <w:tcW w:w="15163" w:type="dxa"/>
            <w:gridSpan w:val="3"/>
          </w:tcPr>
          <w:p w:rsidR="009F7E78" w:rsidRPr="002E076A" w:rsidRDefault="006B1596">
            <w:pPr>
              <w:pStyle w:val="aff5"/>
              <w:rPr>
                <w:sz w:val="22"/>
                <w:szCs w:val="22"/>
              </w:rPr>
            </w:pPr>
            <w:r w:rsidRPr="002E076A">
              <w:rPr>
                <w:sz w:val="22"/>
                <w:szCs w:val="22"/>
              </w:rPr>
              <w:t xml:space="preserve">Правотворческая деятельность Контрольно-счётной палаты </w:t>
            </w:r>
          </w:p>
        </w:tc>
      </w:tr>
      <w:tr w:rsidR="009F7E78" w:rsidRPr="002E076A">
        <w:trPr>
          <w:trHeight w:val="1928"/>
        </w:trPr>
        <w:tc>
          <w:tcPr>
            <w:tcW w:w="737" w:type="dxa"/>
          </w:tcPr>
          <w:p w:rsidR="009F7E78" w:rsidRPr="002E076A" w:rsidRDefault="006B1596">
            <w:pPr>
              <w:pStyle w:val="aff5"/>
              <w:rPr>
                <w:sz w:val="22"/>
                <w:szCs w:val="22"/>
              </w:rPr>
            </w:pPr>
            <w:r w:rsidRPr="002E076A">
              <w:rPr>
                <w:sz w:val="22"/>
                <w:szCs w:val="22"/>
              </w:rPr>
              <w:t>1.1.</w:t>
            </w:r>
          </w:p>
        </w:tc>
        <w:tc>
          <w:tcPr>
            <w:tcW w:w="4082" w:type="dxa"/>
          </w:tcPr>
          <w:p w:rsidR="009F7E78" w:rsidRPr="002E076A" w:rsidRDefault="006B1596">
            <w:pPr>
              <w:pStyle w:val="aff5"/>
              <w:rPr>
                <w:sz w:val="22"/>
                <w:szCs w:val="22"/>
              </w:rPr>
            </w:pPr>
            <w:r w:rsidRPr="002E076A">
              <w:rPr>
                <w:rStyle w:val="FontStyle29"/>
                <w:sz w:val="22"/>
                <w:szCs w:val="22"/>
              </w:rPr>
              <w:t xml:space="preserve">Разработка проектов распоряжений председателя </w:t>
            </w:r>
            <w:r w:rsidRPr="002E076A">
              <w:rPr>
                <w:sz w:val="22"/>
                <w:szCs w:val="22"/>
              </w:rPr>
              <w:t>Контрольно-счётной палаты</w:t>
            </w:r>
            <w:r w:rsidRPr="002E076A">
              <w:rPr>
                <w:rStyle w:val="FontStyle29"/>
                <w:sz w:val="22"/>
                <w:szCs w:val="22"/>
              </w:rPr>
              <w:t xml:space="preserve"> по вопросам антикоррупции, а также внесение предложений по приведению распоряжений председателя </w:t>
            </w:r>
            <w:r w:rsidRPr="002E076A">
              <w:rPr>
                <w:sz w:val="22"/>
                <w:szCs w:val="22"/>
              </w:rPr>
              <w:t>Контрольно-счётной палаты</w:t>
            </w:r>
            <w:r w:rsidRPr="002E076A">
              <w:rPr>
                <w:rStyle w:val="FontStyle29"/>
                <w:sz w:val="22"/>
                <w:szCs w:val="22"/>
              </w:rPr>
              <w:t xml:space="preserve"> нормативного правового характера в соответствие с законодательством РФ и Краснодарского края, муниципальными актами о противодействии коррупции</w:t>
            </w:r>
          </w:p>
        </w:tc>
        <w:tc>
          <w:tcPr>
            <w:tcW w:w="10344" w:type="dxa"/>
          </w:tcPr>
          <w:p w:rsidR="009F7E78" w:rsidRPr="002E076A" w:rsidRDefault="006B1596">
            <w:pPr>
              <w:rPr>
                <w:sz w:val="22"/>
                <w:szCs w:val="22"/>
              </w:rPr>
            </w:pPr>
            <w:r w:rsidRPr="002E076A">
              <w:rPr>
                <w:sz w:val="22"/>
                <w:szCs w:val="22"/>
              </w:rPr>
              <w:t>В отчетном году принято 2 распоряжения председателя</w:t>
            </w:r>
            <w:r w:rsidRPr="002E076A">
              <w:t xml:space="preserve"> </w:t>
            </w:r>
            <w:r w:rsidRPr="002E076A">
              <w:rPr>
                <w:sz w:val="22"/>
                <w:szCs w:val="22"/>
              </w:rPr>
              <w:t>Контрольно-счётной палаты</w:t>
            </w:r>
            <w:r w:rsidRPr="002E076A">
              <w:t xml:space="preserve"> </w:t>
            </w:r>
            <w:r w:rsidRPr="002E076A">
              <w:rPr>
                <w:sz w:val="22"/>
                <w:szCs w:val="22"/>
              </w:rPr>
              <w:t xml:space="preserve">по вопросам антикоррупции: № 1 </w:t>
            </w:r>
            <w:r w:rsidRPr="002E076A">
              <w:t xml:space="preserve">  от 11.01.2024 «</w:t>
            </w:r>
            <w:r w:rsidRPr="002E076A">
              <w:rPr>
                <w:sz w:val="22"/>
                <w:szCs w:val="22"/>
              </w:rPr>
              <w:t xml:space="preserve">О внесении изменений в распоряжение председателя Контрольно-счётной палаты муниципального образования город Краснодар от 25.07.2023 № 24 «О создании комиссии по соблюдению требований к служебному поведению муниципальных служащих Контрольно-счётной палаты муниципального образования город Краснодар и урегулированию конфликта интересов», № 5 от 16.02.2024 </w:t>
            </w:r>
            <w:r w:rsidRPr="002E076A">
              <w:t xml:space="preserve"> «</w:t>
            </w:r>
            <w:r w:rsidRPr="002E076A">
              <w:rPr>
                <w:sz w:val="22"/>
                <w:szCs w:val="22"/>
              </w:rPr>
              <w:t xml:space="preserve">О назначении лица, ответственного за направление сведений для включения в реестр лиц, уволенных в связи с утратой доверия за совершение коррупционного правонарушения» . </w:t>
            </w:r>
          </w:p>
        </w:tc>
      </w:tr>
      <w:tr w:rsidR="009F7E78" w:rsidRPr="002E076A">
        <w:trPr>
          <w:trHeight w:val="904"/>
        </w:trPr>
        <w:tc>
          <w:tcPr>
            <w:tcW w:w="737" w:type="dxa"/>
          </w:tcPr>
          <w:p w:rsidR="009F7E78" w:rsidRPr="002E076A" w:rsidRDefault="006B1596">
            <w:pPr>
              <w:pStyle w:val="aff5"/>
              <w:rPr>
                <w:sz w:val="22"/>
                <w:szCs w:val="22"/>
              </w:rPr>
            </w:pPr>
            <w:r w:rsidRPr="002E076A">
              <w:rPr>
                <w:sz w:val="22"/>
                <w:szCs w:val="22"/>
              </w:rPr>
              <w:t>1.3.</w:t>
            </w:r>
          </w:p>
        </w:tc>
        <w:tc>
          <w:tcPr>
            <w:tcW w:w="4082" w:type="dxa"/>
          </w:tcPr>
          <w:p w:rsidR="009F7E78" w:rsidRPr="002E076A" w:rsidRDefault="006B1596">
            <w:pPr>
              <w:pStyle w:val="aff5"/>
              <w:rPr>
                <w:sz w:val="22"/>
                <w:szCs w:val="22"/>
              </w:rPr>
            </w:pPr>
            <w:r w:rsidRPr="002E076A">
              <w:rPr>
                <w:sz w:val="22"/>
                <w:szCs w:val="22"/>
              </w:rPr>
              <w:t>Проведение в установленном порядке антикоррупционной экспертизы проектов распоряжений председателя Контрольно-счётной палаты нормативного правового характера</w:t>
            </w:r>
          </w:p>
        </w:tc>
        <w:tc>
          <w:tcPr>
            <w:tcW w:w="10344" w:type="dxa"/>
          </w:tcPr>
          <w:p w:rsidR="009F7E78" w:rsidRPr="002E076A" w:rsidRDefault="006B1596">
            <w:pPr>
              <w:pStyle w:val="aff5"/>
              <w:jc w:val="both"/>
              <w:rPr>
                <w:sz w:val="22"/>
                <w:szCs w:val="22"/>
              </w:rPr>
            </w:pPr>
            <w:r w:rsidRPr="002E076A">
              <w:rPr>
                <w:sz w:val="22"/>
                <w:szCs w:val="22"/>
              </w:rPr>
              <w:t>Проведено 32 независимые антикоррупционные экспертизы проектов нормативных правовых актов Контрольно-счётной палаты, проверкой нарушений не выявлено. Результаты экспертизы оформлены заключениями.</w:t>
            </w:r>
          </w:p>
        </w:tc>
      </w:tr>
      <w:tr w:rsidR="009F7E78" w:rsidRPr="002E076A">
        <w:trPr>
          <w:trHeight w:val="20"/>
        </w:trPr>
        <w:tc>
          <w:tcPr>
            <w:tcW w:w="737" w:type="dxa"/>
          </w:tcPr>
          <w:p w:rsidR="009F7E78" w:rsidRPr="002E076A" w:rsidRDefault="006B1596">
            <w:pPr>
              <w:pStyle w:val="aff5"/>
              <w:rPr>
                <w:sz w:val="22"/>
                <w:szCs w:val="22"/>
              </w:rPr>
            </w:pPr>
            <w:r w:rsidRPr="002E076A">
              <w:rPr>
                <w:sz w:val="22"/>
                <w:szCs w:val="22"/>
              </w:rPr>
              <w:t>1.5.</w:t>
            </w:r>
          </w:p>
        </w:tc>
        <w:tc>
          <w:tcPr>
            <w:tcW w:w="4082" w:type="dxa"/>
          </w:tcPr>
          <w:p w:rsidR="009F7E78" w:rsidRPr="002E076A" w:rsidRDefault="006B1596">
            <w:pPr>
              <w:pStyle w:val="aff5"/>
              <w:rPr>
                <w:sz w:val="22"/>
                <w:szCs w:val="22"/>
              </w:rPr>
            </w:pPr>
            <w:r w:rsidRPr="002E076A">
              <w:rPr>
                <w:sz w:val="22"/>
                <w:szCs w:val="22"/>
              </w:rPr>
              <w:t>Разработка и внедрение в практику стандартов и процедур, направленных на обеспечение добросовестной работы Контрольно-счётной палаты</w:t>
            </w:r>
          </w:p>
        </w:tc>
        <w:tc>
          <w:tcPr>
            <w:tcW w:w="10344" w:type="dxa"/>
          </w:tcPr>
          <w:p w:rsidR="009F7E78" w:rsidRPr="002E076A" w:rsidRDefault="006B1596">
            <w:pPr>
              <w:pStyle w:val="aff5"/>
              <w:rPr>
                <w:sz w:val="22"/>
                <w:szCs w:val="22"/>
              </w:rPr>
            </w:pPr>
            <w:r w:rsidRPr="002E076A">
              <w:rPr>
                <w:sz w:val="22"/>
                <w:szCs w:val="22"/>
              </w:rPr>
              <w:t>Внесены изменения в стандарт организации деятельности СОД 1«Планирование работы Контрольно-счётной палаты муниципального образования город Краснодар», утверждены:</w:t>
            </w:r>
          </w:p>
          <w:p w:rsidR="009F7E78" w:rsidRPr="002E076A" w:rsidRDefault="006B1596">
            <w:pPr>
              <w:pStyle w:val="aff5"/>
              <w:rPr>
                <w:sz w:val="22"/>
                <w:szCs w:val="22"/>
              </w:rPr>
            </w:pPr>
            <w:r w:rsidRPr="002E076A">
              <w:rPr>
                <w:sz w:val="22"/>
                <w:szCs w:val="22"/>
              </w:rPr>
              <w:t>- Порядок</w:t>
            </w:r>
            <w:r w:rsidRPr="002E076A">
              <w:t xml:space="preserve"> </w:t>
            </w:r>
            <w:r w:rsidRPr="002E076A">
              <w:rPr>
                <w:sz w:val="22"/>
                <w:szCs w:val="22"/>
              </w:rPr>
              <w:t>обеспечения доступа к информации о деятельности Контрольно-счётной палаты муниципального образования город Краснодар;</w:t>
            </w:r>
          </w:p>
          <w:p w:rsidR="009F7E78" w:rsidRPr="002E076A" w:rsidRDefault="006B1596">
            <w:pPr>
              <w:pStyle w:val="aff5"/>
              <w:rPr>
                <w:sz w:val="22"/>
                <w:szCs w:val="22"/>
              </w:rPr>
            </w:pPr>
            <w:r w:rsidRPr="002E076A">
              <w:rPr>
                <w:sz w:val="22"/>
                <w:szCs w:val="22"/>
              </w:rPr>
              <w:t xml:space="preserve">- </w:t>
            </w:r>
            <w:r w:rsidRPr="002E076A">
              <w:t xml:space="preserve">Стандарт </w:t>
            </w:r>
            <w:r w:rsidRPr="002E076A">
              <w:rPr>
                <w:sz w:val="22"/>
                <w:szCs w:val="22"/>
              </w:rPr>
              <w:t xml:space="preserve">внешнего муниципального финансового контроля СФК 11 </w:t>
            </w:r>
          </w:p>
          <w:p w:rsidR="009F7E78" w:rsidRPr="002E076A" w:rsidRDefault="006B1596">
            <w:pPr>
              <w:pStyle w:val="aff5"/>
              <w:rPr>
                <w:sz w:val="22"/>
                <w:szCs w:val="22"/>
              </w:rPr>
            </w:pPr>
            <w:r w:rsidRPr="002E076A">
              <w:rPr>
                <w:sz w:val="22"/>
                <w:szCs w:val="22"/>
              </w:rPr>
              <w:t>«Привлечение экспертов при осуществлении внешнего муниципального финансового контроля и использование результатов их работы»;</w:t>
            </w:r>
          </w:p>
          <w:p w:rsidR="009F7E78" w:rsidRPr="002E076A" w:rsidRDefault="006B1596">
            <w:pPr>
              <w:pStyle w:val="aff5"/>
              <w:rPr>
                <w:sz w:val="22"/>
                <w:szCs w:val="22"/>
              </w:rPr>
            </w:pPr>
            <w:r w:rsidRPr="002E076A">
              <w:rPr>
                <w:sz w:val="22"/>
                <w:szCs w:val="22"/>
              </w:rPr>
              <w:t xml:space="preserve">- </w:t>
            </w:r>
            <w:r w:rsidRPr="002E076A">
              <w:t xml:space="preserve"> </w:t>
            </w:r>
            <w:r w:rsidRPr="002E076A">
              <w:rPr>
                <w:sz w:val="22"/>
                <w:szCs w:val="22"/>
              </w:rPr>
              <w:t>Порядок организации и осуществления  внутреннего финансового аудита в Контрольно-счётной палате муниципального образования город Краснодар.</w:t>
            </w:r>
          </w:p>
        </w:tc>
      </w:tr>
      <w:tr w:rsidR="009F7E78" w:rsidRPr="002E076A">
        <w:trPr>
          <w:trHeight w:val="17"/>
        </w:trPr>
        <w:tc>
          <w:tcPr>
            <w:tcW w:w="15163" w:type="dxa"/>
            <w:gridSpan w:val="3"/>
          </w:tcPr>
          <w:p w:rsidR="009F7E78" w:rsidRPr="002E076A" w:rsidRDefault="006B1596">
            <w:pPr>
              <w:pStyle w:val="aff5"/>
              <w:rPr>
                <w:sz w:val="22"/>
                <w:szCs w:val="22"/>
              </w:rPr>
            </w:pPr>
            <w:r w:rsidRPr="002E076A">
              <w:rPr>
                <w:sz w:val="22"/>
                <w:szCs w:val="22"/>
              </w:rPr>
              <w:t>*пункты 1.2., 1.4. , 1.6. при наступлении оснований</w:t>
            </w:r>
          </w:p>
        </w:tc>
      </w:tr>
      <w:tr w:rsidR="009F7E78" w:rsidRPr="002E076A">
        <w:trPr>
          <w:trHeight w:val="28"/>
        </w:trPr>
        <w:tc>
          <w:tcPr>
            <w:tcW w:w="15163" w:type="dxa"/>
            <w:gridSpan w:val="3"/>
          </w:tcPr>
          <w:p w:rsidR="009F7E78" w:rsidRPr="002E076A" w:rsidRDefault="006B1596">
            <w:pPr>
              <w:pStyle w:val="aff5"/>
              <w:rPr>
                <w:sz w:val="22"/>
                <w:szCs w:val="22"/>
              </w:rPr>
            </w:pPr>
            <w:r w:rsidRPr="002E076A">
              <w:rPr>
                <w:sz w:val="22"/>
                <w:szCs w:val="22"/>
              </w:rPr>
              <w:t xml:space="preserve"> 2. Совершенствование кадровой работы в Контрольно-счётной палате</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lastRenderedPageBreak/>
              <w:t>2.1.</w:t>
            </w:r>
          </w:p>
        </w:tc>
        <w:tc>
          <w:tcPr>
            <w:tcW w:w="4082" w:type="dxa"/>
          </w:tcPr>
          <w:p w:rsidR="009F7E78" w:rsidRPr="002E076A" w:rsidRDefault="006B1596">
            <w:pPr>
              <w:pStyle w:val="aff5"/>
              <w:rPr>
                <w:sz w:val="22"/>
                <w:szCs w:val="22"/>
              </w:rPr>
            </w:pPr>
            <w:r w:rsidRPr="002E076A">
              <w:rPr>
                <w:sz w:val="22"/>
                <w:szCs w:val="22"/>
              </w:rPr>
              <w:t>Осуществление контроля за своевременным представлением и приём сведений о доходах, расходах, об имуществе и обязательствах имущественного характера муниципальными служащими и лицами, замещающими муниципальные должности в Контрольно-счётной палате</w:t>
            </w:r>
          </w:p>
        </w:tc>
        <w:tc>
          <w:tcPr>
            <w:tcW w:w="10344" w:type="dxa"/>
          </w:tcPr>
          <w:p w:rsidR="009F7E78" w:rsidRPr="002E076A" w:rsidRDefault="006B1596">
            <w:pPr>
              <w:pStyle w:val="aff5"/>
              <w:rPr>
                <w:sz w:val="22"/>
                <w:szCs w:val="22"/>
              </w:rPr>
            </w:pPr>
            <w:r w:rsidRPr="002E076A">
              <w:rPr>
                <w:sz w:val="22"/>
                <w:szCs w:val="22"/>
              </w:rPr>
              <w:t>Сведения предоставлены своевременно.</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2.2.</w:t>
            </w:r>
          </w:p>
        </w:tc>
        <w:tc>
          <w:tcPr>
            <w:tcW w:w="4082" w:type="dxa"/>
          </w:tcPr>
          <w:p w:rsidR="009F7E78" w:rsidRPr="002E076A" w:rsidRDefault="006B1596">
            <w:pPr>
              <w:pStyle w:val="aff5"/>
              <w:rPr>
                <w:sz w:val="22"/>
                <w:szCs w:val="22"/>
              </w:rPr>
            </w:pPr>
            <w:r w:rsidRPr="002E076A">
              <w:rPr>
                <w:sz w:val="22"/>
                <w:szCs w:val="22"/>
              </w:rPr>
              <w:t>Анализ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и муниципальными служащими в Контрольно-счётной палате</w:t>
            </w:r>
          </w:p>
        </w:tc>
        <w:tc>
          <w:tcPr>
            <w:tcW w:w="10344" w:type="dxa"/>
          </w:tcPr>
          <w:p w:rsidR="009F7E78" w:rsidRPr="002E076A" w:rsidRDefault="006B1596">
            <w:pPr>
              <w:pStyle w:val="aff5"/>
              <w:rPr>
                <w:sz w:val="22"/>
                <w:szCs w:val="22"/>
              </w:rPr>
            </w:pPr>
            <w:r w:rsidRPr="002E076A">
              <w:rPr>
                <w:sz w:val="22"/>
                <w:szCs w:val="22"/>
              </w:rPr>
              <w:t xml:space="preserve">При поступлении на муниципальную службу граждане, претендующие на замещение должностей муниципальной службы, включённых в соответствующий перечень, представляют сведения о доходах, расходах, об имуществе и обязательствах имущественного характера на себя, на супругов и несовершеннолетних детей (далее - сведения о доходах, справки о доходах). </w:t>
            </w:r>
          </w:p>
          <w:p w:rsidR="009F7E78" w:rsidRPr="002E076A" w:rsidRDefault="006B1596">
            <w:pPr>
              <w:pStyle w:val="aff5"/>
              <w:rPr>
                <w:sz w:val="22"/>
                <w:szCs w:val="22"/>
              </w:rPr>
            </w:pPr>
            <w:r w:rsidRPr="002E076A">
              <w:rPr>
                <w:sz w:val="22"/>
                <w:szCs w:val="22"/>
              </w:rPr>
              <w:t xml:space="preserve">Для подтверждения достоверности и полноты представленных сведений граждане предоставляют в лицу, ответственному за работу по профилактике коррупционных и иных правонарушений документы, послужившие основанием для заполнения справки о доходах, об имуществе и обязательствах имущественного характера: справки 2-НДФЛ, выписок о состоянии банковских счётов или справки из соответствующих банковских учреждений, справки органов пенсионного обеспечения, свидетельства о регистрации права, выписки из ЕГРН и т.п. </w:t>
            </w:r>
          </w:p>
          <w:p w:rsidR="009F7E78" w:rsidRPr="002E076A" w:rsidRDefault="006B1596">
            <w:pPr>
              <w:pStyle w:val="aff5"/>
              <w:rPr>
                <w:sz w:val="22"/>
                <w:szCs w:val="22"/>
              </w:rPr>
            </w:pPr>
            <w:r w:rsidRPr="002E076A">
              <w:rPr>
                <w:sz w:val="22"/>
                <w:szCs w:val="22"/>
              </w:rPr>
              <w:t>На основании представленных документов проводится анализ сведений о доходах, об имуществе и обязательствах имущественного характера граждан, претендующих на замещение должностей муниципальной службы, представленных на себя, на супругов и несовершеннолетних детей.</w:t>
            </w:r>
          </w:p>
          <w:p w:rsidR="009F7E78" w:rsidRPr="002E076A" w:rsidRDefault="006B1596">
            <w:pPr>
              <w:pStyle w:val="aff5"/>
              <w:rPr>
                <w:sz w:val="22"/>
                <w:szCs w:val="22"/>
              </w:rPr>
            </w:pPr>
            <w:r w:rsidRPr="002E076A">
              <w:rPr>
                <w:sz w:val="22"/>
                <w:szCs w:val="22"/>
              </w:rPr>
              <w:t>В отчётный период проанализированы 3 справки о доходах граждан, претендующих на замещение должностей муниципальной службы,</w:t>
            </w:r>
            <w:r w:rsidRPr="002E076A">
              <w:t xml:space="preserve"> </w:t>
            </w:r>
            <w:r w:rsidRPr="002E076A">
              <w:rPr>
                <w:sz w:val="22"/>
                <w:szCs w:val="22"/>
              </w:rPr>
              <w:t>представленных на себя и на супругов.</w:t>
            </w:r>
          </w:p>
          <w:p w:rsidR="009F7E78" w:rsidRPr="002E076A" w:rsidRDefault="006B1596">
            <w:pPr>
              <w:pStyle w:val="aff5"/>
              <w:rPr>
                <w:sz w:val="22"/>
                <w:szCs w:val="22"/>
              </w:rPr>
            </w:pPr>
            <w:r w:rsidRPr="002E076A">
              <w:rPr>
                <w:sz w:val="22"/>
                <w:szCs w:val="22"/>
              </w:rPr>
              <w:t>В рамках декларационной кампании 2024 года (за отчётный 2023 год) от 26 муниципальных служащих было принято 61 справка (в том числе 14 – на супругов и 21 – на несовершеннолетних детей).</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2.3.</w:t>
            </w:r>
          </w:p>
        </w:tc>
        <w:tc>
          <w:tcPr>
            <w:tcW w:w="4082" w:type="dxa"/>
          </w:tcPr>
          <w:p w:rsidR="009F7E78" w:rsidRPr="002E076A" w:rsidRDefault="006B1596">
            <w:pPr>
              <w:pStyle w:val="aff5"/>
              <w:rPr>
                <w:sz w:val="22"/>
                <w:szCs w:val="22"/>
              </w:rPr>
            </w:pPr>
            <w:r w:rsidRPr="002E076A">
              <w:rPr>
                <w:sz w:val="22"/>
                <w:szCs w:val="22"/>
              </w:rPr>
              <w:t>Осуществление проверок достоверности и полноты сведений о доходах,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в отношении лиц, замещающих должности муниципальной службы</w:t>
            </w:r>
          </w:p>
        </w:tc>
        <w:tc>
          <w:tcPr>
            <w:tcW w:w="10344" w:type="dxa"/>
          </w:tcPr>
          <w:p w:rsidR="009F7E78" w:rsidRPr="002E076A" w:rsidRDefault="006B1596">
            <w:pPr>
              <w:pStyle w:val="aff5"/>
              <w:rPr>
                <w:sz w:val="22"/>
                <w:szCs w:val="22"/>
              </w:rPr>
            </w:pPr>
            <w:r w:rsidRPr="002E076A">
              <w:rPr>
                <w:sz w:val="22"/>
                <w:szCs w:val="22"/>
              </w:rPr>
              <w:t>В 2024 году оснований для проверки достоверности и полноты сведений о доходах не установлено.</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2.4.</w:t>
            </w:r>
          </w:p>
          <w:p w:rsidR="009F7E78" w:rsidRPr="002E076A" w:rsidRDefault="009F7E78">
            <w:pPr>
              <w:pStyle w:val="aff5"/>
              <w:rPr>
                <w:sz w:val="22"/>
                <w:szCs w:val="22"/>
              </w:rPr>
            </w:pPr>
          </w:p>
        </w:tc>
        <w:tc>
          <w:tcPr>
            <w:tcW w:w="4082" w:type="dxa"/>
          </w:tcPr>
          <w:p w:rsidR="009F7E78" w:rsidRPr="002E076A" w:rsidRDefault="006B1596">
            <w:pPr>
              <w:pStyle w:val="aff5"/>
              <w:rPr>
                <w:sz w:val="22"/>
                <w:szCs w:val="22"/>
              </w:rPr>
            </w:pPr>
            <w:r w:rsidRPr="002E076A">
              <w:rPr>
                <w:sz w:val="22"/>
                <w:szCs w:val="22"/>
              </w:rPr>
              <w:t xml:space="preserve">Осуществление контроля за соблюдением муниципальными </w:t>
            </w:r>
            <w:r w:rsidRPr="002E076A">
              <w:rPr>
                <w:sz w:val="22"/>
                <w:szCs w:val="22"/>
              </w:rPr>
              <w:lastRenderedPageBreak/>
              <w:t>служащими ограничений и запретов, связанных с прохождением службы</w:t>
            </w:r>
          </w:p>
        </w:tc>
        <w:tc>
          <w:tcPr>
            <w:tcW w:w="10344" w:type="dxa"/>
          </w:tcPr>
          <w:p w:rsidR="009F7E78" w:rsidRPr="002E076A" w:rsidRDefault="006B1596">
            <w:pPr>
              <w:pStyle w:val="aff5"/>
              <w:rPr>
                <w:sz w:val="22"/>
                <w:szCs w:val="22"/>
              </w:rPr>
            </w:pPr>
            <w:r w:rsidRPr="002E076A">
              <w:rPr>
                <w:sz w:val="22"/>
                <w:szCs w:val="22"/>
              </w:rPr>
              <w:lastRenderedPageBreak/>
              <w:t>Запреты и ограничения, связанные с прохождением службы согласно ст.14 Федеральный закон от 02.03.2007 № 25-ФЗ «О муниципальной службе в Российской Федерации» соблюдаются.</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2.5.</w:t>
            </w:r>
          </w:p>
        </w:tc>
        <w:tc>
          <w:tcPr>
            <w:tcW w:w="4082" w:type="dxa"/>
          </w:tcPr>
          <w:p w:rsidR="009F7E78" w:rsidRPr="002E076A" w:rsidRDefault="006B1596">
            <w:pPr>
              <w:pStyle w:val="aff5"/>
              <w:rPr>
                <w:sz w:val="22"/>
                <w:szCs w:val="22"/>
              </w:rPr>
            </w:pPr>
            <w:r w:rsidRPr="002E076A">
              <w:rPr>
                <w:sz w:val="22"/>
                <w:szCs w:val="22"/>
              </w:rPr>
              <w:t>Обеспечение функционирования комиссии по соблюдению требований к служебному проведению лиц, замещающих муниципальные должности, должности муниципальной службы в Контрольно-счётной палате и урегулировании конфликта интересов</w:t>
            </w:r>
          </w:p>
        </w:tc>
        <w:tc>
          <w:tcPr>
            <w:tcW w:w="10344" w:type="dxa"/>
          </w:tcPr>
          <w:p w:rsidR="009F7E78" w:rsidRPr="002E076A" w:rsidRDefault="006B1596">
            <w:pPr>
              <w:pStyle w:val="aff5"/>
              <w:rPr>
                <w:sz w:val="22"/>
                <w:szCs w:val="22"/>
              </w:rPr>
            </w:pPr>
            <w:r w:rsidRPr="002E076A">
              <w:rPr>
                <w:sz w:val="22"/>
                <w:szCs w:val="22"/>
              </w:rPr>
              <w:t>За отчетный период проведено 3 заседания Комиссии по соблюдению требований к служебному поведению и урегулированию конфликта интересов, где были рассмотрены уведомления, поступившие в Палату в соответствии с частью 4 статьи 12 Федерального закона от 25.12.2008 № 273-ФЭ «О противодействии коррупции» и статьей 64.1 Трудового кодекса Российской Федерации.</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2.6.</w:t>
            </w:r>
          </w:p>
        </w:tc>
        <w:tc>
          <w:tcPr>
            <w:tcW w:w="4082" w:type="dxa"/>
          </w:tcPr>
          <w:p w:rsidR="009F7E78" w:rsidRPr="002E076A" w:rsidRDefault="006B1596">
            <w:pPr>
              <w:pStyle w:val="aff5"/>
              <w:rPr>
                <w:sz w:val="22"/>
                <w:szCs w:val="22"/>
              </w:rPr>
            </w:pPr>
            <w:r w:rsidRPr="002E076A">
              <w:rPr>
                <w:sz w:val="22"/>
                <w:szCs w:val="22"/>
              </w:rPr>
              <w:t>Организация рассмотрения уведомлений представителя нанимателя о фактах обращения в целях склонения муниципального служащего, замещающего должность муниципальной службы в Контрольно-счётной палате к совершению коррупционных правонарушений и проверки этих сведений</w:t>
            </w:r>
          </w:p>
        </w:tc>
        <w:tc>
          <w:tcPr>
            <w:tcW w:w="10344" w:type="dxa"/>
          </w:tcPr>
          <w:p w:rsidR="009F7E78" w:rsidRPr="002E076A" w:rsidRDefault="006B1596">
            <w:pPr>
              <w:pStyle w:val="aff5"/>
              <w:rPr>
                <w:sz w:val="22"/>
                <w:szCs w:val="22"/>
              </w:rPr>
            </w:pPr>
            <w:r w:rsidRPr="002E076A">
              <w:rPr>
                <w:sz w:val="22"/>
                <w:szCs w:val="22"/>
              </w:rPr>
              <w:t>В 2024 году уведомлений о факте обращения в целях склонения к совершению коррупционных правонарушений от муниципальных служащих не поступало.</w:t>
            </w:r>
          </w:p>
          <w:p w:rsidR="009F7E78" w:rsidRPr="002E076A" w:rsidRDefault="006B1596">
            <w:pPr>
              <w:pStyle w:val="aff5"/>
              <w:rPr>
                <w:sz w:val="22"/>
                <w:szCs w:val="22"/>
              </w:rPr>
            </w:pPr>
            <w:r w:rsidRPr="002E076A">
              <w:rPr>
                <w:sz w:val="22"/>
                <w:szCs w:val="22"/>
              </w:rPr>
              <w:t>Распоряжением председателя Контрольно-счётной палаты от 10.02.2011 № 21 утвержден Порядок уведомления представителя нанимателя о фактах обращения в целях склонения муниципального служащего, замещающего должность муниципальной службы в Контрольно-счётной палате к совершению коррупционных правонарушений, регистрации указанного уведомления и организации проверки этих сведений, а также Перечня сведений, содержащихся в указанных уведомлениях.</w:t>
            </w:r>
          </w:p>
          <w:p w:rsidR="009F7E78" w:rsidRPr="002E076A" w:rsidRDefault="006B1596">
            <w:pPr>
              <w:pStyle w:val="aff5"/>
              <w:rPr>
                <w:sz w:val="22"/>
                <w:szCs w:val="22"/>
              </w:rPr>
            </w:pPr>
            <w:r w:rsidRPr="002E076A">
              <w:rPr>
                <w:sz w:val="22"/>
                <w:szCs w:val="22"/>
              </w:rPr>
              <w:t xml:space="preserve">Оформлен журнал учёта и регистрации уведомлений о фактах обращения в целях склонения муниципального служащего к совершению коррупционных правонарушений. </w:t>
            </w:r>
          </w:p>
          <w:p w:rsidR="009F7E78" w:rsidRPr="002E076A" w:rsidRDefault="006B1596">
            <w:pPr>
              <w:pStyle w:val="aff5"/>
              <w:rPr>
                <w:sz w:val="22"/>
                <w:szCs w:val="22"/>
              </w:rPr>
            </w:pPr>
            <w:r w:rsidRPr="002E076A">
              <w:rPr>
                <w:sz w:val="22"/>
                <w:szCs w:val="22"/>
              </w:rPr>
              <w:t>Вопросы состояния работы по профилактике и предупреждению коррупционных и иных правонарушений регулярно рассматриваются на совещаниях.</w:t>
            </w:r>
          </w:p>
        </w:tc>
      </w:tr>
      <w:tr w:rsidR="009F7E78" w:rsidRPr="002E076A">
        <w:trPr>
          <w:trHeight w:val="5845"/>
        </w:trPr>
        <w:tc>
          <w:tcPr>
            <w:tcW w:w="737" w:type="dxa"/>
          </w:tcPr>
          <w:p w:rsidR="009F7E78" w:rsidRPr="002E076A" w:rsidRDefault="006B1596">
            <w:pPr>
              <w:pStyle w:val="aff5"/>
              <w:rPr>
                <w:sz w:val="22"/>
                <w:szCs w:val="22"/>
              </w:rPr>
            </w:pPr>
            <w:r w:rsidRPr="002E076A">
              <w:rPr>
                <w:sz w:val="22"/>
                <w:szCs w:val="22"/>
              </w:rPr>
              <w:lastRenderedPageBreak/>
              <w:t>2.7.</w:t>
            </w:r>
          </w:p>
        </w:tc>
        <w:tc>
          <w:tcPr>
            <w:tcW w:w="4082" w:type="dxa"/>
          </w:tcPr>
          <w:p w:rsidR="009F7E78" w:rsidRPr="002E076A" w:rsidRDefault="006B1596">
            <w:pPr>
              <w:pStyle w:val="aff5"/>
              <w:rPr>
                <w:sz w:val="22"/>
                <w:szCs w:val="22"/>
              </w:rPr>
            </w:pPr>
            <w:r w:rsidRPr="002E076A">
              <w:rPr>
                <w:sz w:val="22"/>
                <w:szCs w:val="22"/>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w:t>
            </w:r>
          </w:p>
        </w:tc>
        <w:tc>
          <w:tcPr>
            <w:tcW w:w="10344" w:type="dxa"/>
          </w:tcPr>
          <w:p w:rsidR="009F7E78" w:rsidRPr="002E076A" w:rsidRDefault="006B1596">
            <w:pPr>
              <w:pStyle w:val="aff5"/>
              <w:rPr>
                <w:sz w:val="22"/>
                <w:szCs w:val="22"/>
              </w:rPr>
            </w:pPr>
            <w:r w:rsidRPr="002E076A">
              <w:rPr>
                <w:sz w:val="22"/>
                <w:szCs w:val="22"/>
              </w:rPr>
              <w:t xml:space="preserve">В соответствии с частью 2 статьи 11 Федерального закона от 02.03.2007 № 25-ФЗ «О муниципальной службе в Российской Федерации»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повлечёт за собой конфликт интересов. </w:t>
            </w:r>
          </w:p>
          <w:p w:rsidR="009F7E78" w:rsidRPr="002E076A" w:rsidRDefault="006B1596">
            <w:pPr>
              <w:pStyle w:val="aff5"/>
              <w:rPr>
                <w:sz w:val="22"/>
                <w:szCs w:val="22"/>
              </w:rPr>
            </w:pPr>
            <w:r w:rsidRPr="002E076A">
              <w:rPr>
                <w:sz w:val="22"/>
                <w:szCs w:val="22"/>
              </w:rPr>
              <w:t>При приёме на муниципальную службу до сведения претендующих доводятся положения антикоррупционного законодательства в части обязательного предварительного уведомления представителя нанимателя (работодателя) о выполнении иной оплачиваемой работы, кроме того на постоянной основе проводятся профилактические разъяснительные мероприятия по вопросам реализации мероприятий по противодействию коррупции.</w:t>
            </w:r>
          </w:p>
          <w:p w:rsidR="009F7E78" w:rsidRPr="002E076A" w:rsidRDefault="006B1596">
            <w:pPr>
              <w:pStyle w:val="aff5"/>
              <w:rPr>
                <w:sz w:val="22"/>
                <w:szCs w:val="22"/>
              </w:rPr>
            </w:pPr>
            <w:r w:rsidRPr="002E076A">
              <w:rPr>
                <w:sz w:val="22"/>
                <w:szCs w:val="22"/>
              </w:rPr>
              <w:t>При приёме справок о доходах, а также при их анализе проверяется наличие уведомления о выполнении иной оплачиваемой работы при указании таких видов доходов в справках.</w:t>
            </w:r>
          </w:p>
          <w:p w:rsidR="009F7E78" w:rsidRPr="002E076A" w:rsidRDefault="006B1596">
            <w:pPr>
              <w:pStyle w:val="aff5"/>
              <w:rPr>
                <w:sz w:val="22"/>
                <w:szCs w:val="22"/>
              </w:rPr>
            </w:pPr>
            <w:r w:rsidRPr="002E076A">
              <w:rPr>
                <w:sz w:val="22"/>
                <w:szCs w:val="22"/>
              </w:rPr>
              <w:t>Распоряжением председателя Контрольно-счетной палаты от 01.08.2011 № 75 утверждён Порядок уведомления муниципальными служащими, замещающими должности в Контрольно-счетной палате представителя нанимателя о выполнении иной оплачиваемой работы. Уведомления регистрируются в журнале регистрации уведомлений о намерении выполнять иную оплачиваемую работу (о выполнении иной оплачиваемой работы.</w:t>
            </w:r>
          </w:p>
          <w:p w:rsidR="009F7E78" w:rsidRPr="002E076A" w:rsidRDefault="006B1596">
            <w:pPr>
              <w:pStyle w:val="aff5"/>
              <w:rPr>
                <w:sz w:val="22"/>
                <w:szCs w:val="22"/>
              </w:rPr>
            </w:pPr>
            <w:r w:rsidRPr="002E076A">
              <w:rPr>
                <w:sz w:val="22"/>
                <w:szCs w:val="22"/>
              </w:rPr>
              <w:t xml:space="preserve">В 2024 году 2 муниципальных служащих направили в адрес представителя нанимателя (работодателя) уведомления об иной оплачиваемой работе. </w:t>
            </w:r>
          </w:p>
          <w:p w:rsidR="009F7E78" w:rsidRPr="002E076A" w:rsidRDefault="006B1596">
            <w:pPr>
              <w:pStyle w:val="aff5"/>
              <w:rPr>
                <w:sz w:val="22"/>
                <w:szCs w:val="22"/>
              </w:rPr>
            </w:pPr>
            <w:r w:rsidRPr="002E076A">
              <w:rPr>
                <w:sz w:val="22"/>
                <w:szCs w:val="22"/>
              </w:rPr>
              <w:t>Случаев неуведомления или несвоевременного уведомления представителя нанимателя (работодателя) (при фактическом выполнении иной оплачиваемой работы) муниципальными служащими не выявлено.</w:t>
            </w:r>
          </w:p>
          <w:p w:rsidR="009F7E78" w:rsidRPr="002E076A" w:rsidRDefault="006B1596">
            <w:pPr>
              <w:pStyle w:val="aff5"/>
              <w:rPr>
                <w:sz w:val="22"/>
                <w:szCs w:val="22"/>
              </w:rPr>
            </w:pPr>
            <w:r w:rsidRPr="002E076A">
              <w:rPr>
                <w:sz w:val="22"/>
                <w:szCs w:val="22"/>
              </w:rPr>
              <w:t>Факты занятия иной оплачиваемой деятельностью, финансируемой исключительно за счёт средств иностранных государств, международных и иностранных организаций, иностранных граждан и лиц без гражданства, не установлены.</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2.10.</w:t>
            </w:r>
          </w:p>
        </w:tc>
        <w:tc>
          <w:tcPr>
            <w:tcW w:w="4082" w:type="dxa"/>
          </w:tcPr>
          <w:p w:rsidR="009F7E78" w:rsidRPr="002E076A" w:rsidRDefault="006B1596">
            <w:pPr>
              <w:pStyle w:val="aff5"/>
              <w:rPr>
                <w:sz w:val="22"/>
                <w:szCs w:val="22"/>
              </w:rPr>
            </w:pPr>
            <w:r w:rsidRPr="002E076A">
              <w:rPr>
                <w:sz w:val="22"/>
                <w:szCs w:val="22"/>
              </w:rPr>
              <w:t>Обеспечение выполнения муниципальными служащими Кодекса этики и служебного поведения муниципальных служащих Контрольно-счётной палаты</w:t>
            </w:r>
          </w:p>
        </w:tc>
        <w:tc>
          <w:tcPr>
            <w:tcW w:w="10344" w:type="dxa"/>
          </w:tcPr>
          <w:p w:rsidR="009F7E78" w:rsidRPr="002E076A" w:rsidRDefault="006B1596">
            <w:pPr>
              <w:pStyle w:val="aff5"/>
              <w:rPr>
                <w:sz w:val="22"/>
                <w:szCs w:val="22"/>
              </w:rPr>
            </w:pPr>
            <w:r w:rsidRPr="002E076A">
              <w:rPr>
                <w:sz w:val="22"/>
                <w:szCs w:val="22"/>
              </w:rPr>
              <w:t>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(в том числе затрагиваются ключевые вопросы антикоррупционного направления (ответственность за получение и дачу взятки, о соблюдении ограничений и запретов на муниципальной службе, о мерах по предотвращению и урегулированию конфликта интересов, об обязанности уведомлять представителя нанимателя (работодателя) об обращениях в целях склонения к совершению коррупционных правонарушений, получения подарков), доводятся требования Кодекса этики и служебного поведения муниципальных служащих Контрольно-счетной палаты, утверждённого распоряжением председателя Контрольно-счетной палаты от 06.09.2011 № 88. Муниципальные служащие принимают все необходимые меры для соблюдения положений Кодекса.</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2.12.</w:t>
            </w:r>
          </w:p>
        </w:tc>
        <w:tc>
          <w:tcPr>
            <w:tcW w:w="4082" w:type="dxa"/>
          </w:tcPr>
          <w:p w:rsidR="009F7E78" w:rsidRPr="002E076A" w:rsidRDefault="006B1596">
            <w:pPr>
              <w:pStyle w:val="aff5"/>
              <w:rPr>
                <w:sz w:val="22"/>
                <w:szCs w:val="22"/>
              </w:rPr>
            </w:pPr>
            <w:r w:rsidRPr="002E076A">
              <w:rPr>
                <w:sz w:val="22"/>
                <w:szCs w:val="22"/>
              </w:rPr>
              <w:t>Проведение в Контрольно-счётной палате тестирования для определения уровня знаний антикоррупционного законодательства</w:t>
            </w:r>
          </w:p>
        </w:tc>
        <w:tc>
          <w:tcPr>
            <w:tcW w:w="10344" w:type="dxa"/>
          </w:tcPr>
          <w:p w:rsidR="009F7E78" w:rsidRPr="002E076A" w:rsidRDefault="006B1596">
            <w:pPr>
              <w:pStyle w:val="aff5"/>
            </w:pPr>
            <w:r w:rsidRPr="002E076A">
              <w:rPr>
                <w:sz w:val="22"/>
                <w:szCs w:val="22"/>
              </w:rPr>
              <w:t xml:space="preserve">Во втором квартале 2024 году было проведено онлайн тестирование муниципальных служащих Контрольно-счетной палаты на знание основ законодательства РФ по противодействию коррупции </w:t>
            </w:r>
            <w:r w:rsidRPr="002E076A">
              <w:t xml:space="preserve"> https://forms.yandex.ru/u/6763db8fd04688a9186e5ed5/</w:t>
            </w:r>
          </w:p>
          <w:p w:rsidR="009F7E78" w:rsidRPr="002E076A" w:rsidRDefault="006B1596">
            <w:pPr>
              <w:pStyle w:val="aff5"/>
              <w:rPr>
                <w:sz w:val="22"/>
                <w:szCs w:val="22"/>
              </w:rPr>
            </w:pPr>
            <w:r w:rsidRPr="002E076A">
              <w:t xml:space="preserve">   </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lastRenderedPageBreak/>
              <w:t>2.13.</w:t>
            </w:r>
          </w:p>
        </w:tc>
        <w:tc>
          <w:tcPr>
            <w:tcW w:w="4082" w:type="dxa"/>
          </w:tcPr>
          <w:p w:rsidR="009F7E78" w:rsidRPr="002E076A" w:rsidRDefault="006B1596">
            <w:pPr>
              <w:pStyle w:val="aff5"/>
              <w:rPr>
                <w:sz w:val="22"/>
                <w:szCs w:val="22"/>
              </w:rPr>
            </w:pPr>
            <w:r w:rsidRPr="002E076A">
              <w:rPr>
                <w:sz w:val="22"/>
                <w:szCs w:val="22"/>
              </w:rPr>
              <w:t>Проведение в Контрольно-счётной палате анонимного анкетирования, направленного на исследование эффективности  антикоррупционных мероприятий</w:t>
            </w:r>
          </w:p>
        </w:tc>
        <w:tc>
          <w:tcPr>
            <w:tcW w:w="10344" w:type="dxa"/>
          </w:tcPr>
          <w:p w:rsidR="009F7E78" w:rsidRPr="002E076A" w:rsidRDefault="006B1596">
            <w:pPr>
              <w:pStyle w:val="aff5"/>
              <w:rPr>
                <w:sz w:val="22"/>
                <w:szCs w:val="22"/>
              </w:rPr>
            </w:pPr>
            <w:r w:rsidRPr="002E076A">
              <w:rPr>
                <w:sz w:val="22"/>
                <w:szCs w:val="22"/>
              </w:rPr>
              <w:t xml:space="preserve">В 4 квартале проведен анонимное анкетирование муниципальных служащих Контрольно-счетной палаты. В опросе приняли участие 27 респондентов. </w:t>
            </w:r>
            <w:r w:rsidRPr="002E076A">
              <w:t xml:space="preserve"> </w:t>
            </w:r>
            <w:r w:rsidRPr="002E076A">
              <w:rPr>
                <w:sz w:val="22"/>
                <w:szCs w:val="22"/>
              </w:rPr>
              <w:t xml:space="preserve">Результаты проведенного исследования показали, что знаниями о коррупции владеют все опрошенные и все сотрудники относятся к ней негативно. Большинство опрошенных считает, что проблема коррупции является актуальной на сегодняшний день и с ней необходимо бороться. Самыми эффективными методами борьбы с коррупцией считают ужесточение законодательства по борьбе с коррупцией и ответственности.  </w:t>
            </w:r>
          </w:p>
          <w:p w:rsidR="009F7E78" w:rsidRPr="002E076A" w:rsidRDefault="006B1596">
            <w:pPr>
              <w:pStyle w:val="aff5"/>
              <w:rPr>
                <w:sz w:val="22"/>
                <w:szCs w:val="22"/>
              </w:rPr>
            </w:pPr>
            <w:r w:rsidRPr="002E076A">
              <w:rPr>
                <w:sz w:val="22"/>
                <w:szCs w:val="22"/>
              </w:rPr>
              <w:t xml:space="preserve">В результате исследования более 80 % респондентов, указали, что им никогда не приходилось давать вознаграждение, оказывать услуги или дарить подарок должностному лицу. Результат показал, что служащие осознают личную ответственность каждого в этом вопросе – по 28,6% считают, что необходимо обладать высоким уровнем гражданского сознания и быть честным человеком, 34,2% опрошенных респондентов - что необходимо знать законы в области противодействия коррупции. </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2.14.</w:t>
            </w:r>
          </w:p>
        </w:tc>
        <w:tc>
          <w:tcPr>
            <w:tcW w:w="4082" w:type="dxa"/>
          </w:tcPr>
          <w:p w:rsidR="009F7E78" w:rsidRPr="002E076A" w:rsidRDefault="006B1596">
            <w:pPr>
              <w:pStyle w:val="aff5"/>
              <w:rPr>
                <w:sz w:val="22"/>
                <w:szCs w:val="22"/>
              </w:rPr>
            </w:pPr>
            <w:r w:rsidRPr="002E076A">
              <w:rPr>
                <w:sz w:val="22"/>
                <w:szCs w:val="22"/>
              </w:rPr>
              <w:t>Осуществление комплекса организационных и разъяснительных мер по соблюдению муниципальными служащими и лицами, замещающими муниципальные должности в Контрольно-счётной палате, ограничений, запретов и по исполнению обязанностей, установленных в целях противодействия коррупции (в том числе по предотвращению конфликта интересов после увольнения)</w:t>
            </w:r>
          </w:p>
        </w:tc>
        <w:tc>
          <w:tcPr>
            <w:tcW w:w="10344" w:type="dxa"/>
          </w:tcPr>
          <w:p w:rsidR="009F7E78" w:rsidRPr="002E076A" w:rsidRDefault="006B1596">
            <w:pPr>
              <w:pStyle w:val="aff5"/>
              <w:rPr>
                <w:sz w:val="22"/>
                <w:szCs w:val="22"/>
              </w:rPr>
            </w:pPr>
            <w:r w:rsidRPr="002E076A">
              <w:rPr>
                <w:sz w:val="22"/>
                <w:szCs w:val="22"/>
              </w:rPr>
              <w:t xml:space="preserve">При внесении изменений в законодательные акты по противодействию коррупции и о муниципальной службе, служащие Контрольно-счётной палаты знакомятся под роспись с изменениями. 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(в том числе затрагиваются ключевые вопросы антикоррупционного направления (ответственность за получение и дачу взятки, о соблюдении ограничений и запретов на муниципальной службе, о мерах по предотвращению и урегулированию конфликта интересов, об обязанности уведомлять представителя нанимателя (работодателя) об обращениях в целях склонения к совершению коррупционных правонарушений, получения подарков), доводятся требования Кодекса этики и служебного поведения муниципальных служащих Контрольно-счетной палаты. В отчетном году уволено 3 муниципальных служащих. В день увольнения служащим под роспись в журнале проведения разъяснительной работы по предотвращению конфликта интересов на муниципальной службе, в том  числе после увольнения с муниципальной службы, разъясняются требования ст. 12 Федерального закона от 25.12.2008 N 273-ФЗ «О противодействии коррупции», ст. 64.1 ТК РФ, постановления Правительства РФ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2.16.</w:t>
            </w:r>
          </w:p>
        </w:tc>
        <w:tc>
          <w:tcPr>
            <w:tcW w:w="4082" w:type="dxa"/>
          </w:tcPr>
          <w:p w:rsidR="009F7E78" w:rsidRPr="002E076A" w:rsidRDefault="006B1596">
            <w:pPr>
              <w:pStyle w:val="aff5"/>
              <w:rPr>
                <w:sz w:val="22"/>
                <w:szCs w:val="22"/>
              </w:rPr>
            </w:pPr>
            <w:r w:rsidRPr="002E076A">
              <w:rPr>
                <w:sz w:val="22"/>
                <w:szCs w:val="22"/>
              </w:rPr>
              <w:t>Проведение мероприятий по формированию в Контрольно-счётной палате негативного отношения к дарению подарков в связи с должностным положением или в связи с исполнением служебных обязанностей</w:t>
            </w:r>
          </w:p>
        </w:tc>
        <w:tc>
          <w:tcPr>
            <w:tcW w:w="10344" w:type="dxa"/>
          </w:tcPr>
          <w:p w:rsidR="009F7E78" w:rsidRPr="002E076A" w:rsidRDefault="006B1596">
            <w:pPr>
              <w:pStyle w:val="aff5"/>
              <w:rPr>
                <w:sz w:val="22"/>
                <w:szCs w:val="22"/>
              </w:rPr>
            </w:pPr>
            <w:r w:rsidRPr="002E076A">
              <w:rPr>
                <w:sz w:val="22"/>
                <w:szCs w:val="22"/>
              </w:rPr>
              <w:t>В рамках нейтрализации коррупционных рисков, проводились совещания (собрания)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 Помимо этого, акцентировалось внимание на то, что уведомление представителя нанимателя (работодателя) о склонении к коррупционным правонарушениям является их обязанностью. Вновь поступающие на службу муниципальные служащие информируются о неукоснительном соблюдении норм антикоррупционного законодательства и о принятии мер по недопущению их нарушений.</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2.17.</w:t>
            </w:r>
          </w:p>
        </w:tc>
        <w:tc>
          <w:tcPr>
            <w:tcW w:w="4082" w:type="dxa"/>
          </w:tcPr>
          <w:p w:rsidR="009F7E78" w:rsidRPr="002E076A" w:rsidRDefault="006B1596">
            <w:pPr>
              <w:pStyle w:val="aff5"/>
              <w:rPr>
                <w:sz w:val="22"/>
                <w:szCs w:val="22"/>
              </w:rPr>
            </w:pPr>
            <w:r w:rsidRPr="002E076A">
              <w:rPr>
                <w:sz w:val="22"/>
                <w:szCs w:val="22"/>
              </w:rPr>
              <w:t xml:space="preserve">Мониторинг исполнения установленного порядка сообщения муниципальными </w:t>
            </w:r>
            <w:r w:rsidRPr="002E076A">
              <w:rPr>
                <w:sz w:val="22"/>
                <w:szCs w:val="22"/>
              </w:rPr>
              <w:lastRenderedPageBreak/>
              <w:t>служащими о получении подарка в связи с их должностным положением или исполнением ими должностных обязанностей</w:t>
            </w:r>
          </w:p>
        </w:tc>
        <w:tc>
          <w:tcPr>
            <w:tcW w:w="10344" w:type="dxa"/>
          </w:tcPr>
          <w:p w:rsidR="009F7E78" w:rsidRPr="002E076A" w:rsidRDefault="006B1596">
            <w:pPr>
              <w:pStyle w:val="aff5"/>
              <w:rPr>
                <w:sz w:val="22"/>
                <w:szCs w:val="22"/>
              </w:rPr>
            </w:pPr>
            <w:r w:rsidRPr="002E076A">
              <w:rPr>
                <w:sz w:val="22"/>
                <w:szCs w:val="22"/>
              </w:rPr>
              <w:lastRenderedPageBreak/>
              <w:t>Распоряжением председателя Контрольно-счетной палаты от 01.04.2014 № 12 утвержден Порядок</w:t>
            </w:r>
          </w:p>
          <w:p w:rsidR="009F7E78" w:rsidRPr="002E076A" w:rsidRDefault="006B1596">
            <w:pPr>
              <w:pStyle w:val="aff5"/>
              <w:rPr>
                <w:sz w:val="22"/>
                <w:szCs w:val="22"/>
              </w:rPr>
            </w:pPr>
            <w:r w:rsidRPr="002E076A">
              <w:rPr>
                <w:sz w:val="22"/>
                <w:szCs w:val="22"/>
              </w:rPr>
              <w:lastRenderedPageBreak/>
              <w:t>сообщения отдельными категориями лиц о получении подарка в связи с их должностным положением или исполнением ими служебных (должностных) обязанностей в Контрольно-счётной палате муниципального образования город Краснодар, сдачи и оценки подарка, реализации (выкупа) и зачисления средств, вырученных от его реализации. Муниципальные служащие ознакомлены с Порядком сообщения под роспись. За отчётный период информации о получении муниципальными служащими Контрольно-счётной палаты подарков в связи с их должностным положением или в связи с исполнением ими служебных обязанностей не поступало.</w:t>
            </w:r>
          </w:p>
        </w:tc>
      </w:tr>
      <w:tr w:rsidR="009F7E78" w:rsidRPr="002E076A">
        <w:trPr>
          <w:trHeight w:val="1167"/>
        </w:trPr>
        <w:tc>
          <w:tcPr>
            <w:tcW w:w="737" w:type="dxa"/>
          </w:tcPr>
          <w:p w:rsidR="009F7E78" w:rsidRPr="002E076A" w:rsidRDefault="006B1596">
            <w:pPr>
              <w:pStyle w:val="aff5"/>
              <w:rPr>
                <w:sz w:val="22"/>
                <w:szCs w:val="22"/>
              </w:rPr>
            </w:pPr>
            <w:r w:rsidRPr="002E076A">
              <w:rPr>
                <w:sz w:val="22"/>
                <w:szCs w:val="22"/>
              </w:rPr>
              <w:lastRenderedPageBreak/>
              <w:t>2.18.</w:t>
            </w:r>
          </w:p>
        </w:tc>
        <w:tc>
          <w:tcPr>
            <w:tcW w:w="4082" w:type="dxa"/>
          </w:tcPr>
          <w:p w:rsidR="009F7E78" w:rsidRPr="002E076A" w:rsidRDefault="006B1596">
            <w:pPr>
              <w:pStyle w:val="aff5"/>
              <w:rPr>
                <w:sz w:val="22"/>
                <w:szCs w:val="22"/>
              </w:rPr>
            </w:pPr>
            <w:r w:rsidRPr="002E076A">
              <w:rPr>
                <w:sz w:val="22"/>
                <w:szCs w:val="22"/>
              </w:rPr>
              <w:t>Мониторинг соблюдения порядка участия лиц, замещающих должности муниципальной службы, в управлении коммерческими и некоммерческими организациями</w:t>
            </w:r>
          </w:p>
        </w:tc>
        <w:tc>
          <w:tcPr>
            <w:tcW w:w="10344" w:type="dxa"/>
          </w:tcPr>
          <w:p w:rsidR="009F7E78" w:rsidRPr="002E076A" w:rsidRDefault="006B1596">
            <w:pPr>
              <w:pStyle w:val="aff5"/>
              <w:rPr>
                <w:sz w:val="22"/>
                <w:szCs w:val="22"/>
              </w:rPr>
            </w:pPr>
            <w:r w:rsidRPr="002E076A">
              <w:rPr>
                <w:sz w:val="22"/>
                <w:szCs w:val="22"/>
              </w:rPr>
              <w:t>В соответствии со статьёй 14 Федерального закона от 02.03.2007 № 25-ФЗ «О муниципальной службе в Российской Федерации» 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 за исключением нескольких случаев в том числе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 нанимателя (работодателя), которое получено в порядке, установленном законом субъекта Российской Федерации.</w:t>
            </w:r>
          </w:p>
          <w:p w:rsidR="009F7E78" w:rsidRPr="002E076A" w:rsidRDefault="006B1596">
            <w:pPr>
              <w:pStyle w:val="aff5"/>
              <w:rPr>
                <w:sz w:val="22"/>
                <w:szCs w:val="22"/>
              </w:rPr>
            </w:pPr>
            <w:r w:rsidRPr="002E076A">
              <w:rPr>
                <w:sz w:val="22"/>
                <w:szCs w:val="22"/>
              </w:rPr>
              <w:t>Законом Краснодарского края от 30.04.2020 № 4281-КЗ установлен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9F7E78" w:rsidRPr="002E076A" w:rsidRDefault="006B1596">
            <w:pPr>
              <w:pStyle w:val="aff5"/>
              <w:rPr>
                <w:sz w:val="22"/>
                <w:szCs w:val="22"/>
              </w:rPr>
            </w:pPr>
            <w:r w:rsidRPr="002E076A">
              <w:rPr>
                <w:sz w:val="22"/>
                <w:szCs w:val="22"/>
              </w:rPr>
              <w:t xml:space="preserve">В Контрольно-счётной палате на постоянной основе проводится мониторинг соблюдения порядка участия муниципальных служащих, а также граждан, претендующих на замещение должностей муниципальной службы в управлении коммерческими и некоммерческими организациями, путём анализа сведений, получаемых из базы данных ЕГРИП и ЕГРЮЛ на сайте Федеральной налоговой службы. В отчетном году заявления о получении разрешения представителя нанимателя (работодателя) на участие на безвозмездной основе в управлении некоммерческой организацией не поступало. </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2.19.</w:t>
            </w:r>
          </w:p>
        </w:tc>
        <w:tc>
          <w:tcPr>
            <w:tcW w:w="4082" w:type="dxa"/>
          </w:tcPr>
          <w:p w:rsidR="009F7E78" w:rsidRPr="002E076A" w:rsidRDefault="006B1596">
            <w:pPr>
              <w:pStyle w:val="aff5"/>
              <w:rPr>
                <w:sz w:val="22"/>
                <w:szCs w:val="22"/>
              </w:rPr>
            </w:pPr>
            <w:r w:rsidRPr="002E076A">
              <w:rPr>
                <w:sz w:val="22"/>
                <w:szCs w:val="22"/>
              </w:rPr>
              <w:t>Информирование муниципальных служащих о требованиях законодательства Российской Федерации о противодействии коррупции и его изменениях, формирование антикоррупционного поведения</w:t>
            </w:r>
          </w:p>
        </w:tc>
        <w:tc>
          <w:tcPr>
            <w:tcW w:w="10344" w:type="dxa"/>
          </w:tcPr>
          <w:p w:rsidR="009F7E78" w:rsidRPr="002E076A" w:rsidRDefault="006B1596">
            <w:pPr>
              <w:pStyle w:val="aff5"/>
              <w:rPr>
                <w:sz w:val="22"/>
                <w:szCs w:val="22"/>
              </w:rPr>
            </w:pPr>
            <w:r w:rsidRPr="002E076A">
              <w:rPr>
                <w:sz w:val="22"/>
                <w:szCs w:val="22"/>
              </w:rPr>
              <w:t>Муниципальные служащие Контрольно-счетной палаты регулярно информируются о требованиях законодательства Российской Федерации о противодействии коррупции и его изменениях, в частности, проводятся следующие мероприятия:</w:t>
            </w:r>
          </w:p>
          <w:p w:rsidR="009F7E78" w:rsidRPr="002E076A" w:rsidRDefault="006B1596">
            <w:pPr>
              <w:pStyle w:val="aff5"/>
              <w:rPr>
                <w:sz w:val="22"/>
                <w:szCs w:val="22"/>
              </w:rPr>
            </w:pPr>
            <w:r w:rsidRPr="002E076A">
              <w:rPr>
                <w:sz w:val="22"/>
                <w:szCs w:val="22"/>
              </w:rPr>
              <w:t xml:space="preserve">– разъясняются положения законодательства о муниципальной службе и нормы антикоррупционного законодательств (в том числе, ответственность за получение и дачу взятки, о соблюдении ограничений и запретов на муниципальной службе, о мерах по предотвращению и урегулированию конфликта интересов, об обязанности уведомлять работодателя об обращениях в целях склонения к совершению коррупционных правонарушений) и о принятии мер по недопущению нарушений; </w:t>
            </w:r>
          </w:p>
          <w:p w:rsidR="009F7E78" w:rsidRPr="002E076A" w:rsidRDefault="006B1596">
            <w:pPr>
              <w:pStyle w:val="aff5"/>
              <w:rPr>
                <w:sz w:val="22"/>
                <w:szCs w:val="22"/>
              </w:rPr>
            </w:pPr>
            <w:r w:rsidRPr="002E076A">
              <w:rPr>
                <w:sz w:val="22"/>
                <w:szCs w:val="22"/>
              </w:rPr>
              <w:t xml:space="preserve">- до всех муниципальных служащих доведены и разъяснены требования Методических рекомендаций по вопросам представления сведений о доходах, расходах, об имуществе и обязательствах имущественного </w:t>
            </w:r>
            <w:r w:rsidRPr="002E076A">
              <w:rPr>
                <w:sz w:val="22"/>
                <w:szCs w:val="22"/>
              </w:rPr>
              <w:lastRenderedPageBreak/>
              <w:t>характера и заполнения соответствующей формы справки в 2024 году (за отчётный 2023 год) Министерства труда и социальной защиты Российской Федерации;</w:t>
            </w:r>
          </w:p>
          <w:p w:rsidR="009F7E78" w:rsidRPr="002E076A" w:rsidRDefault="006B1596">
            <w:pPr>
              <w:pStyle w:val="aff5"/>
              <w:rPr>
                <w:sz w:val="22"/>
                <w:szCs w:val="22"/>
              </w:rPr>
            </w:pPr>
            <w:r w:rsidRPr="002E076A">
              <w:rPr>
                <w:sz w:val="22"/>
                <w:szCs w:val="22"/>
              </w:rPr>
              <w:t xml:space="preserve">– по мере изменения федерального законодательства оперативно вносятся соответствующие изменения в муниципальные правовые акты, регулирующие вопросы противодействия коррупции, с доведением до сведения муниципальных служащих; </w:t>
            </w:r>
          </w:p>
          <w:p w:rsidR="009F7E78" w:rsidRPr="002E076A" w:rsidRDefault="006B1596">
            <w:pPr>
              <w:pStyle w:val="aff5"/>
              <w:rPr>
                <w:sz w:val="22"/>
                <w:szCs w:val="22"/>
              </w:rPr>
            </w:pPr>
            <w:r w:rsidRPr="002E076A">
              <w:rPr>
                <w:sz w:val="22"/>
                <w:szCs w:val="22"/>
              </w:rPr>
              <w:t>– в служебных помещениях размещены агитационные листовки «Коррупции–НЕТ!».</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lastRenderedPageBreak/>
              <w:t>2.20.</w:t>
            </w:r>
          </w:p>
        </w:tc>
        <w:tc>
          <w:tcPr>
            <w:tcW w:w="4082" w:type="dxa"/>
          </w:tcPr>
          <w:p w:rsidR="009F7E78" w:rsidRPr="002E076A" w:rsidRDefault="006B1596">
            <w:pPr>
              <w:pStyle w:val="aff5"/>
              <w:rPr>
                <w:sz w:val="22"/>
                <w:szCs w:val="22"/>
              </w:rPr>
            </w:pPr>
            <w:r w:rsidRPr="002E076A">
              <w:rPr>
                <w:sz w:val="22"/>
                <w:szCs w:val="22"/>
              </w:rPr>
              <w:t>Проведение мониторинга коррупционных рисков в Контрольно-счётной палате, размещение результатов на официальном сайте в информационно-телекоммуникационной сети «Интернет»</w:t>
            </w:r>
          </w:p>
        </w:tc>
        <w:tc>
          <w:tcPr>
            <w:tcW w:w="10344" w:type="dxa"/>
          </w:tcPr>
          <w:p w:rsidR="009F7E78" w:rsidRPr="002E076A" w:rsidRDefault="006B1596">
            <w:pPr>
              <w:pStyle w:val="aff5"/>
              <w:rPr>
                <w:sz w:val="22"/>
                <w:szCs w:val="22"/>
              </w:rPr>
            </w:pPr>
            <w:r w:rsidRPr="002E076A">
              <w:rPr>
                <w:sz w:val="22"/>
                <w:szCs w:val="22"/>
              </w:rPr>
              <w:t>В соответствии с распоряжением председателя Контрольно-счетной палаты муниципального образования город Краснодар от 10.01.2012 № 2 «Об утверждении методики мониторинга коррупционных рисков в Контрольно-счётной палате муниципального образования город Краснодар для определения перечня должностей, в наибольшей степени подверженных риску коррупции» будет  подготовлен и размещен на официальном Интернет-портале Контрольно-счетной палаты в подразделе «Противодействие коррупции» отчет о проведении мониторинга коррупционных рисков за 2024 год.</w:t>
            </w:r>
          </w:p>
          <w:p w:rsidR="009F7E78" w:rsidRPr="002E076A" w:rsidRDefault="006B1596">
            <w:pPr>
              <w:pStyle w:val="aff5"/>
              <w:rPr>
                <w:sz w:val="22"/>
                <w:szCs w:val="22"/>
              </w:rPr>
            </w:pPr>
            <w:r w:rsidRPr="002E076A">
              <w:rPr>
                <w:sz w:val="22"/>
                <w:szCs w:val="22"/>
              </w:rPr>
              <w:t>Мониторинг коррупционных рисков проводится на основании данных, полученных в результате:</w:t>
            </w:r>
          </w:p>
          <w:p w:rsidR="009F7E78" w:rsidRPr="002E076A" w:rsidRDefault="006B1596">
            <w:pPr>
              <w:pStyle w:val="aff5"/>
              <w:rPr>
                <w:sz w:val="22"/>
                <w:szCs w:val="22"/>
              </w:rPr>
            </w:pPr>
            <w:r w:rsidRPr="002E076A">
              <w:rPr>
                <w:sz w:val="22"/>
                <w:szCs w:val="22"/>
              </w:rPr>
              <w:t>1) проведения заседаний заседания Комиссии по соблюдению требований к служебному поведению муниципальных служащих и урегулированию конфликта интересов (далее - Комиссия);</w:t>
            </w:r>
          </w:p>
          <w:p w:rsidR="009F7E78" w:rsidRPr="002E076A" w:rsidRDefault="006B1596">
            <w:pPr>
              <w:pStyle w:val="aff5"/>
              <w:rPr>
                <w:sz w:val="22"/>
                <w:szCs w:val="22"/>
              </w:rPr>
            </w:pPr>
            <w:r w:rsidRPr="002E076A">
              <w:rPr>
                <w:sz w:val="22"/>
                <w:szCs w:val="22"/>
              </w:rPr>
              <w:t>2) статистического наблюдения за уровнем регистрируемых коррупционных правонарушений;</w:t>
            </w:r>
          </w:p>
          <w:p w:rsidR="009F7E78" w:rsidRPr="002E076A" w:rsidRDefault="006B1596">
            <w:pPr>
              <w:pStyle w:val="aff5"/>
              <w:rPr>
                <w:sz w:val="22"/>
                <w:szCs w:val="22"/>
              </w:rPr>
            </w:pPr>
            <w:r w:rsidRPr="002E076A">
              <w:rPr>
                <w:sz w:val="22"/>
                <w:szCs w:val="22"/>
              </w:rPr>
              <w:t>3) оценки жалоб и предложений граждан на наличие сведений о фактах коррупции;</w:t>
            </w:r>
          </w:p>
          <w:p w:rsidR="009F7E78" w:rsidRPr="002E076A" w:rsidRDefault="006B1596">
            <w:pPr>
              <w:pStyle w:val="aff5"/>
              <w:rPr>
                <w:sz w:val="22"/>
                <w:szCs w:val="22"/>
              </w:rPr>
            </w:pPr>
            <w:r w:rsidRPr="002E076A">
              <w:rPr>
                <w:sz w:val="22"/>
                <w:szCs w:val="22"/>
              </w:rPr>
              <w:t>4) мониторинга восприятия уровня коррупции муниципальными служащими Палаты;</w:t>
            </w:r>
          </w:p>
          <w:p w:rsidR="009F7E78" w:rsidRPr="002E076A" w:rsidRDefault="006B1596">
            <w:pPr>
              <w:pStyle w:val="aff5"/>
              <w:rPr>
                <w:sz w:val="22"/>
                <w:szCs w:val="22"/>
              </w:rPr>
            </w:pPr>
            <w:r w:rsidRPr="002E076A">
              <w:rPr>
                <w:sz w:val="22"/>
                <w:szCs w:val="22"/>
              </w:rPr>
              <w:t>5) анализа должностных инструкций муниципальных служащих Палаты;</w:t>
            </w:r>
          </w:p>
          <w:p w:rsidR="009F7E78" w:rsidRPr="002E076A" w:rsidRDefault="006B1596">
            <w:pPr>
              <w:pStyle w:val="aff5"/>
              <w:rPr>
                <w:sz w:val="22"/>
                <w:szCs w:val="22"/>
              </w:rPr>
            </w:pPr>
            <w:r w:rsidRPr="002E076A">
              <w:rPr>
                <w:sz w:val="22"/>
                <w:szCs w:val="22"/>
              </w:rPr>
              <w:t>6) сводный отчет о мониторинге коррупционных рисков в администрации муниципального образования город Краснодар, которые ежегодно размещается на сайте администрации в сети интернет.</w:t>
            </w:r>
          </w:p>
          <w:p w:rsidR="009F7E78" w:rsidRPr="002E076A" w:rsidRDefault="006B1596">
            <w:pPr>
              <w:pStyle w:val="aff5"/>
              <w:rPr>
                <w:sz w:val="22"/>
                <w:szCs w:val="22"/>
              </w:rPr>
            </w:pPr>
            <w:r w:rsidRPr="002E076A">
              <w:rPr>
                <w:sz w:val="22"/>
                <w:szCs w:val="22"/>
              </w:rPr>
              <w:t>Отчёт о мониторинге коррупционных рисков содержит информацию о сферах муниципального управления, в наибольшей степени подверженных риску коррупции, функциях, входящих в должностные обязанности муниципальных служащих, исполнение которых связано с риском коррупции.</w:t>
            </w:r>
          </w:p>
          <w:p w:rsidR="009F7E78" w:rsidRPr="002E076A" w:rsidRDefault="006B1596">
            <w:pPr>
              <w:pStyle w:val="aff5"/>
              <w:rPr>
                <w:sz w:val="22"/>
                <w:szCs w:val="22"/>
              </w:rPr>
            </w:pPr>
            <w:r w:rsidRPr="002E076A">
              <w:rPr>
                <w:sz w:val="22"/>
                <w:szCs w:val="22"/>
              </w:rPr>
              <w:t>Распоряжением председателя Контрольно-счётной палаты от 26.09.2012 № 93 утверждён Перечень должностей, в наибольшей степени подверженных риску коррупции.</w:t>
            </w:r>
          </w:p>
          <w:p w:rsidR="009F7E78" w:rsidRPr="002E076A" w:rsidRDefault="006B1596">
            <w:pPr>
              <w:pStyle w:val="aff5"/>
              <w:rPr>
                <w:sz w:val="22"/>
                <w:szCs w:val="22"/>
              </w:rPr>
            </w:pPr>
            <w:r w:rsidRPr="002E076A">
              <w:rPr>
                <w:sz w:val="22"/>
                <w:szCs w:val="22"/>
              </w:rPr>
              <w:t>В 2024 году:</w:t>
            </w:r>
          </w:p>
          <w:p w:rsidR="009F7E78" w:rsidRPr="002E076A" w:rsidRDefault="006B1596">
            <w:pPr>
              <w:pStyle w:val="aff5"/>
              <w:rPr>
                <w:sz w:val="22"/>
                <w:szCs w:val="22"/>
              </w:rPr>
            </w:pPr>
            <w:r w:rsidRPr="002E076A">
              <w:rPr>
                <w:sz w:val="22"/>
                <w:szCs w:val="22"/>
              </w:rPr>
              <w:t xml:space="preserve">- от муниципальных служащих Контрольно-счётной палаты не поступали уведомления представителю нанимателя (работодателю) о факте обращения в целях склонения их к совершению коррупционных правонарушений; </w:t>
            </w:r>
          </w:p>
          <w:p w:rsidR="009F7E78" w:rsidRPr="002E076A" w:rsidRDefault="006B1596">
            <w:pPr>
              <w:pStyle w:val="aff5"/>
              <w:rPr>
                <w:sz w:val="22"/>
                <w:szCs w:val="22"/>
              </w:rPr>
            </w:pPr>
            <w:r w:rsidRPr="002E076A">
              <w:rPr>
                <w:sz w:val="22"/>
                <w:szCs w:val="22"/>
              </w:rPr>
              <w:t>- обращений от граждан, содержащих сведения о факте коррупции в отношении муниципальных служащих Контрольно-счётной палаты не поступало.</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2.21.</w:t>
            </w:r>
          </w:p>
        </w:tc>
        <w:tc>
          <w:tcPr>
            <w:tcW w:w="4082" w:type="dxa"/>
          </w:tcPr>
          <w:p w:rsidR="009F7E78" w:rsidRPr="002E076A" w:rsidRDefault="006B1596">
            <w:pPr>
              <w:pStyle w:val="aff5"/>
              <w:rPr>
                <w:sz w:val="22"/>
                <w:szCs w:val="22"/>
              </w:rPr>
            </w:pPr>
            <w:r w:rsidRPr="002E076A">
              <w:rPr>
                <w:sz w:val="22"/>
                <w:szCs w:val="22"/>
              </w:rPr>
              <w:t>Определение по результатам мониторинга коррупционных рисков перечня должностей, подверженных риску коррупции</w:t>
            </w:r>
          </w:p>
        </w:tc>
        <w:tc>
          <w:tcPr>
            <w:tcW w:w="10344" w:type="dxa"/>
          </w:tcPr>
          <w:p w:rsidR="009F7E78" w:rsidRPr="002E076A" w:rsidRDefault="006B1596">
            <w:pPr>
              <w:pStyle w:val="aff5"/>
              <w:rPr>
                <w:sz w:val="22"/>
                <w:szCs w:val="22"/>
              </w:rPr>
            </w:pPr>
            <w:r w:rsidRPr="002E076A">
              <w:rPr>
                <w:sz w:val="22"/>
                <w:szCs w:val="22"/>
              </w:rPr>
              <w:t>В Перечень должностей, подверженных риску коррупции, изменения не вносились.</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lastRenderedPageBreak/>
              <w:t>2.24.</w:t>
            </w:r>
          </w:p>
        </w:tc>
        <w:tc>
          <w:tcPr>
            <w:tcW w:w="4082" w:type="dxa"/>
          </w:tcPr>
          <w:p w:rsidR="009F7E78" w:rsidRPr="002E076A" w:rsidRDefault="006B1596">
            <w:pPr>
              <w:pStyle w:val="aff5"/>
              <w:rPr>
                <w:sz w:val="22"/>
                <w:szCs w:val="22"/>
              </w:rPr>
            </w:pPr>
            <w:r w:rsidRPr="002E076A">
              <w:rPr>
                <w:sz w:val="22"/>
                <w:szCs w:val="22"/>
              </w:rPr>
              <w:t>Организация мероприятий по профессиональному развитию в области противодействия коррупции для муниципальных служащих, в должностные обязанности которых входит участие в противодействии коррупции, в том числе их обучение по дополнительным профессиональным программам в области противодействия коррупции</w:t>
            </w:r>
          </w:p>
        </w:tc>
        <w:tc>
          <w:tcPr>
            <w:tcW w:w="10344" w:type="dxa"/>
          </w:tcPr>
          <w:p w:rsidR="009F7E78" w:rsidRPr="002E076A" w:rsidRDefault="006B1596">
            <w:pPr>
              <w:pStyle w:val="aff5"/>
              <w:rPr>
                <w:sz w:val="22"/>
                <w:szCs w:val="22"/>
              </w:rPr>
            </w:pPr>
            <w:r w:rsidRPr="002E076A">
              <w:rPr>
                <w:sz w:val="22"/>
                <w:szCs w:val="22"/>
              </w:rPr>
              <w:t xml:space="preserve">В 2024 году за счёт средств местного бюджета (бюджета муниципального образования город Краснодар) служащий, в должностные обязанности которого входит участие в противодействии коррупции, прошел обучение по программе повышения квалификации в области противодействия коррупции: </w:t>
            </w:r>
          </w:p>
          <w:p w:rsidR="009F7E78" w:rsidRPr="002E076A" w:rsidRDefault="006B1596">
            <w:pPr>
              <w:pStyle w:val="aff5"/>
              <w:rPr>
                <w:sz w:val="22"/>
                <w:szCs w:val="22"/>
              </w:rPr>
            </w:pPr>
            <w:r w:rsidRPr="002E076A">
              <w:rPr>
                <w:sz w:val="22"/>
                <w:szCs w:val="22"/>
              </w:rPr>
              <w:t xml:space="preserve">«Противодействие коррупции в системе государственного и муниципального управления» в ЧОУ ДПО «УЦ Академия Безопасности» в объеме 72 часа. </w:t>
            </w:r>
          </w:p>
          <w:p w:rsidR="009F7E78" w:rsidRPr="002E076A" w:rsidRDefault="009F7E78">
            <w:pPr>
              <w:pStyle w:val="aff5"/>
              <w:rPr>
                <w:sz w:val="22"/>
                <w:szCs w:val="22"/>
              </w:rPr>
            </w:pP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2.25.</w:t>
            </w:r>
          </w:p>
        </w:tc>
        <w:tc>
          <w:tcPr>
            <w:tcW w:w="4082" w:type="dxa"/>
          </w:tcPr>
          <w:p w:rsidR="009F7E78" w:rsidRPr="002E076A" w:rsidRDefault="006B1596">
            <w:pPr>
              <w:pStyle w:val="aff5"/>
              <w:rPr>
                <w:sz w:val="22"/>
                <w:szCs w:val="22"/>
              </w:rPr>
            </w:pPr>
            <w:r w:rsidRPr="002E076A">
              <w:rPr>
                <w:sz w:val="22"/>
                <w:szCs w:val="22"/>
              </w:rPr>
              <w:t>Организация мероприятий по профессиональному развитию в области противодействия коррупции для лиц, впервые поступивших на муниципальную службу и замещающих должности, связанные с соблюдением антикоррупционных стандартов</w:t>
            </w:r>
          </w:p>
        </w:tc>
        <w:tc>
          <w:tcPr>
            <w:tcW w:w="10344" w:type="dxa"/>
          </w:tcPr>
          <w:p w:rsidR="009F7E78" w:rsidRPr="002E076A" w:rsidRDefault="006B1596">
            <w:pPr>
              <w:pStyle w:val="aff5"/>
              <w:rPr>
                <w:sz w:val="22"/>
                <w:szCs w:val="22"/>
              </w:rPr>
            </w:pPr>
            <w:r w:rsidRPr="002E076A">
              <w:rPr>
                <w:sz w:val="22"/>
                <w:szCs w:val="22"/>
              </w:rPr>
              <w:t>В отчетном году лиц, впервые поступивших на муниципальную службу, нет.</w:t>
            </w:r>
          </w:p>
          <w:p w:rsidR="009F7E78" w:rsidRPr="002E076A" w:rsidRDefault="009F7E78">
            <w:pPr>
              <w:pStyle w:val="aff5"/>
              <w:rPr>
                <w:sz w:val="22"/>
                <w:szCs w:val="22"/>
              </w:rPr>
            </w:pP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2.26.</w:t>
            </w:r>
          </w:p>
        </w:tc>
        <w:tc>
          <w:tcPr>
            <w:tcW w:w="4082" w:type="dxa"/>
          </w:tcPr>
          <w:p w:rsidR="009F7E78" w:rsidRPr="002E076A" w:rsidRDefault="006B1596">
            <w:pPr>
              <w:pStyle w:val="aff5"/>
              <w:rPr>
                <w:sz w:val="22"/>
                <w:szCs w:val="22"/>
              </w:rPr>
            </w:pPr>
            <w:r w:rsidRPr="002E076A">
              <w:rPr>
                <w:sz w:val="22"/>
                <w:szCs w:val="22"/>
              </w:rPr>
              <w:t>Организация мероприятий по профессиональному развитию в области противодействия коррупции для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том числе их обучение по дополнительным профессиональным программам в области противодействия коррупции</w:t>
            </w:r>
          </w:p>
        </w:tc>
        <w:tc>
          <w:tcPr>
            <w:tcW w:w="10344" w:type="dxa"/>
          </w:tcPr>
          <w:p w:rsidR="009F7E78" w:rsidRPr="002E076A" w:rsidRDefault="006B1596">
            <w:pPr>
              <w:pStyle w:val="aff5"/>
              <w:rPr>
                <w:sz w:val="22"/>
                <w:szCs w:val="22"/>
              </w:rPr>
            </w:pPr>
            <w:r w:rsidRPr="002E076A">
              <w:rPr>
                <w:sz w:val="22"/>
                <w:szCs w:val="22"/>
              </w:rPr>
              <w:t xml:space="preserve">5 муниципальных служащих и 1 лицо, замещающее муниципальную должность, в должностные обязанности которых входит участие в проведении закупок товаров, работ, услуг для обеспечения муниципальных нужд прошли обучение по программе повышения квалификации в области противодействия коррупции: «Противодействие коррупции в системе государственного и муниципального управления» в ЧОУ ДПО "УЦ Академия Безопасности" в объеме 72 часа. </w:t>
            </w:r>
          </w:p>
          <w:p w:rsidR="009F7E78" w:rsidRPr="002E076A" w:rsidRDefault="009F7E78">
            <w:pPr>
              <w:pStyle w:val="aff5"/>
              <w:rPr>
                <w:sz w:val="22"/>
                <w:szCs w:val="22"/>
              </w:rPr>
            </w:pP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t>2.27.</w:t>
            </w:r>
          </w:p>
        </w:tc>
        <w:tc>
          <w:tcPr>
            <w:tcW w:w="4082" w:type="dxa"/>
          </w:tcPr>
          <w:p w:rsidR="009F7E78" w:rsidRPr="002E076A" w:rsidRDefault="006B1596">
            <w:pPr>
              <w:pStyle w:val="aff5"/>
              <w:rPr>
                <w:sz w:val="22"/>
                <w:szCs w:val="22"/>
              </w:rPr>
            </w:pPr>
            <w:r w:rsidRPr="002E076A">
              <w:rPr>
                <w:sz w:val="22"/>
                <w:szCs w:val="22"/>
              </w:rPr>
              <w:t>Ознакомление граждан, поступающих на муниципальную службу, с Кодексом служебной этики и служебного поведения муниципальных служащих  Контрольно-счётной палаты и другими локальными правовыми актами, касающимися вопросов противодействия коррупции, под роспись</w:t>
            </w:r>
          </w:p>
        </w:tc>
        <w:tc>
          <w:tcPr>
            <w:tcW w:w="10344" w:type="dxa"/>
          </w:tcPr>
          <w:p w:rsidR="009F7E78" w:rsidRPr="002E076A" w:rsidRDefault="006B1596">
            <w:pPr>
              <w:pStyle w:val="aff5"/>
              <w:rPr>
                <w:sz w:val="22"/>
                <w:szCs w:val="22"/>
              </w:rPr>
            </w:pPr>
            <w:r w:rsidRPr="002E076A">
              <w:rPr>
                <w:sz w:val="22"/>
                <w:szCs w:val="22"/>
              </w:rPr>
              <w:t>При поступлении на муниципальную службу с каждым вновь поступающим на муниципальную службу проводится беседа с разъяснением положений законодательства о муниципальной службе и противодействия коррупции (в том числе затрагиваются ключевые вопросы антикоррупционного направления (ответственность за получение и дачу взятки, о соблюдении ограничений и запретов на муниципальной службе, о мерах по предотвращению и урегулированию конфликта интересов, об обязанности уведомлять представителя нанимателя (работодателя) об обращениях в целях склонения к совершению коррупционных правонарушений, получения подарков), доводятся требования Кодекса этики и служебного поведения муниципальных служащих Контрольно-счетной палаты. В отчетном году на должности муниципальной службы было назначено 2 граждан.</w:t>
            </w:r>
          </w:p>
        </w:tc>
      </w:tr>
      <w:tr w:rsidR="009F7E78" w:rsidRPr="002E076A">
        <w:trPr>
          <w:trHeight w:val="166"/>
        </w:trPr>
        <w:tc>
          <w:tcPr>
            <w:tcW w:w="737" w:type="dxa"/>
          </w:tcPr>
          <w:p w:rsidR="009F7E78" w:rsidRPr="002E076A" w:rsidRDefault="006B1596">
            <w:pPr>
              <w:pStyle w:val="aff5"/>
              <w:rPr>
                <w:sz w:val="22"/>
                <w:szCs w:val="22"/>
              </w:rPr>
            </w:pPr>
            <w:r w:rsidRPr="002E076A">
              <w:rPr>
                <w:sz w:val="22"/>
                <w:szCs w:val="22"/>
              </w:rPr>
              <w:lastRenderedPageBreak/>
              <w:t>2.28.</w:t>
            </w:r>
          </w:p>
        </w:tc>
        <w:tc>
          <w:tcPr>
            <w:tcW w:w="4082" w:type="dxa"/>
          </w:tcPr>
          <w:p w:rsidR="009F7E78" w:rsidRPr="002E076A" w:rsidRDefault="006B1596">
            <w:pPr>
              <w:pStyle w:val="aff5"/>
              <w:rPr>
                <w:sz w:val="22"/>
                <w:szCs w:val="22"/>
              </w:rPr>
            </w:pPr>
            <w:r w:rsidRPr="002E076A">
              <w:rPr>
                <w:sz w:val="22"/>
                <w:szCs w:val="22"/>
              </w:rPr>
              <w:t>Осуществление контроля за соблюдением требований п.4 ст.12 Федерального закона от 25.12.2008 № 273.</w:t>
            </w:r>
          </w:p>
        </w:tc>
        <w:tc>
          <w:tcPr>
            <w:tcW w:w="10344" w:type="dxa"/>
          </w:tcPr>
          <w:p w:rsidR="009F7E78" w:rsidRPr="002E076A" w:rsidRDefault="006B1596">
            <w:pPr>
              <w:pStyle w:val="aff5"/>
              <w:rPr>
                <w:sz w:val="22"/>
                <w:szCs w:val="22"/>
              </w:rPr>
            </w:pPr>
            <w:r w:rsidRPr="002E076A">
              <w:rPr>
                <w:sz w:val="22"/>
                <w:szCs w:val="22"/>
              </w:rPr>
              <w:t xml:space="preserve">В отчетном году уволено 3 муниципальных служащих. В день увольнения служащим под роспись в журнале проведения разъяснительной работы по предотвращению конфликта интересов на муниципальной службе, в том  числе после увольнения с муниципальной службы, разъясняются требования ст. 12 Федерального закона от 25.12.2008 N 273-ФЗ «О противодействии коррупции», ст. 64.1 ТК РФ, постановления Правительства РФ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Во исполнение п. 4 ст. 12 Федерального закона 273-ФЗ, получено 3 уведомления о заключении трудового договора с  муниципальными служащими, ранее замещавших должности муниципальной службы в </w:t>
            </w:r>
            <w:r w:rsidRPr="002E076A">
              <w:t xml:space="preserve"> </w:t>
            </w:r>
            <w:r w:rsidRPr="002E076A">
              <w:rPr>
                <w:sz w:val="22"/>
                <w:szCs w:val="22"/>
              </w:rPr>
              <w:t>Контрольно-счётной палате.</w:t>
            </w:r>
          </w:p>
        </w:tc>
      </w:tr>
      <w:tr w:rsidR="009F7E78" w:rsidRPr="002E076A">
        <w:trPr>
          <w:trHeight w:val="166"/>
        </w:trPr>
        <w:tc>
          <w:tcPr>
            <w:tcW w:w="15163" w:type="dxa"/>
            <w:gridSpan w:val="3"/>
          </w:tcPr>
          <w:p w:rsidR="009F7E78" w:rsidRPr="002E076A" w:rsidRDefault="006B1596">
            <w:pPr>
              <w:pStyle w:val="aff5"/>
              <w:rPr>
                <w:sz w:val="22"/>
                <w:szCs w:val="22"/>
              </w:rPr>
            </w:pPr>
            <w:r w:rsidRPr="002E076A">
              <w:rPr>
                <w:sz w:val="22"/>
                <w:szCs w:val="22"/>
              </w:rPr>
              <w:t>*2.8, 2.9 отсутствие оснований</w:t>
            </w:r>
          </w:p>
        </w:tc>
      </w:tr>
      <w:tr w:rsidR="009F7E78" w:rsidRPr="002E076A">
        <w:trPr>
          <w:trHeight w:val="220"/>
        </w:trPr>
        <w:tc>
          <w:tcPr>
            <w:tcW w:w="15163" w:type="dxa"/>
            <w:gridSpan w:val="3"/>
          </w:tcPr>
          <w:p w:rsidR="009F7E78" w:rsidRPr="002E076A" w:rsidRDefault="006B1596">
            <w:pPr>
              <w:pStyle w:val="aff5"/>
              <w:rPr>
                <w:sz w:val="22"/>
                <w:szCs w:val="22"/>
              </w:rPr>
            </w:pPr>
            <w:r w:rsidRPr="002E076A">
              <w:rPr>
                <w:sz w:val="22"/>
                <w:szCs w:val="22"/>
              </w:rPr>
              <w:t>3. Совершенствование контрольной и экспертно-аналитической деятельности Контрольно-счётной палаты</w:t>
            </w:r>
          </w:p>
        </w:tc>
      </w:tr>
      <w:tr w:rsidR="009F7E78" w:rsidRPr="002E076A">
        <w:trPr>
          <w:trHeight w:val="3999"/>
        </w:trPr>
        <w:tc>
          <w:tcPr>
            <w:tcW w:w="737" w:type="dxa"/>
          </w:tcPr>
          <w:p w:rsidR="009F7E78" w:rsidRPr="002E076A" w:rsidRDefault="006B1596">
            <w:pPr>
              <w:pStyle w:val="aff5"/>
              <w:rPr>
                <w:rStyle w:val="FontStyle29"/>
                <w:sz w:val="22"/>
                <w:szCs w:val="22"/>
              </w:rPr>
            </w:pPr>
            <w:r w:rsidRPr="002E076A">
              <w:rPr>
                <w:rStyle w:val="FontStyle29"/>
                <w:sz w:val="22"/>
                <w:szCs w:val="22"/>
              </w:rPr>
              <w:t>3.1.</w:t>
            </w:r>
          </w:p>
        </w:tc>
        <w:tc>
          <w:tcPr>
            <w:tcW w:w="4082" w:type="dxa"/>
          </w:tcPr>
          <w:p w:rsidR="009F7E78" w:rsidRPr="002E076A" w:rsidRDefault="006B1596">
            <w:pPr>
              <w:pStyle w:val="aff5"/>
              <w:rPr>
                <w:rStyle w:val="FontStyle29"/>
                <w:sz w:val="22"/>
                <w:szCs w:val="22"/>
              </w:rPr>
            </w:pPr>
            <w:r w:rsidRPr="002E076A">
              <w:rPr>
                <w:rStyle w:val="FontStyle29"/>
                <w:sz w:val="22"/>
                <w:szCs w:val="22"/>
              </w:rPr>
              <w:t>Проведение контрольных и экспертно-аналитических мероприятий в рамках осуществления муниципального финансового контроля, направленных на выявление фактов неправомерного отчуждения муниципальной собственности и нарушений бюджетного законодательства</w:t>
            </w:r>
          </w:p>
        </w:tc>
        <w:tc>
          <w:tcPr>
            <w:tcW w:w="10344" w:type="dxa"/>
          </w:tcPr>
          <w:p w:rsidR="009F7E78" w:rsidRPr="002E076A" w:rsidRDefault="006B1596">
            <w:pPr>
              <w:pStyle w:val="aff5"/>
              <w:jc w:val="both"/>
              <w:rPr>
                <w:sz w:val="22"/>
                <w:szCs w:val="22"/>
                <w:u w:val="single"/>
              </w:rPr>
            </w:pPr>
            <w:r w:rsidRPr="002E076A">
              <w:rPr>
                <w:sz w:val="22"/>
                <w:szCs w:val="22"/>
                <w:u w:val="single"/>
              </w:rPr>
              <w:t>Контрольные мероприятия.</w:t>
            </w:r>
          </w:p>
          <w:p w:rsidR="009F7E78" w:rsidRPr="002E076A" w:rsidRDefault="006B1596">
            <w:pPr>
              <w:pStyle w:val="aff5"/>
              <w:jc w:val="both"/>
              <w:rPr>
                <w:sz w:val="22"/>
                <w:szCs w:val="22"/>
              </w:rPr>
            </w:pPr>
            <w:r w:rsidRPr="002E076A">
              <w:rPr>
                <w:sz w:val="22"/>
                <w:szCs w:val="22"/>
              </w:rPr>
              <w:t xml:space="preserve">       За отчётный период проведено 42 контрольных мероприятия, из них - 40 плановых проверок, 2 – внеплановые проверки, из них 1 – по обращению прокуратуры города Краснодара.</w:t>
            </w:r>
          </w:p>
          <w:p w:rsidR="009F7E78" w:rsidRPr="002E076A" w:rsidRDefault="006B1596">
            <w:pPr>
              <w:pStyle w:val="aff5"/>
              <w:jc w:val="both"/>
              <w:rPr>
                <w:sz w:val="22"/>
                <w:szCs w:val="22"/>
              </w:rPr>
            </w:pPr>
            <w:r w:rsidRPr="002E076A">
              <w:rPr>
                <w:sz w:val="22"/>
                <w:szCs w:val="22"/>
              </w:rPr>
              <w:t xml:space="preserve">       Контрольные мероприятия проведены в объектах контроля, из которых 23 – в органах местного самоуправления, 7 - в органах власти Краснодарского края, 9 - в Федеральных органах власти, 3 – в муниципальных учреждениях.</w:t>
            </w:r>
          </w:p>
          <w:p w:rsidR="009F7E78" w:rsidRPr="002E076A" w:rsidRDefault="006B1596">
            <w:pPr>
              <w:pStyle w:val="aff5"/>
              <w:jc w:val="both"/>
              <w:rPr>
                <w:sz w:val="22"/>
                <w:szCs w:val="22"/>
              </w:rPr>
            </w:pPr>
            <w:r w:rsidRPr="002E076A">
              <w:rPr>
                <w:sz w:val="22"/>
                <w:szCs w:val="22"/>
              </w:rPr>
              <w:t xml:space="preserve">       В отчетном периоде проведены следующие контрольные мероприятия: </w:t>
            </w:r>
          </w:p>
          <w:p w:rsidR="009F7E78" w:rsidRPr="002E076A" w:rsidRDefault="006B1596">
            <w:pPr>
              <w:pStyle w:val="aff5"/>
              <w:jc w:val="both"/>
              <w:rPr>
                <w:sz w:val="22"/>
                <w:szCs w:val="22"/>
              </w:rPr>
            </w:pPr>
            <w:r w:rsidRPr="002E076A">
              <w:rPr>
                <w:sz w:val="22"/>
                <w:szCs w:val="22"/>
              </w:rPr>
              <w:t xml:space="preserve">       - внешняя проверка годовой отчетности за 2023 год по 22 ГАБС - органам местного самоуправления, по 7 ГлАДБ органов власти Краснодарского края, 9 ГлАДБ – органов Федеральной власти;</w:t>
            </w:r>
          </w:p>
          <w:p w:rsidR="009F7E78" w:rsidRPr="002E076A" w:rsidRDefault="006B1596">
            <w:pPr>
              <w:pStyle w:val="aff5"/>
              <w:jc w:val="both"/>
              <w:rPr>
                <w:sz w:val="22"/>
                <w:szCs w:val="22"/>
              </w:rPr>
            </w:pPr>
            <w:r w:rsidRPr="002E076A">
              <w:rPr>
                <w:sz w:val="22"/>
                <w:szCs w:val="22"/>
              </w:rPr>
              <w:t xml:space="preserve">       - 1 Аудит эффективности использования бюджетных средств управлением гражданской защиты администрации муниципального образования город Краснодар;</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rPr>
                <w:sz w:val="22"/>
                <w:szCs w:val="22"/>
              </w:rPr>
              <w:t xml:space="preserve">       - </w:t>
            </w:r>
            <w:r w:rsidRPr="002E076A">
              <w:t>4 тематические проверки:</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проверка порядка выделения и расходования бюджетных средств, выделенных МБУ «Дом молодежи» на финансовое обеспечение выполнения муниципального задания и на иные цели, в том числе на проведение работ по капитальному ремонту;</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встречная в МКУ «Служба Спасения» в рамках Аудита эффективности УГЗ;</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проверка расходования бюджетных средств, выделенных муниципальному бюджетному дошкольному образовательному учреждению муниципального образования город Краснодар «Центр развития ребёнка - детский сад № 8» на проведение работ по капитальному ремонту кровли в истекшем периоде 2024 года.</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В рамках внешней проверки годовой отчетности находятся на постоянном контроле вопросы исполнения полномочий ГАБС и АБС по осуществлению внутреннего финансового аудита в целях обеспечения достоверности годовой отчетности и надежности внутреннего финансового контроля.</w:t>
            </w:r>
          </w:p>
          <w:p w:rsidR="009F7E78" w:rsidRPr="002E076A" w:rsidRDefault="006B1596">
            <w:pPr>
              <w:pStyle w:val="aff5"/>
              <w:jc w:val="both"/>
              <w:rPr>
                <w:sz w:val="22"/>
                <w:szCs w:val="22"/>
              </w:rPr>
            </w:pPr>
            <w:r w:rsidRPr="002E076A">
              <w:rPr>
                <w:sz w:val="22"/>
                <w:szCs w:val="22"/>
              </w:rPr>
              <w:lastRenderedPageBreak/>
              <w:t xml:space="preserve">       Так же вопросы, связанные с выявлением фактов неправомерного отчуждения муниципальной собственности и нарушений бюджетного законодательства, находятся на постоянном контроле при проведении и экспертно-аналитических мероприятий.</w:t>
            </w:r>
          </w:p>
          <w:p w:rsidR="009F7E78" w:rsidRPr="002E076A" w:rsidRDefault="006B1596">
            <w:pPr>
              <w:ind w:firstLine="708"/>
              <w:jc w:val="both"/>
              <w:rPr>
                <w:rFonts w:eastAsia="Calibri"/>
                <w:sz w:val="22"/>
                <w:szCs w:val="28"/>
                <w:u w:val="single"/>
              </w:rPr>
            </w:pPr>
            <w:r w:rsidRPr="002E076A">
              <w:rPr>
                <w:rFonts w:eastAsia="Calibri"/>
                <w:sz w:val="22"/>
                <w:szCs w:val="28"/>
                <w:u w:val="single"/>
              </w:rPr>
              <w:t>Экспертно-аналитические мероприятия.</w:t>
            </w:r>
          </w:p>
          <w:p w:rsidR="009F7E78" w:rsidRPr="002E076A" w:rsidRDefault="006B1596">
            <w:pPr>
              <w:ind w:firstLine="708"/>
              <w:jc w:val="both"/>
              <w:rPr>
                <w:rFonts w:eastAsia="Calibri"/>
                <w:b/>
                <w:sz w:val="22"/>
                <w:szCs w:val="28"/>
              </w:rPr>
            </w:pPr>
            <w:r w:rsidRPr="002E076A">
              <w:rPr>
                <w:rFonts w:eastAsia="Calibri"/>
                <w:b/>
                <w:sz w:val="22"/>
                <w:szCs w:val="28"/>
              </w:rPr>
              <w:t>Отдел экспертизы и анализа расходов бюджета:</w:t>
            </w:r>
          </w:p>
          <w:p w:rsidR="009F7E78" w:rsidRPr="002E076A" w:rsidRDefault="006B1596">
            <w:pPr>
              <w:ind w:firstLine="708"/>
              <w:jc w:val="both"/>
              <w:rPr>
                <w:rFonts w:eastAsia="Calibri"/>
                <w:sz w:val="22"/>
                <w:szCs w:val="28"/>
              </w:rPr>
            </w:pPr>
            <w:r w:rsidRPr="002E076A">
              <w:rPr>
                <w:rFonts w:eastAsia="Calibri"/>
                <w:sz w:val="22"/>
                <w:szCs w:val="28"/>
              </w:rPr>
              <w:t>За отчетный период проведено 73 экспертно-аналитических мероприятия (с учетом переходящих мероприятий) в части экспертиз проектов постановлений о внесении изменений в утвержденные муниципальные программы, в том числе:</w:t>
            </w:r>
          </w:p>
          <w:p w:rsidR="009F7E78" w:rsidRPr="002E076A" w:rsidRDefault="006B1596">
            <w:pPr>
              <w:ind w:firstLine="708"/>
              <w:jc w:val="both"/>
              <w:rPr>
                <w:sz w:val="22"/>
                <w:szCs w:val="28"/>
              </w:rPr>
            </w:pPr>
            <w:r w:rsidRPr="002E076A">
              <w:rPr>
                <w:rFonts w:eastAsia="Calibri"/>
                <w:sz w:val="22"/>
                <w:szCs w:val="28"/>
              </w:rPr>
              <w:t xml:space="preserve">- </w:t>
            </w:r>
            <w:r w:rsidRPr="002E076A">
              <w:rPr>
                <w:sz w:val="22"/>
                <w:szCs w:val="28"/>
              </w:rPr>
              <w:t>Развитие образования в МО город Краснодар - 7 проектов;</w:t>
            </w:r>
          </w:p>
          <w:p w:rsidR="009F7E78" w:rsidRPr="002E076A" w:rsidRDefault="006B1596">
            <w:pPr>
              <w:ind w:firstLine="708"/>
              <w:jc w:val="both"/>
              <w:rPr>
                <w:sz w:val="22"/>
                <w:szCs w:val="28"/>
              </w:rPr>
            </w:pPr>
            <w:r w:rsidRPr="002E076A">
              <w:rPr>
                <w:sz w:val="22"/>
                <w:szCs w:val="28"/>
              </w:rPr>
              <w:t>- Социальная поддержка граждан МО город Краснодар - 6;</w:t>
            </w:r>
          </w:p>
          <w:p w:rsidR="009F7E78" w:rsidRPr="002E076A" w:rsidRDefault="006B1596">
            <w:pPr>
              <w:ind w:firstLine="708"/>
              <w:jc w:val="both"/>
              <w:rPr>
                <w:sz w:val="22"/>
                <w:szCs w:val="28"/>
              </w:rPr>
            </w:pPr>
            <w:r w:rsidRPr="002E076A">
              <w:rPr>
                <w:sz w:val="22"/>
                <w:szCs w:val="28"/>
              </w:rPr>
              <w:t>- Доступная среда - 1;</w:t>
            </w:r>
          </w:p>
          <w:p w:rsidR="009F7E78" w:rsidRPr="002E076A" w:rsidRDefault="006B1596">
            <w:pPr>
              <w:ind w:firstLine="708"/>
              <w:jc w:val="both"/>
              <w:rPr>
                <w:sz w:val="22"/>
                <w:szCs w:val="28"/>
              </w:rPr>
            </w:pPr>
            <w:r w:rsidRPr="002E076A">
              <w:rPr>
                <w:rFonts w:eastAsia="Calibri"/>
                <w:sz w:val="22"/>
                <w:szCs w:val="28"/>
              </w:rPr>
              <w:t xml:space="preserve">- </w:t>
            </w:r>
            <w:r w:rsidRPr="002E076A">
              <w:rPr>
                <w:sz w:val="22"/>
                <w:szCs w:val="28"/>
              </w:rPr>
              <w:t>Город детям - 2;</w:t>
            </w:r>
          </w:p>
          <w:p w:rsidR="009F7E78" w:rsidRPr="002E076A" w:rsidRDefault="006B1596">
            <w:pPr>
              <w:ind w:firstLine="708"/>
              <w:jc w:val="both"/>
              <w:rPr>
                <w:sz w:val="22"/>
                <w:szCs w:val="28"/>
              </w:rPr>
            </w:pPr>
            <w:r w:rsidRPr="002E076A">
              <w:rPr>
                <w:sz w:val="22"/>
                <w:szCs w:val="28"/>
              </w:rPr>
              <w:t>- Реализация молодежной политики на территории МО город Краснодар - 2;</w:t>
            </w:r>
          </w:p>
          <w:p w:rsidR="009F7E78" w:rsidRPr="002E076A" w:rsidRDefault="006B1596">
            <w:pPr>
              <w:ind w:firstLine="708"/>
              <w:jc w:val="both"/>
              <w:rPr>
                <w:sz w:val="22"/>
                <w:szCs w:val="28"/>
              </w:rPr>
            </w:pPr>
            <w:r w:rsidRPr="002E076A">
              <w:rPr>
                <w:sz w:val="22"/>
                <w:szCs w:val="28"/>
              </w:rPr>
              <w:t>- Развитие культуры в МО город Краснодар - 4;</w:t>
            </w:r>
          </w:p>
          <w:p w:rsidR="009F7E78" w:rsidRPr="002E076A" w:rsidRDefault="006B1596">
            <w:pPr>
              <w:ind w:firstLine="708"/>
              <w:jc w:val="both"/>
              <w:rPr>
                <w:sz w:val="22"/>
                <w:szCs w:val="28"/>
              </w:rPr>
            </w:pPr>
            <w:r w:rsidRPr="002E076A">
              <w:rPr>
                <w:sz w:val="22"/>
                <w:szCs w:val="28"/>
              </w:rPr>
              <w:t>- Развитие физической культуры и спорта в МО город Краснодар - 3;</w:t>
            </w:r>
          </w:p>
          <w:p w:rsidR="009F7E78" w:rsidRPr="002E076A" w:rsidRDefault="006B1596">
            <w:pPr>
              <w:ind w:firstLine="708"/>
              <w:jc w:val="both"/>
              <w:rPr>
                <w:sz w:val="22"/>
                <w:szCs w:val="28"/>
              </w:rPr>
            </w:pPr>
            <w:r w:rsidRPr="002E076A">
              <w:rPr>
                <w:sz w:val="22"/>
                <w:szCs w:val="28"/>
              </w:rPr>
              <w:t>- Обеспечение защиты населения и территории МО город Краснодар от чрезвычайных ситуаций природного и техногенного характера в мирное и военное время - 3;</w:t>
            </w:r>
          </w:p>
          <w:p w:rsidR="009F7E78" w:rsidRPr="002E076A" w:rsidRDefault="006B1596">
            <w:pPr>
              <w:ind w:firstLine="708"/>
              <w:jc w:val="both"/>
              <w:rPr>
                <w:sz w:val="22"/>
                <w:szCs w:val="28"/>
              </w:rPr>
            </w:pPr>
            <w:r w:rsidRPr="002E076A">
              <w:rPr>
                <w:sz w:val="22"/>
                <w:szCs w:val="28"/>
              </w:rPr>
              <w:t>- Содействие занятости населения в МО город Краснодар - 4;</w:t>
            </w:r>
          </w:p>
          <w:p w:rsidR="009F7E78" w:rsidRPr="002E076A" w:rsidRDefault="006B1596">
            <w:pPr>
              <w:ind w:firstLine="708"/>
              <w:jc w:val="both"/>
              <w:rPr>
                <w:color w:val="000000"/>
                <w:szCs w:val="28"/>
              </w:rPr>
            </w:pPr>
            <w:r w:rsidRPr="002E076A">
              <w:rPr>
                <w:color w:val="000000"/>
                <w:szCs w:val="28"/>
              </w:rPr>
              <w:t>- «Электронный Краснодар» - 3;</w:t>
            </w:r>
          </w:p>
          <w:p w:rsidR="009F7E78" w:rsidRPr="002E076A" w:rsidRDefault="006B1596">
            <w:pPr>
              <w:ind w:firstLine="708"/>
              <w:jc w:val="both"/>
              <w:rPr>
                <w:color w:val="000000"/>
                <w:szCs w:val="28"/>
              </w:rPr>
            </w:pPr>
            <w:r w:rsidRPr="002E076A">
              <w:rPr>
                <w:color w:val="000000"/>
                <w:szCs w:val="28"/>
              </w:rPr>
              <w:t>-«</w:t>
            </w:r>
            <w:r w:rsidRPr="002E076A">
              <w:rPr>
                <w:szCs w:val="28"/>
              </w:rPr>
              <w:t>Комплексное развитие муниципального образования в сфере жилищно-коммунального хозяйства, благоустройства и озеленения</w:t>
            </w:r>
            <w:r w:rsidRPr="002E076A">
              <w:rPr>
                <w:color w:val="000000"/>
                <w:szCs w:val="28"/>
              </w:rPr>
              <w:t>» - 2;</w:t>
            </w:r>
          </w:p>
          <w:p w:rsidR="009F7E78" w:rsidRPr="002E076A" w:rsidRDefault="006B1596">
            <w:pPr>
              <w:ind w:firstLine="708"/>
              <w:jc w:val="both"/>
              <w:rPr>
                <w:sz w:val="22"/>
                <w:szCs w:val="28"/>
              </w:rPr>
            </w:pPr>
            <w:r w:rsidRPr="002E076A">
              <w:rPr>
                <w:sz w:val="22"/>
                <w:szCs w:val="28"/>
              </w:rPr>
              <w:t>- Формирование инвестиционной привлекательности МО город Краснодар - 5;</w:t>
            </w:r>
          </w:p>
          <w:p w:rsidR="009F7E78" w:rsidRPr="002E076A" w:rsidRDefault="006B1596">
            <w:pPr>
              <w:ind w:firstLine="708"/>
              <w:jc w:val="both"/>
              <w:rPr>
                <w:color w:val="000000"/>
                <w:szCs w:val="28"/>
              </w:rPr>
            </w:pPr>
            <w:r w:rsidRPr="002E076A">
              <w:rPr>
                <w:color w:val="000000"/>
                <w:szCs w:val="28"/>
              </w:rPr>
              <w:t xml:space="preserve">- </w:t>
            </w:r>
            <w:r w:rsidRPr="002E076A">
              <w:rPr>
                <w:szCs w:val="28"/>
              </w:rPr>
              <w:t>«Развитие туризма в МО город Краснодар»-</w:t>
            </w:r>
            <w:r w:rsidRPr="002E076A">
              <w:rPr>
                <w:color w:val="000000"/>
                <w:szCs w:val="28"/>
              </w:rPr>
              <w:t>4;</w:t>
            </w:r>
          </w:p>
          <w:p w:rsidR="009F7E78" w:rsidRPr="002E076A" w:rsidRDefault="006B1596">
            <w:pPr>
              <w:ind w:firstLine="708"/>
              <w:jc w:val="both"/>
              <w:rPr>
                <w:color w:val="000000"/>
                <w:szCs w:val="28"/>
              </w:rPr>
            </w:pPr>
            <w:r w:rsidRPr="002E076A">
              <w:rPr>
                <w:color w:val="000000"/>
                <w:szCs w:val="28"/>
              </w:rPr>
              <w:t>- «</w:t>
            </w:r>
            <w:r w:rsidRPr="002E076A">
              <w:rPr>
                <w:szCs w:val="28"/>
              </w:rPr>
              <w:t>Управление муниципальным имуществом</w:t>
            </w:r>
            <w:r w:rsidRPr="002E076A">
              <w:rPr>
                <w:color w:val="000000"/>
                <w:szCs w:val="28"/>
              </w:rPr>
              <w:t>» - 3;</w:t>
            </w:r>
          </w:p>
          <w:p w:rsidR="009F7E78" w:rsidRPr="002E076A" w:rsidRDefault="006B1596">
            <w:pPr>
              <w:ind w:firstLine="708"/>
              <w:jc w:val="both"/>
              <w:rPr>
                <w:sz w:val="22"/>
                <w:szCs w:val="28"/>
              </w:rPr>
            </w:pPr>
            <w:r w:rsidRPr="002E076A">
              <w:rPr>
                <w:sz w:val="22"/>
                <w:szCs w:val="28"/>
              </w:rPr>
              <w:t xml:space="preserve"> - «Информационный город» - 4 проекта;</w:t>
            </w:r>
          </w:p>
          <w:p w:rsidR="009F7E78" w:rsidRPr="002E076A" w:rsidRDefault="006B1596">
            <w:pPr>
              <w:ind w:firstLine="708"/>
              <w:jc w:val="both"/>
              <w:rPr>
                <w:sz w:val="22"/>
                <w:szCs w:val="28"/>
              </w:rPr>
            </w:pPr>
            <w:r w:rsidRPr="002E076A">
              <w:rPr>
                <w:szCs w:val="28"/>
              </w:rPr>
              <w:t>- «Энергосбережение и повышение энергетической эффективности» -</w:t>
            </w:r>
            <w:r w:rsidRPr="002E076A">
              <w:rPr>
                <w:color w:val="000000"/>
                <w:szCs w:val="28"/>
              </w:rPr>
              <w:t xml:space="preserve"> 2;</w:t>
            </w:r>
          </w:p>
          <w:p w:rsidR="009F7E78" w:rsidRPr="002E076A" w:rsidRDefault="006B1596">
            <w:pPr>
              <w:ind w:firstLine="708"/>
              <w:jc w:val="both"/>
              <w:rPr>
                <w:sz w:val="22"/>
                <w:szCs w:val="28"/>
              </w:rPr>
            </w:pPr>
            <w:r w:rsidRPr="002E076A">
              <w:rPr>
                <w:sz w:val="22"/>
                <w:szCs w:val="28"/>
              </w:rPr>
              <w:t>- Содействие развитию малого и среднего предпринимательства в МО город Краснодар - 4 проекта;</w:t>
            </w:r>
          </w:p>
          <w:p w:rsidR="009F7E78" w:rsidRPr="002E076A" w:rsidRDefault="006B1596">
            <w:pPr>
              <w:ind w:firstLine="708"/>
              <w:jc w:val="both"/>
              <w:rPr>
                <w:sz w:val="22"/>
                <w:szCs w:val="28"/>
              </w:rPr>
            </w:pPr>
            <w:r w:rsidRPr="002E076A">
              <w:rPr>
                <w:sz w:val="22"/>
                <w:szCs w:val="28"/>
              </w:rPr>
              <w:t>- Комплексное развитие МО в сфере строительства, архитектуры, развития объектов инженерной, социальной инфраструктуры, дорожного хозяйства - 5 проекта;</w:t>
            </w:r>
          </w:p>
          <w:p w:rsidR="009F7E78" w:rsidRPr="002E076A" w:rsidRDefault="006B1596">
            <w:pPr>
              <w:ind w:firstLine="708"/>
              <w:jc w:val="both"/>
              <w:rPr>
                <w:color w:val="000000"/>
                <w:szCs w:val="28"/>
              </w:rPr>
            </w:pPr>
            <w:r w:rsidRPr="002E076A">
              <w:rPr>
                <w:color w:val="000000"/>
                <w:szCs w:val="28"/>
              </w:rPr>
              <w:t xml:space="preserve">- </w:t>
            </w:r>
            <w:r w:rsidRPr="002E076A">
              <w:rPr>
                <w:szCs w:val="28"/>
              </w:rPr>
              <w:t>«Формирование современной городской среды» -</w:t>
            </w:r>
            <w:r w:rsidRPr="002E076A">
              <w:rPr>
                <w:color w:val="000000"/>
                <w:szCs w:val="28"/>
              </w:rPr>
              <w:t xml:space="preserve"> 2;</w:t>
            </w:r>
          </w:p>
          <w:p w:rsidR="009F7E78" w:rsidRPr="002E076A" w:rsidRDefault="006B1596">
            <w:pPr>
              <w:ind w:firstLine="708"/>
              <w:jc w:val="both"/>
              <w:rPr>
                <w:color w:val="000000"/>
                <w:szCs w:val="28"/>
              </w:rPr>
            </w:pPr>
            <w:r w:rsidRPr="002E076A">
              <w:rPr>
                <w:color w:val="000000"/>
                <w:szCs w:val="28"/>
              </w:rPr>
              <w:t>- «Развитие транспортной системы в границах МО город Краснодар» - 4;</w:t>
            </w:r>
          </w:p>
          <w:p w:rsidR="009F7E78" w:rsidRPr="002E076A" w:rsidRDefault="006B1596">
            <w:pPr>
              <w:ind w:firstLine="708"/>
              <w:jc w:val="both"/>
              <w:rPr>
                <w:color w:val="000000"/>
                <w:szCs w:val="28"/>
              </w:rPr>
            </w:pPr>
            <w:r w:rsidRPr="002E076A">
              <w:rPr>
                <w:color w:val="000000"/>
                <w:szCs w:val="28"/>
              </w:rPr>
              <w:t>- «</w:t>
            </w:r>
            <w:r w:rsidRPr="002E076A">
              <w:t xml:space="preserve">Расселение аварийного фонда, расположенного на территории МО город Краснодар» - </w:t>
            </w:r>
            <w:r w:rsidRPr="002E076A">
              <w:rPr>
                <w:color w:val="000000"/>
                <w:szCs w:val="28"/>
              </w:rPr>
              <w:t>3.</w:t>
            </w:r>
          </w:p>
          <w:p w:rsidR="009F7E78" w:rsidRPr="002E076A" w:rsidRDefault="006B1596">
            <w:pPr>
              <w:ind w:firstLine="708"/>
              <w:jc w:val="both"/>
              <w:rPr>
                <w:rFonts w:eastAsia="Calibri"/>
                <w:sz w:val="22"/>
                <w:szCs w:val="28"/>
                <w:lang w:eastAsia="en-US"/>
              </w:rPr>
            </w:pPr>
            <w:r w:rsidRPr="002E076A">
              <w:rPr>
                <w:rFonts w:eastAsia="Calibri"/>
                <w:sz w:val="22"/>
                <w:szCs w:val="28"/>
              </w:rPr>
              <w:t>По результатам проведенных мероприятий координаторам программ направлены письма</w:t>
            </w:r>
            <w:r w:rsidRPr="002E076A">
              <w:rPr>
                <w:rFonts w:eastAsia="Calibri"/>
                <w:sz w:val="22"/>
                <w:szCs w:val="28"/>
                <w:lang w:eastAsia="en-US"/>
              </w:rPr>
              <w:t>, выданы рекомендации, информация по всем проведенным проверкам размещена на сайте.</w:t>
            </w:r>
          </w:p>
          <w:p w:rsidR="009F7E78" w:rsidRPr="002E076A" w:rsidRDefault="006B1596">
            <w:pPr>
              <w:ind w:firstLine="708"/>
              <w:jc w:val="both"/>
              <w:rPr>
                <w:rFonts w:eastAsia="Calibri"/>
                <w:szCs w:val="28"/>
              </w:rPr>
            </w:pPr>
            <w:r w:rsidRPr="002E076A">
              <w:rPr>
                <w:rFonts w:eastAsia="Calibri"/>
                <w:szCs w:val="28"/>
              </w:rPr>
              <w:t>Кроме того, отделом проведены 3 ЭАМ:</w:t>
            </w:r>
          </w:p>
          <w:p w:rsidR="009F7E78" w:rsidRPr="002E076A" w:rsidRDefault="006B1596">
            <w:pPr>
              <w:pStyle w:val="afe"/>
              <w:ind w:firstLine="709"/>
              <w:contextualSpacing/>
              <w:jc w:val="both"/>
            </w:pPr>
            <w:r w:rsidRPr="002E076A">
              <w:rPr>
                <w:rFonts w:eastAsia="Calibri"/>
                <w:szCs w:val="28"/>
              </w:rPr>
              <w:t>-  экспертиза проекта</w:t>
            </w:r>
            <w:r w:rsidRPr="002E076A">
              <w:t xml:space="preserve"> решения городской Думы Краснодара «О внесении изменений в решение городской Думы Краснодара от 22.11.2007 № 32 п. 2 «Об утверждении Положения о бюджетном процессе в муниципальном образовании город Краснодар»;</w:t>
            </w:r>
          </w:p>
          <w:p w:rsidR="009F7E78" w:rsidRPr="002E076A" w:rsidRDefault="006B1596">
            <w:pPr>
              <w:pStyle w:val="afe"/>
              <w:spacing w:after="0"/>
              <w:ind w:firstLine="709"/>
              <w:contextualSpacing/>
              <w:jc w:val="both"/>
            </w:pPr>
            <w:r w:rsidRPr="002E076A">
              <w:lastRenderedPageBreak/>
              <w:t xml:space="preserve">- экспертиза </w:t>
            </w:r>
            <w:r w:rsidRPr="002E076A">
              <w:rPr>
                <w:szCs w:val="28"/>
              </w:rPr>
              <w:t xml:space="preserve">проекта </w:t>
            </w:r>
            <w:r w:rsidRPr="002E076A">
              <w:rPr>
                <w:rFonts w:eastAsia="PT Astra Serif"/>
                <w:szCs w:val="28"/>
              </w:rPr>
              <w:t>постановления администрации муниципального образования город Краснодар «О внесении изменений в постановление администрации муниципального образования город Краснодар от 19.03.2019 № 9044 «Об утверждении порядка принятия решения о разработке муниципальных программ муниципального образования город Краснодар, их формирования, реализации и оценки эффективности реализации</w:t>
            </w:r>
            <w:r w:rsidRPr="002E076A">
              <w:rPr>
                <w:szCs w:val="28"/>
              </w:rPr>
              <w:t xml:space="preserve">»; </w:t>
            </w:r>
          </w:p>
          <w:p w:rsidR="009F7E78" w:rsidRPr="002E076A" w:rsidRDefault="006B1596">
            <w:pPr>
              <w:ind w:firstLine="708"/>
              <w:jc w:val="both"/>
              <w:rPr>
                <w:rFonts w:eastAsia="Calibri"/>
                <w:szCs w:val="28"/>
                <w:lang w:eastAsia="en-US"/>
              </w:rPr>
            </w:pPr>
            <w:r w:rsidRPr="002E076A">
              <w:rPr>
                <w:rFonts w:eastAsia="Calibri"/>
                <w:szCs w:val="28"/>
                <w:lang w:eastAsia="en-US"/>
              </w:rPr>
              <w:t xml:space="preserve">- экспертиза </w:t>
            </w:r>
            <w:r w:rsidRPr="002E076A">
              <w:rPr>
                <w:rFonts w:eastAsia="PT Astra Serif"/>
                <w:szCs w:val="28"/>
              </w:rPr>
              <w:t>проекта решения городской Думы Краснодара «Об утверждении Порядка использования собственных финансовых средств местного бюджета (бюджета муниципального образования город Краснодар) для осуществления переданных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p w:rsidR="009F7E78" w:rsidRPr="002E076A" w:rsidRDefault="006B1596">
            <w:pPr>
              <w:ind w:firstLine="708"/>
              <w:jc w:val="both"/>
              <w:rPr>
                <w:szCs w:val="28"/>
              </w:rPr>
            </w:pPr>
            <w:r w:rsidRPr="002E076A">
              <w:rPr>
                <w:rFonts w:eastAsia="Calibri"/>
                <w:szCs w:val="28"/>
                <w:lang w:eastAsia="en-US"/>
              </w:rPr>
              <w:t xml:space="preserve">Всего в ходе проведенных 76 экспертно-аналитических мероприятий выявлено 23 недостатка и 55 нарушений. </w:t>
            </w:r>
            <w:r w:rsidRPr="002E076A">
              <w:rPr>
                <w:szCs w:val="28"/>
              </w:rPr>
              <w:t xml:space="preserve">По итогам проведения указанных </w:t>
            </w:r>
            <w:r w:rsidRPr="002E076A">
              <w:rPr>
                <w:rFonts w:eastAsia="Calibri"/>
                <w:szCs w:val="28"/>
              </w:rPr>
              <w:t xml:space="preserve">мероприятий выдано 16 рекомендаций (кроме рекомендаций в отношении выявленных нарушений и недостатков), принятые координаторами Программ к исполнению. </w:t>
            </w:r>
            <w:r w:rsidRPr="002E076A">
              <w:rPr>
                <w:szCs w:val="28"/>
              </w:rPr>
              <w:t>Из их исполнено в 2024 году - 6.</w:t>
            </w:r>
          </w:p>
          <w:p w:rsidR="009F7E78" w:rsidRPr="002E076A" w:rsidRDefault="009F7E78">
            <w:pPr>
              <w:ind w:firstLine="708"/>
              <w:jc w:val="both"/>
              <w:rPr>
                <w:rFonts w:eastAsia="Calibri"/>
                <w:sz w:val="22"/>
                <w:szCs w:val="28"/>
                <w:lang w:eastAsia="en-US"/>
              </w:rPr>
            </w:pPr>
          </w:p>
          <w:p w:rsidR="009F7E78" w:rsidRPr="002E076A" w:rsidRDefault="006B1596">
            <w:pPr>
              <w:ind w:firstLine="708"/>
              <w:jc w:val="both"/>
              <w:rPr>
                <w:rFonts w:eastAsia="Calibri"/>
                <w:b/>
                <w:sz w:val="22"/>
                <w:szCs w:val="28"/>
              </w:rPr>
            </w:pPr>
            <w:r w:rsidRPr="002E076A">
              <w:rPr>
                <w:rFonts w:eastAsia="Calibri"/>
                <w:b/>
                <w:sz w:val="22"/>
                <w:szCs w:val="28"/>
              </w:rPr>
              <w:t>Отдел экспертизы и анализа доходов бюджета:</w:t>
            </w:r>
          </w:p>
          <w:p w:rsidR="009F7E78" w:rsidRPr="002E076A" w:rsidRDefault="006B1596">
            <w:pPr>
              <w:ind w:firstLine="708"/>
              <w:jc w:val="both"/>
              <w:rPr>
                <w:rFonts w:eastAsia="Calibri"/>
                <w:sz w:val="22"/>
                <w:szCs w:val="28"/>
              </w:rPr>
            </w:pPr>
            <w:r w:rsidRPr="002E076A">
              <w:rPr>
                <w:rFonts w:eastAsia="Calibri"/>
                <w:sz w:val="22"/>
                <w:szCs w:val="28"/>
              </w:rPr>
              <w:t>За отчетный период проведено 24 экспертно-аналитических мероприятий, в том числе:</w:t>
            </w:r>
          </w:p>
          <w:p w:rsidR="009F7E78" w:rsidRPr="002E076A" w:rsidRDefault="006B1596">
            <w:pPr>
              <w:ind w:firstLine="708"/>
              <w:jc w:val="both"/>
              <w:rPr>
                <w:rFonts w:eastAsia="Calibri"/>
                <w:sz w:val="22"/>
                <w:szCs w:val="28"/>
              </w:rPr>
            </w:pPr>
            <w:r w:rsidRPr="002E076A">
              <w:rPr>
                <w:rFonts w:eastAsia="Calibri"/>
                <w:sz w:val="22"/>
                <w:szCs w:val="28"/>
              </w:rPr>
              <w:t>- внешняя проверка годового отчёта об исполнении местного бюджета (бюджета муниципального образования город Краснодар) за 2023 год - 1 мероприятие;</w:t>
            </w:r>
          </w:p>
          <w:p w:rsidR="009F7E78" w:rsidRPr="002E076A" w:rsidRDefault="006B1596">
            <w:pPr>
              <w:ind w:firstLine="708"/>
              <w:jc w:val="both"/>
              <w:rPr>
                <w:rFonts w:eastAsia="Calibri"/>
                <w:sz w:val="22"/>
                <w:szCs w:val="28"/>
              </w:rPr>
            </w:pPr>
            <w:r w:rsidRPr="002E076A">
              <w:rPr>
                <w:rFonts w:eastAsia="Calibri"/>
                <w:sz w:val="22"/>
                <w:szCs w:val="28"/>
              </w:rPr>
              <w:t>- анализ исполнения и контроля за организацией исполнения местного бюджета (бюджета муниципального образования город Краснодар) по итогам 1 квартала 2024 года, 1 полугодия 2024 года, 9 месяцев 2024 года - 3 мероприятия;</w:t>
            </w:r>
          </w:p>
          <w:p w:rsidR="009F7E78" w:rsidRPr="002E076A" w:rsidRDefault="006B1596">
            <w:pPr>
              <w:ind w:firstLine="708"/>
              <w:jc w:val="both"/>
              <w:rPr>
                <w:rFonts w:eastAsia="Calibri"/>
                <w:sz w:val="22"/>
                <w:szCs w:val="28"/>
              </w:rPr>
            </w:pPr>
            <w:r w:rsidRPr="002E076A">
              <w:rPr>
                <w:rFonts w:eastAsia="Calibri"/>
                <w:sz w:val="22"/>
                <w:szCs w:val="28"/>
              </w:rPr>
              <w:t>- экспертиза проекта решения городской Думы Краснодара «О местном бюджете (бюджете муниципального образования город Краснодар) на 2025 год и на плановый период 2026 и 2027 годов», проверка и анализ обоснованности его показателей - 1 мероприятие;</w:t>
            </w:r>
          </w:p>
          <w:p w:rsidR="009F7E78" w:rsidRPr="002E076A" w:rsidRDefault="006B1596">
            <w:pPr>
              <w:ind w:firstLine="708"/>
              <w:jc w:val="both"/>
              <w:rPr>
                <w:rFonts w:eastAsia="Calibri"/>
                <w:sz w:val="22"/>
                <w:szCs w:val="28"/>
              </w:rPr>
            </w:pPr>
            <w:r w:rsidRPr="002E076A">
              <w:rPr>
                <w:rFonts w:eastAsia="Calibri"/>
                <w:sz w:val="22"/>
                <w:szCs w:val="28"/>
              </w:rPr>
              <w:t>- экспертиза проекта решения городской Думы Краснодара «О внесении изменений в решение городской Думы Краснодара от 14.12.2023 № 67 п. 4 «О местном бюджете (бюджете муниципального образования город Краснодар) на 2024 год и на плановый период 2025 и 2026 годов» - 14 мероприятий;</w:t>
            </w:r>
          </w:p>
          <w:p w:rsidR="009F7E78" w:rsidRPr="002E076A" w:rsidRDefault="006B1596">
            <w:pPr>
              <w:ind w:firstLine="708"/>
              <w:jc w:val="both"/>
              <w:rPr>
                <w:rFonts w:eastAsia="Calibri"/>
                <w:sz w:val="22"/>
                <w:szCs w:val="28"/>
              </w:rPr>
            </w:pPr>
            <w:r w:rsidRPr="002E076A">
              <w:rPr>
                <w:rFonts w:eastAsia="Calibri"/>
                <w:sz w:val="22"/>
                <w:szCs w:val="28"/>
              </w:rPr>
              <w:t>- анализ реализации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(в формате параллельного экспертно-аналитического мероприятия с Контрольно-счетной палатой Краснодарского края) - 1 мероприятие;</w:t>
            </w:r>
          </w:p>
          <w:p w:rsidR="009F7E78" w:rsidRPr="002E076A" w:rsidRDefault="006B1596">
            <w:pPr>
              <w:ind w:firstLine="708"/>
              <w:jc w:val="both"/>
              <w:rPr>
                <w:rFonts w:eastAsia="Calibri"/>
                <w:sz w:val="22"/>
                <w:szCs w:val="28"/>
              </w:rPr>
            </w:pPr>
            <w:r w:rsidRPr="002E076A">
              <w:rPr>
                <w:rFonts w:eastAsia="Calibri"/>
                <w:sz w:val="22"/>
                <w:szCs w:val="28"/>
              </w:rPr>
              <w:lastRenderedPageBreak/>
              <w:t>- экспертиза проекта методики оценки эффективности налоговых расходов муниципального образования город Краснодар, куратором которых является департамент финансов администрации муниципального образования город Краснодар - 1 мероприятие;</w:t>
            </w:r>
          </w:p>
          <w:p w:rsidR="009F7E78" w:rsidRPr="002E076A" w:rsidRDefault="006B1596">
            <w:pPr>
              <w:ind w:firstLine="708"/>
              <w:jc w:val="both"/>
              <w:rPr>
                <w:rFonts w:eastAsia="Calibri"/>
                <w:sz w:val="22"/>
                <w:szCs w:val="28"/>
              </w:rPr>
            </w:pPr>
            <w:r w:rsidRPr="002E076A">
              <w:rPr>
                <w:rFonts w:eastAsia="Calibri"/>
                <w:sz w:val="22"/>
                <w:szCs w:val="28"/>
              </w:rPr>
              <w:t>- экспертиза проекта решения городской Думы Краснодара «О внесении изменений в решение городской Думы Краснодара от 22.11.2007 № 32 п. 2 «Об утверждении Положения о бюджетном процессе в муниципальном образовании город Краснодар» - 1 мероприятие;</w:t>
            </w:r>
          </w:p>
          <w:p w:rsidR="009F7E78" w:rsidRPr="002E076A" w:rsidRDefault="006B1596">
            <w:pPr>
              <w:ind w:firstLine="708"/>
              <w:jc w:val="both"/>
              <w:rPr>
                <w:rFonts w:eastAsia="Calibri"/>
                <w:sz w:val="22"/>
                <w:szCs w:val="28"/>
              </w:rPr>
            </w:pPr>
            <w:r w:rsidRPr="002E076A">
              <w:rPr>
                <w:rFonts w:eastAsia="Calibri"/>
                <w:sz w:val="22"/>
                <w:szCs w:val="28"/>
              </w:rPr>
              <w:t>- экспертиза проекта решения городской Думы Краснодара «Об освобождении муниципального унитарного предприятия «Комбинат школьного питания №1» муниципального образования город Краснодар до завершения ликвидации от перечисления в местный бюджет (бюджет муниципального образования город Краснодар) 30% прибыли за 2021 год, остающейся после уплаты налогов и иных обязательных платежей, в том числе задолженности, возникшей вследствие неперечисления части чистой прибыли в местный бюджет (бюджет муниципального образования город Краснодар), в связи с принятием решения о его ликвидации» - 1 мероприятие;</w:t>
            </w:r>
          </w:p>
          <w:p w:rsidR="009F7E78" w:rsidRPr="002E076A" w:rsidRDefault="006B1596">
            <w:pPr>
              <w:ind w:firstLine="708"/>
              <w:jc w:val="both"/>
              <w:rPr>
                <w:rFonts w:eastAsia="Calibri"/>
                <w:sz w:val="22"/>
                <w:szCs w:val="28"/>
              </w:rPr>
            </w:pPr>
            <w:r w:rsidRPr="002E076A">
              <w:rPr>
                <w:rFonts w:eastAsia="Calibri"/>
                <w:sz w:val="22"/>
                <w:szCs w:val="28"/>
              </w:rPr>
              <w:t>- экспертиза проектов решения городской Думы Краснодара «О внесении изменений в решение городской Думы Краснодара от 20.11.2014 № 70 п. 3 «О налоге на имущество физических лиц», «О внесении изменений в решение городской Думы Краснодара от 24.11.2005 № 3 п. 2 «Об установлении земельного налога на территории муниципального образования город Краснодар», «О внесении проекта решения городской Думы Краснодара «Об установлении туристического налога на территории муниципального образования город Краснодар» - 1 мероприятие.</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lastRenderedPageBreak/>
              <w:t>3.2.</w:t>
            </w:r>
          </w:p>
        </w:tc>
        <w:tc>
          <w:tcPr>
            <w:tcW w:w="4082" w:type="dxa"/>
          </w:tcPr>
          <w:p w:rsidR="009F7E78" w:rsidRPr="002E076A" w:rsidRDefault="006B1596">
            <w:pPr>
              <w:pStyle w:val="aff5"/>
              <w:rPr>
                <w:rStyle w:val="FontStyle29"/>
                <w:sz w:val="22"/>
                <w:szCs w:val="22"/>
              </w:rPr>
            </w:pPr>
            <w:r w:rsidRPr="002E076A">
              <w:rPr>
                <w:rStyle w:val="FontStyle29"/>
                <w:sz w:val="22"/>
                <w:szCs w:val="22"/>
              </w:rPr>
              <w:t>Аудит в сфере закупок</w:t>
            </w:r>
          </w:p>
        </w:tc>
        <w:tc>
          <w:tcPr>
            <w:tcW w:w="10344" w:type="dxa"/>
          </w:tcPr>
          <w:p w:rsidR="009F7E78" w:rsidRPr="002E076A" w:rsidRDefault="006B1596" w:rsidP="0072002C">
            <w:pPr>
              <w:pStyle w:val="aff5"/>
              <w:rPr>
                <w:sz w:val="22"/>
                <w:szCs w:val="22"/>
              </w:rPr>
            </w:pPr>
            <w:r w:rsidRPr="002E076A">
              <w:rPr>
                <w:sz w:val="22"/>
                <w:szCs w:val="22"/>
              </w:rPr>
              <w:t>При проведении мероприятий аудита в сфере закупок в течение 202</w:t>
            </w:r>
            <w:r w:rsidR="0072002C" w:rsidRPr="002E076A">
              <w:rPr>
                <w:sz w:val="22"/>
                <w:szCs w:val="22"/>
              </w:rPr>
              <w:t>4</w:t>
            </w:r>
            <w:r w:rsidRPr="002E076A">
              <w:rPr>
                <w:sz w:val="22"/>
                <w:szCs w:val="22"/>
              </w:rPr>
              <w:t xml:space="preserve"> года использованы методы риск-ориентированного планирования с применением специального программного обеспечения, в том числе выявление индикаторов сомнительных закупок с применением системы для мониторинга, анализа и контроля закупок, заказчиков и поставщиков «Маркер» (Интерфакс).</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3.3.</w:t>
            </w:r>
          </w:p>
        </w:tc>
        <w:tc>
          <w:tcPr>
            <w:tcW w:w="4082" w:type="dxa"/>
          </w:tcPr>
          <w:p w:rsidR="009F7E78" w:rsidRPr="002E076A" w:rsidRDefault="006B1596">
            <w:pPr>
              <w:pStyle w:val="aff5"/>
              <w:rPr>
                <w:rStyle w:val="FontStyle29"/>
                <w:sz w:val="22"/>
                <w:szCs w:val="22"/>
              </w:rPr>
            </w:pPr>
            <w:r w:rsidRPr="002E076A">
              <w:rPr>
                <w:rStyle w:val="FontStyle29"/>
                <w:sz w:val="22"/>
                <w:szCs w:val="22"/>
              </w:rPr>
              <w:t xml:space="preserve">Подготовка материалов контрольных мероприятий, проведенных </w:t>
            </w:r>
            <w:r w:rsidRPr="002E076A">
              <w:rPr>
                <w:sz w:val="22"/>
                <w:szCs w:val="22"/>
              </w:rPr>
              <w:t>Контрольно-счётной палат</w:t>
            </w:r>
            <w:r w:rsidRPr="002E076A">
              <w:rPr>
                <w:rStyle w:val="FontStyle29"/>
                <w:sz w:val="22"/>
                <w:szCs w:val="22"/>
              </w:rPr>
              <w:t>ой, в результате которых выявлены правонарушения в сфере экономики, для их направления в органы прокуратуры и правоохранительные органы для их рассмотрения и принятия соответствующего процессуального решения</w:t>
            </w:r>
          </w:p>
        </w:tc>
        <w:tc>
          <w:tcPr>
            <w:tcW w:w="10344" w:type="dxa"/>
          </w:tcPr>
          <w:p w:rsidR="009F7E78" w:rsidRPr="002E076A" w:rsidRDefault="006B1596">
            <w:pPr>
              <w:pStyle w:val="aff5"/>
              <w:rPr>
                <w:sz w:val="22"/>
                <w:szCs w:val="22"/>
              </w:rPr>
            </w:pPr>
            <w:r w:rsidRPr="002E076A">
              <w:rPr>
                <w:sz w:val="22"/>
                <w:szCs w:val="22"/>
              </w:rPr>
              <w:t>Во исполнение Соглашения «О порядке взаимодействия между Контрольно-счётной палатой муниципального образования город Краснодар и прокуратурой города Краснодара» материалы всех проверок направлены в адрес прокуратуры города Краснодара.</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3.4.</w:t>
            </w:r>
          </w:p>
        </w:tc>
        <w:tc>
          <w:tcPr>
            <w:tcW w:w="4082" w:type="dxa"/>
          </w:tcPr>
          <w:p w:rsidR="009F7E78" w:rsidRPr="002E076A" w:rsidRDefault="006B1596">
            <w:pPr>
              <w:pStyle w:val="aff5"/>
              <w:rPr>
                <w:rStyle w:val="FontStyle29"/>
                <w:sz w:val="22"/>
                <w:szCs w:val="22"/>
              </w:rPr>
            </w:pPr>
            <w:r w:rsidRPr="002E076A">
              <w:rPr>
                <w:rStyle w:val="FontStyle29"/>
                <w:sz w:val="22"/>
                <w:szCs w:val="22"/>
              </w:rPr>
              <w:t>Осуществление контроля за устранением нарушений, установленных в результате контрольных и экспертно-аналитических мероприятий</w:t>
            </w:r>
          </w:p>
        </w:tc>
        <w:tc>
          <w:tcPr>
            <w:tcW w:w="10344" w:type="dxa"/>
          </w:tcPr>
          <w:p w:rsidR="009F7E78" w:rsidRPr="002E076A" w:rsidRDefault="006B1596">
            <w:pPr>
              <w:pStyle w:val="aff5"/>
              <w:jc w:val="both"/>
              <w:rPr>
                <w:sz w:val="22"/>
                <w:szCs w:val="22"/>
              </w:rPr>
            </w:pPr>
            <w:r w:rsidRPr="002E076A">
              <w:rPr>
                <w:sz w:val="22"/>
                <w:szCs w:val="22"/>
              </w:rPr>
              <w:t xml:space="preserve">     В 2024 году по результатам проведенных мероприятий направлены 21 представление, 16 предписаний, информации о результатах по всем мероприятиям главе МО город Краснодар, городской Думе Краснодара, главным распорядителям, уполномоченным органам для принятия мер по результатам проверок – 108 информационных писем. Информация по всем проведенным проверкам размещена на сайте</w:t>
            </w:r>
          </w:p>
          <w:p w:rsidR="009F7E78" w:rsidRPr="002E076A" w:rsidRDefault="006B1596">
            <w:pPr>
              <w:pStyle w:val="aff5"/>
              <w:jc w:val="both"/>
              <w:rPr>
                <w:sz w:val="22"/>
                <w:szCs w:val="22"/>
              </w:rPr>
            </w:pPr>
            <w:r w:rsidRPr="002E076A">
              <w:rPr>
                <w:sz w:val="22"/>
                <w:szCs w:val="22"/>
              </w:rPr>
              <w:lastRenderedPageBreak/>
              <w:t xml:space="preserve">      В связи с выявленными нарушениями законодательства и недостатками привлечены к дисциплинарной ответственности 9 должностных лиц, также составлено  21 протокол об административной ответственности, в том числе:</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- 2 протокола за неисполнение внесенных представлений, ст. 19.5 КоАП РФ;</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- 14 протоколов за искажение отчетности и нарушение порядка составления отчетности, ст. 15.15.6 КоАП РФ;</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- 3 протокола – за нарушения порядка ведения сметы и при выполнении муниципального задания (1 протокол -  нарушение порядка составления сметы, ст. 15.15.7 КоАП РФ, 2 протокола - нарушение порядка формирования государственного (муниципального) задания по ст. 15.15.15 и невыполнение муниципального задания по ст. 15.15.5-1 КоАП РФ);</w:t>
            </w:r>
          </w:p>
          <w:p w:rsidR="009F7E78" w:rsidRPr="002E076A" w:rsidRDefault="006B1596">
            <w:pPr>
              <w:pBdr>
                <w:top w:val="none" w:sz="4" w:space="0" w:color="000000"/>
                <w:left w:val="none" w:sz="4" w:space="0" w:color="000000"/>
                <w:bottom w:val="none" w:sz="4" w:space="0" w:color="000000"/>
                <w:right w:val="none" w:sz="4" w:space="0" w:color="000000"/>
              </w:pBdr>
              <w:jc w:val="both"/>
            </w:pPr>
            <w:r w:rsidRPr="002E076A">
              <w:t xml:space="preserve">     - 2 протокола - службой Минэкономразвития по материалам проверок Палаты за нарушение закупочной деятельности (по ст. 7.31 (МКУ «Служба спасения») за нарушение порядка ведения реестра контрактов, по ст. 7.32  (МКУ «УКХиБ») за  нарушение порядка заключения, изменения контракта)</w:t>
            </w:r>
          </w:p>
          <w:p w:rsidR="009F7E78" w:rsidRPr="002E076A" w:rsidRDefault="006B1596">
            <w:pPr>
              <w:pStyle w:val="aff5"/>
              <w:rPr>
                <w:sz w:val="22"/>
                <w:szCs w:val="22"/>
              </w:rPr>
            </w:pPr>
            <w:r w:rsidRPr="002E076A">
              <w:rPr>
                <w:sz w:val="22"/>
                <w:szCs w:val="22"/>
              </w:rPr>
              <w:t>на 4 должностных лица;</w:t>
            </w:r>
          </w:p>
          <w:p w:rsidR="009F7E78" w:rsidRPr="002E076A" w:rsidRDefault="006B1596">
            <w:pPr>
              <w:pBdr>
                <w:top w:val="none" w:sz="4" w:space="0" w:color="000000"/>
                <w:left w:val="none" w:sz="4" w:space="0" w:color="000000"/>
                <w:bottom w:val="none" w:sz="4" w:space="0" w:color="000000"/>
                <w:right w:val="none" w:sz="4" w:space="0" w:color="000000"/>
              </w:pBdr>
              <w:spacing w:line="288" w:lineRule="atLeast"/>
              <w:jc w:val="both"/>
              <w:rPr>
                <w:sz w:val="22"/>
                <w:szCs w:val="22"/>
              </w:rPr>
            </w:pPr>
            <w:r w:rsidRPr="002E076A">
              <w:rPr>
                <w:sz w:val="22"/>
                <w:szCs w:val="22"/>
              </w:rPr>
              <w:t xml:space="preserve">    - по ч. 1 статьи 7.32.5 КоАП РФ за </w:t>
            </w:r>
            <w:r w:rsidRPr="002E076A">
              <w:rPr>
                <w:color w:val="000000"/>
                <w:sz w:val="22"/>
                <w:szCs w:val="22"/>
              </w:rPr>
              <w:t xml:space="preserve">нарушение срока и порядка оплаты товаров (работ, услуг) при осуществлении закупок </w:t>
            </w:r>
            <w:r w:rsidRPr="002E076A">
              <w:rPr>
                <w:sz w:val="22"/>
                <w:szCs w:val="22"/>
              </w:rPr>
              <w:t>– на 3 должностных лица.</w:t>
            </w:r>
          </w:p>
          <w:p w:rsidR="009F7E78" w:rsidRPr="002E076A" w:rsidRDefault="006B1596">
            <w:pPr>
              <w:pStyle w:val="aff5"/>
              <w:jc w:val="both"/>
              <w:rPr>
                <w:sz w:val="22"/>
                <w:szCs w:val="22"/>
              </w:rPr>
            </w:pPr>
            <w:r w:rsidRPr="002E076A">
              <w:rPr>
                <w:sz w:val="22"/>
                <w:szCs w:val="22"/>
              </w:rPr>
              <w:t xml:space="preserve">      По результатам рассмотрения протоколов судом приняты решения о привлечении по составленным протоколам со штрафом на сумму 179,6 тыс. рублей, 3 замечания по ст. 15.15.6 КоАП РФ.</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В результате реализации внесенных предписаний и представлений объектами проверок представлена информация с приложением подтверждающих документов об устранении 1 980 нарушений на сумму 24 912 578,2 тыс. рублей (93,2%), из них:</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устранены финансовые нарушения - 2 на сумму 4 445,3 тыс. рублей;</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-предотвращены неэффективные расходы по содержанию неиспользуемого имущества и   расходов на охрану здания на сумму 916,9 тыс. рублей;</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устранены нарушения учета и отчетности -  1 924 нарушения на сумму                24 479 859,4 тыс. рублей;</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устранены 34 нарушения порядка распоряжения и использования муниципальным имуществом на сумму 405 560,5 тыс. рублей;</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-устранены нарушения законодательства о закупках – 6 случаев на сумму 99,9 тыс. рублей, по которым направлены претензионные требования за несоблюдение условий контракта;</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устранены нарушения бюджетного законодательства – 9 случаев на сумму 10 083,6 тыс. рублей, </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устранены нарушения прочих НПА - 5 случаев - 12 529,5 тыс. рублей.</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Исполнены все 16 предписаний, из 21 представления исполнены 17 в связи с наступлением срока исполнения 4 представлений в 2025 году: по Управлению по делам молодежи – 30.01.2025; по МБУ «Дом молодежи» - 01.04.2025 (решение Коллегии); МУП «КТТУ» (01.02.2025); по МУП «Корсунское» – 30.01.2025.</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Выполнены рекомендации по 41 предложению, приняты 76 муниципальных правовых актов,  из них:</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lastRenderedPageBreak/>
              <w:t xml:space="preserve">       1) проведена оценка имущества Казны, стоимостью по 1 рублю, вовлеченного в хозяйственный оборот, в бюджете на 2025 год предусмотрен ЛБО для оценки по таким объектам в полном объеме (159 объектов МЖФ);</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2) утверждены Порядки в МО город Краснодар:</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Порядок по ведению аналитического учета имущества Казны стоимостью менее 500 тыс. рублей во избежание несопоставимости показателей РМИ и учета Казны и предусмотрено ведение аналитического регистра «Аналитическая ведомость по объектам Казны, стоимостью до 500 тыс. рублей» в разрезе объектов  в составе имущества Казны с указанием дополнительных аналитических признаков, в том числе наименование концессионера и реквизитов концессионного соглашения;</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Порядок по отнесению имущества к категории особо ценного по подведомственным управлению по делам молодежи учреждениям;</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Порядки по учета и отчетности в Учетной политике в соответствии с изменением требований действующего законодательства;</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приведены в соответствие с законодательством локальные акты ГАБС и АБС по организации и проведению внутреннего финансового аудита;</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разработан порядок осуществления бюджетных полномочий подведомственных администраторов доходов местного бюджета, а также сформированы их перечни и закреплены коды бюджетной классификации доходов местного бюджета; </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утверждена методика прогнозирования поступлений доходов в местный бюджет по управлению гражданской защиты;</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разработан Порядок осуществления контроля выполнения муниципального задания и формирования отчетности исполнения муниципального задания, по МБУ «Дом молодежи»;</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3) внесены изменения в МПА по УГЗ</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внесены изменения в муниципальную программу «Обеспечение защиты населения и территории МО город Краснодар от чрезвычайных ситуаций природного и техногенного характера в мирное и военное время» в целях ее актуализации и приведения в соответствие с Порядком разработки муниципальных программ;</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внесены изменения в постановление АМОгК от 21.03.2018 № 1058 «О накоплении, хранении и использовании в целях гражданской обороны запасов материально-технических, продовольственных, медицинских и иных средств в муниципальном образовании город Краснодар» в целях его реализации в актуальных условиях;</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разработан и находится на согласовании проект решения ГДК по внесению изменений в условия по оплате труда в ночное время отдельных категорий работников МКУ «Служба спасения»;</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оформлена МКУ «Служба спасения» соответствующая Лицензия на осуществление деятельности по тушению пожаров в населенных пунктах, на производственных объектах и объектах инфраструктуры в соответствии с требованиями законодательства, </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 скоординирована работа по формированию запасов в целях ГО, а также материального резерва для ликвидации ЧС в натуральном выражении по всей установленной номенклатуре в полном объеме и в установленные сроки;</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lastRenderedPageBreak/>
              <w:t xml:space="preserve">       4) разработан по Дому молодежи проект распоряжения АМОгК «О внесении изменений в распоряжение АМОгК от 09.06.2023 № 244 «Об утверждении структуры штатов муниципального бюджетного учреждения МО город Краснодар «Дом молодежи»; </w:t>
            </w:r>
          </w:p>
          <w:p w:rsidR="009F7E78" w:rsidRPr="002E076A" w:rsidRDefault="006B1596">
            <w:pPr>
              <w:pBdr>
                <w:top w:val="none" w:sz="4" w:space="0" w:color="000000"/>
                <w:left w:val="none" w:sz="4" w:space="0" w:color="000000"/>
                <w:bottom w:val="none" w:sz="4" w:space="0" w:color="000000"/>
                <w:right w:val="none" w:sz="4" w:space="0" w:color="000000"/>
              </w:pBdr>
              <w:jc w:val="both"/>
              <w:rPr>
                <w:sz w:val="22"/>
                <w:szCs w:val="22"/>
              </w:rPr>
            </w:pPr>
            <w:r w:rsidRPr="002E076A">
              <w:rPr>
                <w:sz w:val="22"/>
                <w:szCs w:val="22"/>
              </w:rPr>
              <w:t xml:space="preserve">      5) по МБДОУ «Центр развития ребенка –детский сад № 8» приняты решения, том числе по разработке ПСД, проведению необходимых экспертиз и непосредственному проведению работ по капитальному ремонту;по приведению здания  в надлежащее техническое и санитарное состояние, проведено заседание комитета городской Думы Краснодара от 26.09.2024  № 58 п. 1 «О рассмотрении отчета КСП  по проверке МБДОУ № 8 «Центр развития ребенка-детский сад № 8» .</w:t>
            </w:r>
          </w:p>
          <w:p w:rsidR="009F7E78" w:rsidRPr="002E076A" w:rsidRDefault="009F7E78">
            <w:pPr>
              <w:jc w:val="both"/>
              <w:rPr>
                <w:szCs w:val="28"/>
              </w:rPr>
            </w:pPr>
          </w:p>
          <w:p w:rsidR="00A213E2" w:rsidRPr="002E076A" w:rsidRDefault="00A213E2" w:rsidP="00A213E2">
            <w:pPr>
              <w:jc w:val="both"/>
              <w:rPr>
                <w:szCs w:val="28"/>
              </w:rPr>
            </w:pPr>
            <w:r w:rsidRPr="002E076A">
              <w:rPr>
                <w:szCs w:val="28"/>
              </w:rPr>
              <w:t>По результатам проведенной внешней проверки отчета об исполнении местного бюджета за 2024 год, бюджетной и сводной бухгалтерской отчетности за 2024 год, экспертизы Проекта местного бюджета на 2024 год, а также по итогам проведенных в 2024 году анализа исполнения местного бюджета и экспертиз решений о внесении изменений в Решение о местном бюджете на 2024 год, в адрес городской Думы Краснодара и администрации МО город Краснодар Контрольно-счетной палатой направлены рекомендации по устранению выявленных нарушений и недостатков.</w:t>
            </w:r>
          </w:p>
          <w:p w:rsidR="00A213E2" w:rsidRPr="002E076A" w:rsidRDefault="00A213E2" w:rsidP="00A213E2">
            <w:pPr>
              <w:jc w:val="both"/>
              <w:rPr>
                <w:szCs w:val="28"/>
              </w:rPr>
            </w:pPr>
            <w:r w:rsidRPr="002E076A">
              <w:rPr>
                <w:szCs w:val="28"/>
              </w:rPr>
              <w:t>В части исполнения рекомендаций администрацией МО город Краснодар приняты соответствующие планы мероприятий (за исключением проведенных в 2024 году анализа исполнения местного бюджета и экспертиз решений о внесении изменений в Решение о местном бюджете на 2024 год), значительная часть которых исполнена. При этом из 85 выданных рекомендаций, отраженных в планах мероприятий, не выполнено 35. В части проведенных в отчетном году анализа исполнения местного бюджета и экспертиз решений о внесении изменений в местный бюджет из 77 выданных рекомендаций не выполнено 13.</w:t>
            </w:r>
          </w:p>
          <w:p w:rsidR="00A213E2" w:rsidRPr="002E076A" w:rsidRDefault="00A213E2" w:rsidP="00A213E2">
            <w:pPr>
              <w:jc w:val="both"/>
              <w:rPr>
                <w:szCs w:val="28"/>
              </w:rPr>
            </w:pPr>
            <w:r w:rsidRPr="002E076A">
              <w:rPr>
                <w:szCs w:val="28"/>
              </w:rPr>
              <w:t>Таким образом, из 162 выданных рекомендаций не выполнено 48 (наибольшее количество приходится на ДГХ и ТЭК – 10, Департамент финансов – 6, ДМС и ГЗ – 5, Управление экономики – 4 Департамент транспорта – 3).</w:t>
            </w:r>
          </w:p>
          <w:p w:rsidR="009F7E78" w:rsidRPr="002E076A" w:rsidRDefault="009F7E78">
            <w:pPr>
              <w:pStyle w:val="aff5"/>
              <w:rPr>
                <w:sz w:val="22"/>
                <w:szCs w:val="22"/>
              </w:rPr>
            </w:pPr>
          </w:p>
          <w:p w:rsidR="009F7E78" w:rsidRPr="002E076A" w:rsidRDefault="009F7E78">
            <w:pPr>
              <w:pStyle w:val="aff5"/>
              <w:rPr>
                <w:sz w:val="22"/>
                <w:szCs w:val="22"/>
              </w:rPr>
            </w:pPr>
          </w:p>
        </w:tc>
      </w:tr>
      <w:tr w:rsidR="009F7E78" w:rsidRPr="002E076A">
        <w:trPr>
          <w:trHeight w:val="68"/>
        </w:trPr>
        <w:tc>
          <w:tcPr>
            <w:tcW w:w="737" w:type="dxa"/>
          </w:tcPr>
          <w:p w:rsidR="009F7E78" w:rsidRPr="002E076A" w:rsidRDefault="006B1596">
            <w:pPr>
              <w:pStyle w:val="aff5"/>
              <w:rPr>
                <w:rStyle w:val="FontStyle29"/>
                <w:sz w:val="22"/>
                <w:szCs w:val="22"/>
              </w:rPr>
            </w:pPr>
            <w:r w:rsidRPr="002E076A">
              <w:rPr>
                <w:rStyle w:val="FontStyle29"/>
                <w:sz w:val="22"/>
                <w:szCs w:val="22"/>
              </w:rPr>
              <w:lastRenderedPageBreak/>
              <w:t>3.5.</w:t>
            </w:r>
          </w:p>
        </w:tc>
        <w:tc>
          <w:tcPr>
            <w:tcW w:w="4082" w:type="dxa"/>
          </w:tcPr>
          <w:p w:rsidR="009F7E78" w:rsidRPr="002E076A" w:rsidRDefault="006B1596">
            <w:pPr>
              <w:pStyle w:val="aff5"/>
              <w:rPr>
                <w:rStyle w:val="FontStyle29"/>
                <w:sz w:val="22"/>
                <w:szCs w:val="22"/>
              </w:rPr>
            </w:pPr>
            <w:r w:rsidRPr="002E076A">
              <w:rPr>
                <w:rStyle w:val="FontStyle29"/>
                <w:sz w:val="22"/>
                <w:szCs w:val="22"/>
              </w:rPr>
              <w:t>Недопущение составления неофициальной отчетности и использования поддельных документов.</w:t>
            </w:r>
          </w:p>
        </w:tc>
        <w:tc>
          <w:tcPr>
            <w:tcW w:w="10344" w:type="dxa"/>
          </w:tcPr>
          <w:p w:rsidR="009F7E78" w:rsidRPr="002E076A" w:rsidRDefault="006B1596">
            <w:pPr>
              <w:pStyle w:val="aff5"/>
              <w:rPr>
                <w:sz w:val="22"/>
                <w:szCs w:val="22"/>
              </w:rPr>
            </w:pPr>
            <w:r w:rsidRPr="002E076A">
              <w:rPr>
                <w:sz w:val="22"/>
                <w:szCs w:val="22"/>
              </w:rPr>
              <w:t>Постоянно, при проведении контрольных мероприятий</w:t>
            </w:r>
          </w:p>
        </w:tc>
      </w:tr>
      <w:tr w:rsidR="009F7E78" w:rsidRPr="002E076A">
        <w:trPr>
          <w:trHeight w:val="3589"/>
        </w:trPr>
        <w:tc>
          <w:tcPr>
            <w:tcW w:w="737" w:type="dxa"/>
          </w:tcPr>
          <w:p w:rsidR="009F7E78" w:rsidRPr="002E076A" w:rsidRDefault="006B1596">
            <w:pPr>
              <w:pStyle w:val="aff5"/>
              <w:rPr>
                <w:rStyle w:val="FontStyle29"/>
                <w:sz w:val="22"/>
                <w:szCs w:val="22"/>
              </w:rPr>
            </w:pPr>
            <w:r w:rsidRPr="002E076A">
              <w:rPr>
                <w:rStyle w:val="FontStyle29"/>
                <w:sz w:val="22"/>
                <w:szCs w:val="22"/>
              </w:rPr>
              <w:lastRenderedPageBreak/>
              <w:t>3.6</w:t>
            </w:r>
          </w:p>
        </w:tc>
        <w:tc>
          <w:tcPr>
            <w:tcW w:w="4082" w:type="dxa"/>
          </w:tcPr>
          <w:p w:rsidR="009F7E78" w:rsidRPr="002E076A" w:rsidRDefault="006B1596">
            <w:pPr>
              <w:pStyle w:val="aff5"/>
              <w:rPr>
                <w:rStyle w:val="FontStyle29"/>
                <w:sz w:val="22"/>
                <w:szCs w:val="22"/>
              </w:rPr>
            </w:pPr>
            <w:r w:rsidRPr="002E076A">
              <w:rPr>
                <w:rStyle w:val="FontStyle29"/>
                <w:sz w:val="22"/>
                <w:szCs w:val="22"/>
              </w:rPr>
              <w:t>Принятие мер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10344" w:type="dxa"/>
          </w:tcPr>
          <w:p w:rsidR="009F7E78" w:rsidRPr="002E076A" w:rsidRDefault="006B1596">
            <w:pPr>
              <w:pStyle w:val="aff5"/>
              <w:rPr>
                <w:sz w:val="22"/>
                <w:szCs w:val="22"/>
              </w:rPr>
            </w:pPr>
            <w:r w:rsidRPr="002E076A">
              <w:rPr>
                <w:sz w:val="22"/>
                <w:szCs w:val="22"/>
              </w:rPr>
              <w:t>Меры</w:t>
            </w:r>
            <w:r w:rsidRPr="002E076A">
              <w:t xml:space="preserve"> </w:t>
            </w:r>
            <w:r w:rsidRPr="002E076A">
              <w:rPr>
                <w:sz w:val="22"/>
                <w:szCs w:val="22"/>
              </w:rPr>
              <w:t xml:space="preserve">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не принимались, основания для принятия отсутствовали.  </w:t>
            </w:r>
          </w:p>
          <w:p w:rsidR="009F7E78" w:rsidRPr="002E076A" w:rsidRDefault="006B1596">
            <w:pPr>
              <w:ind w:right="-212"/>
            </w:pPr>
            <w:r w:rsidRPr="002E076A">
              <w:rPr>
                <w:sz w:val="22"/>
                <w:szCs w:val="22"/>
              </w:rPr>
              <w:t xml:space="preserve">Для недопущения нецелевого использования бюджетных ассигнований федерального бюджета, выделяемых </w:t>
            </w:r>
            <w:r w:rsidRPr="002E076A">
              <w:t xml:space="preserve"> </w:t>
            </w:r>
            <w:r w:rsidRPr="002E076A">
              <w:rPr>
                <w:sz w:val="22"/>
                <w:szCs w:val="22"/>
              </w:rPr>
              <w:t xml:space="preserve">на реализацию национальных проектов, предусмотренных Указами Президента Российской Федерации от 07.05.2018 № 309 «О национальных целях и стратегических задачах развития Российской Федерации на период до 2024 года», </w:t>
            </w:r>
            <w:r w:rsidRPr="002E076A">
              <w:rPr>
                <w:rFonts w:cstheme="minorBidi"/>
              </w:rPr>
              <w:t xml:space="preserve"> от</w:t>
            </w:r>
            <w:r w:rsidRPr="002E076A">
              <w:rPr>
                <w:rFonts w:cstheme="minorBidi"/>
                <w:b/>
              </w:rPr>
              <w:t xml:space="preserve"> </w:t>
            </w:r>
            <w:r w:rsidRPr="002E076A">
              <w:rPr>
                <w:rFonts w:cstheme="minorBidi"/>
              </w:rPr>
              <w:t>07.05.2024 № 309 «</w:t>
            </w:r>
            <w:r w:rsidRPr="002E076A">
              <w:t xml:space="preserve">О национальных целях развития Российской </w:t>
            </w:r>
            <w:r w:rsidRPr="002E076A">
              <w:rPr>
                <w:lang w:eastAsia="en-US"/>
              </w:rPr>
              <w:t xml:space="preserve">Федерации </w:t>
            </w:r>
            <w:r w:rsidRPr="002E076A">
              <w:t>на период до 2030 года и на перспективу до 2036 года</w:t>
            </w:r>
            <w:r w:rsidRPr="002E076A">
              <w:rPr>
                <w:rFonts w:cstheme="minorBidi"/>
              </w:rPr>
              <w:t xml:space="preserve">» </w:t>
            </w:r>
            <w:r w:rsidRPr="002E076A">
              <w:rPr>
                <w:sz w:val="22"/>
                <w:szCs w:val="22"/>
              </w:rPr>
              <w:t>в течение 2024 года проведено 27 экспертиз проектов постановлений администрации муниципального образования город Краснодар о внесении изменений в муниципальные программы, реализующие мероприятия, направленные на достижение целей национальных проектов.</w:t>
            </w:r>
          </w:p>
          <w:p w:rsidR="009F7E78" w:rsidRPr="002E076A" w:rsidRDefault="009F7E78">
            <w:pPr>
              <w:pStyle w:val="aff5"/>
              <w:rPr>
                <w:sz w:val="22"/>
                <w:szCs w:val="22"/>
              </w:rPr>
            </w:pPr>
          </w:p>
          <w:p w:rsidR="009F7E78" w:rsidRPr="002E076A" w:rsidRDefault="009F7E78">
            <w:pPr>
              <w:pStyle w:val="aff5"/>
              <w:rPr>
                <w:sz w:val="22"/>
                <w:szCs w:val="22"/>
              </w:rPr>
            </w:pPr>
          </w:p>
          <w:p w:rsidR="009F7E78" w:rsidRPr="002E076A" w:rsidRDefault="009F7E78">
            <w:pPr>
              <w:ind w:right="-212"/>
              <w:rPr>
                <w:sz w:val="22"/>
                <w:szCs w:val="22"/>
              </w:rPr>
            </w:pPr>
          </w:p>
        </w:tc>
      </w:tr>
      <w:tr w:rsidR="009F7E78" w:rsidRPr="002E076A">
        <w:trPr>
          <w:trHeight w:val="20"/>
        </w:trPr>
        <w:tc>
          <w:tcPr>
            <w:tcW w:w="15163" w:type="dxa"/>
            <w:gridSpan w:val="3"/>
          </w:tcPr>
          <w:p w:rsidR="009F7E78" w:rsidRPr="002E076A" w:rsidRDefault="006B1596">
            <w:pPr>
              <w:pStyle w:val="aff5"/>
              <w:rPr>
                <w:sz w:val="22"/>
                <w:szCs w:val="22"/>
              </w:rPr>
            </w:pPr>
            <w:r w:rsidRPr="002E076A">
              <w:rPr>
                <w:sz w:val="22"/>
                <w:szCs w:val="22"/>
              </w:rPr>
              <w:t>4. Совершенствование работы по осуществлению закупок в Контрольно-счётной палате</w:t>
            </w:r>
          </w:p>
        </w:tc>
      </w:tr>
      <w:tr w:rsidR="009F7E78" w:rsidRPr="002E076A">
        <w:trPr>
          <w:trHeight w:val="3574"/>
        </w:trPr>
        <w:tc>
          <w:tcPr>
            <w:tcW w:w="737" w:type="dxa"/>
          </w:tcPr>
          <w:p w:rsidR="009F7E78" w:rsidRPr="002E076A" w:rsidRDefault="006B1596">
            <w:pPr>
              <w:pStyle w:val="aff5"/>
              <w:rPr>
                <w:rStyle w:val="FontStyle29"/>
                <w:sz w:val="22"/>
                <w:szCs w:val="22"/>
              </w:rPr>
            </w:pPr>
            <w:r w:rsidRPr="002E076A">
              <w:rPr>
                <w:rStyle w:val="FontStyle29"/>
                <w:sz w:val="22"/>
                <w:szCs w:val="22"/>
              </w:rPr>
              <w:t>4.1.</w:t>
            </w:r>
          </w:p>
        </w:tc>
        <w:tc>
          <w:tcPr>
            <w:tcW w:w="4082" w:type="dxa"/>
          </w:tcPr>
          <w:p w:rsidR="009F7E78" w:rsidRPr="002E076A" w:rsidRDefault="006B1596">
            <w:pPr>
              <w:pStyle w:val="aff5"/>
              <w:rPr>
                <w:rStyle w:val="FontStyle29"/>
                <w:sz w:val="22"/>
                <w:szCs w:val="22"/>
              </w:rPr>
            </w:pPr>
            <w:r w:rsidRPr="002E076A">
              <w:rPr>
                <w:rStyle w:val="FontStyle29"/>
                <w:sz w:val="22"/>
                <w:szCs w:val="22"/>
              </w:rPr>
              <w:t>Обеспечение открытости, прозрачности процедур закупок, конкуренции и объективности при осуществлении закупок для нужд Контрольно-счётной палаты</w:t>
            </w:r>
          </w:p>
        </w:tc>
        <w:tc>
          <w:tcPr>
            <w:tcW w:w="10344" w:type="dxa"/>
          </w:tcPr>
          <w:p w:rsidR="009F7E78" w:rsidRPr="002E076A" w:rsidRDefault="006B1596">
            <w:pPr>
              <w:pStyle w:val="aff5"/>
              <w:rPr>
                <w:sz w:val="22"/>
                <w:szCs w:val="22"/>
              </w:rPr>
            </w:pPr>
            <w:r w:rsidRPr="002E076A">
              <w:rPr>
                <w:sz w:val="22"/>
                <w:szCs w:val="22"/>
              </w:rPr>
              <w:t>Согласно заключению по результатам внутреннего финансового контроля и внут</w:t>
            </w:r>
            <w:r w:rsidR="00B66599" w:rsidRPr="002E076A">
              <w:rPr>
                <w:sz w:val="22"/>
                <w:szCs w:val="22"/>
              </w:rPr>
              <w:t>реннего финансового аудита от 24</w:t>
            </w:r>
            <w:r w:rsidRPr="002E076A">
              <w:rPr>
                <w:sz w:val="22"/>
                <w:szCs w:val="22"/>
              </w:rPr>
              <w:t>.02.202</w:t>
            </w:r>
            <w:r w:rsidR="00B66599" w:rsidRPr="002E076A">
              <w:rPr>
                <w:sz w:val="22"/>
                <w:szCs w:val="22"/>
              </w:rPr>
              <w:t>5</w:t>
            </w:r>
            <w:r w:rsidRPr="002E076A">
              <w:rPr>
                <w:sz w:val="22"/>
                <w:szCs w:val="22"/>
              </w:rPr>
              <w:t>, в соответствии с частью 1 статьи 102 Закона № 44-ФЗ Контрольно-счетной палатой МО город Краснодар обеспечена возможность осуществления общественного контроля за соблюдением требований законодательства о контрактной системе. Согласно требованиям к порядку разработки принятия актов о нормировании в сфере закупок, содержанию указанных актов и обеспечению их исполнения, утвержденным Постановлением администрации МО город Краснодар от 27.01.2016 № 261 все проекты изменений в документы нормирования опубликованы в ЕИС.</w:t>
            </w:r>
          </w:p>
          <w:p w:rsidR="009F7E78" w:rsidRPr="002E076A" w:rsidRDefault="006B1596">
            <w:pPr>
              <w:pStyle w:val="aff5"/>
              <w:rPr>
                <w:sz w:val="22"/>
                <w:szCs w:val="22"/>
              </w:rPr>
            </w:pPr>
            <w:r w:rsidRPr="002E076A">
              <w:rPr>
                <w:sz w:val="22"/>
                <w:szCs w:val="22"/>
              </w:rPr>
              <w:t>В 202</w:t>
            </w:r>
            <w:r w:rsidR="00C3436A" w:rsidRPr="002E076A">
              <w:rPr>
                <w:sz w:val="22"/>
                <w:szCs w:val="22"/>
              </w:rPr>
              <w:t>4</w:t>
            </w:r>
            <w:r w:rsidRPr="002E076A">
              <w:rPr>
                <w:sz w:val="22"/>
                <w:szCs w:val="22"/>
              </w:rPr>
              <w:t xml:space="preserve"> </w:t>
            </w:r>
            <w:r w:rsidRPr="002E076A">
              <w:t>году</w:t>
            </w:r>
            <w:r w:rsidR="001372C2" w:rsidRPr="002E076A">
              <w:t xml:space="preserve"> 7</w:t>
            </w:r>
            <w:r w:rsidR="001372C2" w:rsidRPr="002E076A">
              <w:rPr>
                <w:shd w:val="clear" w:color="FFFFFF" w:themeColor="background1" w:fill="FFFFFF" w:themeFill="background1"/>
              </w:rPr>
              <w:t xml:space="preserve"> контрактов </w:t>
            </w:r>
            <w:r w:rsidR="001372C2" w:rsidRPr="002E076A">
              <w:rPr>
                <w:sz w:val="22"/>
                <w:szCs w:val="22"/>
              </w:rPr>
              <w:t>Контрольно-счетной палаты</w:t>
            </w:r>
            <w:r w:rsidR="001372C2" w:rsidRPr="002E076A">
              <w:rPr>
                <w:shd w:val="clear" w:color="FFFFFF" w:themeColor="background1" w:fill="FFFFFF" w:themeFill="background1"/>
              </w:rPr>
              <w:t xml:space="preserve"> на сумму 1 339,9 тыс. рублей (12,5% от СГОЗ) </w:t>
            </w:r>
            <w:r w:rsidR="001372C2" w:rsidRPr="002E076A">
              <w:rPr>
                <w:sz w:val="22"/>
                <w:szCs w:val="22"/>
              </w:rPr>
              <w:t xml:space="preserve">заключены по результатам открытых аукционов в электронной форме </w:t>
            </w:r>
            <w:r w:rsidRPr="002E076A">
              <w:rPr>
                <w:sz w:val="22"/>
                <w:szCs w:val="22"/>
              </w:rPr>
              <w:t>(для сравнения,</w:t>
            </w:r>
            <w:r w:rsidRPr="002E076A">
              <w:t xml:space="preserve"> </w:t>
            </w:r>
            <w:r w:rsidR="00FF3141" w:rsidRPr="002E076A">
              <w:t xml:space="preserve">в 2023 году - </w:t>
            </w:r>
            <w:r w:rsidR="00FF3141" w:rsidRPr="002E076A">
              <w:rPr>
                <w:sz w:val="22"/>
                <w:szCs w:val="22"/>
              </w:rPr>
              <w:t xml:space="preserve">6 контрактов на сумму 1 545,1 тыс. рублей (18,2% от СГОЗ), </w:t>
            </w:r>
            <w:r w:rsidRPr="002E076A">
              <w:rPr>
                <w:sz w:val="22"/>
                <w:szCs w:val="22"/>
              </w:rPr>
              <w:t>в 2022 году – 9 контрактов на 2 406</w:t>
            </w:r>
            <w:r w:rsidR="00FF3141" w:rsidRPr="002E076A">
              <w:rPr>
                <w:sz w:val="22"/>
                <w:szCs w:val="22"/>
              </w:rPr>
              <w:t>,4 тыс. рублей (20,6% от СГОЗ)</w:t>
            </w:r>
            <w:r w:rsidRPr="002E076A">
              <w:rPr>
                <w:sz w:val="22"/>
                <w:szCs w:val="22"/>
              </w:rPr>
              <w:t xml:space="preserve">. </w:t>
            </w:r>
          </w:p>
          <w:p w:rsidR="009F7E78" w:rsidRPr="002E076A" w:rsidRDefault="006B1596" w:rsidP="00B22A57">
            <w:pPr>
              <w:pStyle w:val="aff5"/>
              <w:rPr>
                <w:sz w:val="22"/>
                <w:szCs w:val="22"/>
              </w:rPr>
            </w:pPr>
            <w:r w:rsidRPr="002E076A">
              <w:rPr>
                <w:bCs/>
                <w:sz w:val="22"/>
                <w:szCs w:val="22"/>
              </w:rPr>
              <w:t>В результате осуществления конкурентных процедур</w:t>
            </w:r>
            <w:r w:rsidR="00B91461" w:rsidRPr="002E076A">
              <w:rPr>
                <w:bCs/>
                <w:sz w:val="22"/>
                <w:szCs w:val="22"/>
              </w:rPr>
              <w:t xml:space="preserve"> в 2024 году достигнута экономия </w:t>
            </w:r>
            <w:r w:rsidRPr="002E076A">
              <w:rPr>
                <w:bCs/>
                <w:sz w:val="22"/>
                <w:szCs w:val="22"/>
              </w:rPr>
              <w:t xml:space="preserve"> </w:t>
            </w:r>
            <w:r w:rsidR="00B91461" w:rsidRPr="002E076A">
              <w:t>115,2 тыс. рублей, или 8,0 % от НМЦК</w:t>
            </w:r>
            <w:r w:rsidR="00B22A57" w:rsidRPr="002E076A">
              <w:t xml:space="preserve"> (</w:t>
            </w:r>
            <w:r w:rsidRPr="002E076A">
              <w:rPr>
                <w:bCs/>
                <w:sz w:val="22"/>
                <w:szCs w:val="22"/>
              </w:rPr>
              <w:t>в 2023 году 177,1 тыс. рублей</w:t>
            </w:r>
            <w:r w:rsidR="00B22A57" w:rsidRPr="002E076A">
              <w:rPr>
                <w:bCs/>
                <w:sz w:val="22"/>
                <w:szCs w:val="22"/>
              </w:rPr>
              <w:t>, или</w:t>
            </w:r>
            <w:r w:rsidRPr="002E076A">
              <w:rPr>
                <w:bCs/>
                <w:sz w:val="22"/>
                <w:szCs w:val="22"/>
              </w:rPr>
              <w:t xml:space="preserve"> 10,3% НМЦК).</w:t>
            </w:r>
          </w:p>
        </w:tc>
      </w:tr>
      <w:tr w:rsidR="009F7E78" w:rsidRPr="002E076A">
        <w:trPr>
          <w:trHeight w:val="475"/>
        </w:trPr>
        <w:tc>
          <w:tcPr>
            <w:tcW w:w="737" w:type="dxa"/>
          </w:tcPr>
          <w:p w:rsidR="009F7E78" w:rsidRPr="002E076A" w:rsidRDefault="006B1596">
            <w:pPr>
              <w:pStyle w:val="aff5"/>
              <w:rPr>
                <w:rStyle w:val="FontStyle29"/>
                <w:sz w:val="22"/>
                <w:szCs w:val="22"/>
              </w:rPr>
            </w:pPr>
            <w:r w:rsidRPr="002E076A">
              <w:rPr>
                <w:rStyle w:val="FontStyle29"/>
                <w:sz w:val="22"/>
                <w:szCs w:val="22"/>
              </w:rPr>
              <w:t>4.2.</w:t>
            </w:r>
          </w:p>
        </w:tc>
        <w:tc>
          <w:tcPr>
            <w:tcW w:w="4082" w:type="dxa"/>
          </w:tcPr>
          <w:p w:rsidR="009F7E78" w:rsidRPr="002E076A" w:rsidRDefault="006B1596">
            <w:pPr>
              <w:pStyle w:val="aff5"/>
              <w:rPr>
                <w:rStyle w:val="FontStyle29"/>
                <w:sz w:val="22"/>
                <w:szCs w:val="22"/>
              </w:rPr>
            </w:pPr>
            <w:r w:rsidRPr="002E076A">
              <w:rPr>
                <w:rStyle w:val="FontStyle29"/>
                <w:sz w:val="22"/>
                <w:szCs w:val="22"/>
              </w:rPr>
              <w:t>Контроль за выполнением принятых контрактных обязательств</w:t>
            </w:r>
          </w:p>
        </w:tc>
        <w:tc>
          <w:tcPr>
            <w:tcW w:w="10344" w:type="dxa"/>
          </w:tcPr>
          <w:p w:rsidR="009F7E78" w:rsidRPr="002E076A" w:rsidRDefault="006B1596">
            <w:pPr>
              <w:pStyle w:val="aff5"/>
              <w:rPr>
                <w:sz w:val="22"/>
                <w:szCs w:val="22"/>
              </w:rPr>
            </w:pPr>
            <w:r w:rsidRPr="002E076A">
              <w:rPr>
                <w:sz w:val="22"/>
                <w:szCs w:val="22"/>
              </w:rPr>
              <w:t>Все контрактные обязательства, принятые Контрольно-счетной палатой, выполнены в полном объеме. Факты неисполнения контрактных обязательств со стороны поставщиков, подрядчиков, исполнителей отсутствуют</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4.3.</w:t>
            </w:r>
          </w:p>
        </w:tc>
        <w:tc>
          <w:tcPr>
            <w:tcW w:w="4082" w:type="dxa"/>
          </w:tcPr>
          <w:p w:rsidR="009F7E78" w:rsidRPr="002E076A" w:rsidRDefault="006B1596">
            <w:pPr>
              <w:pStyle w:val="aff5"/>
              <w:rPr>
                <w:rStyle w:val="FontStyle29"/>
                <w:sz w:val="22"/>
                <w:szCs w:val="22"/>
              </w:rPr>
            </w:pPr>
            <w:r w:rsidRPr="002E076A">
              <w:rPr>
                <w:rStyle w:val="FontStyle29"/>
                <w:sz w:val="22"/>
                <w:szCs w:val="22"/>
              </w:rPr>
              <w:t>Обеспечение функционирования контрактной службы Контрольно-счётной палаты</w:t>
            </w:r>
          </w:p>
        </w:tc>
        <w:tc>
          <w:tcPr>
            <w:tcW w:w="10344" w:type="dxa"/>
          </w:tcPr>
          <w:p w:rsidR="009F7E78" w:rsidRPr="002E076A" w:rsidRDefault="006B1596">
            <w:pPr>
              <w:pStyle w:val="aff5"/>
              <w:rPr>
                <w:sz w:val="22"/>
                <w:szCs w:val="22"/>
              </w:rPr>
            </w:pPr>
            <w:r w:rsidRPr="002E076A">
              <w:rPr>
                <w:sz w:val="22"/>
                <w:szCs w:val="22"/>
              </w:rPr>
              <w:t>Функционирование контрактной службы обеспечено в полном объеме, работа службы обеспечена в полном соответствии с положением о контрактной службе.</w:t>
            </w:r>
          </w:p>
        </w:tc>
      </w:tr>
      <w:tr w:rsidR="009F7E78" w:rsidRPr="002E076A">
        <w:trPr>
          <w:trHeight w:val="20"/>
        </w:trPr>
        <w:tc>
          <w:tcPr>
            <w:tcW w:w="15163" w:type="dxa"/>
            <w:gridSpan w:val="3"/>
          </w:tcPr>
          <w:p w:rsidR="009F7E78" w:rsidRPr="002E076A" w:rsidRDefault="006B1596">
            <w:pPr>
              <w:pStyle w:val="aff5"/>
              <w:rPr>
                <w:sz w:val="22"/>
                <w:szCs w:val="22"/>
              </w:rPr>
            </w:pPr>
            <w:r w:rsidRPr="002E076A">
              <w:rPr>
                <w:sz w:val="22"/>
                <w:szCs w:val="22"/>
              </w:rPr>
              <w:lastRenderedPageBreak/>
              <w:t>5. Организационно-информационные мероприятия</w:t>
            </w:r>
          </w:p>
        </w:tc>
      </w:tr>
      <w:tr w:rsidR="009F7E78" w:rsidRPr="002E076A">
        <w:trPr>
          <w:trHeight w:val="17"/>
        </w:trPr>
        <w:tc>
          <w:tcPr>
            <w:tcW w:w="737" w:type="dxa"/>
          </w:tcPr>
          <w:p w:rsidR="009F7E78" w:rsidRPr="002E076A" w:rsidRDefault="006B1596">
            <w:pPr>
              <w:pStyle w:val="aff5"/>
              <w:rPr>
                <w:rStyle w:val="FontStyle29"/>
                <w:sz w:val="22"/>
                <w:szCs w:val="22"/>
              </w:rPr>
            </w:pPr>
            <w:r w:rsidRPr="002E076A">
              <w:rPr>
                <w:rStyle w:val="FontStyle29"/>
                <w:sz w:val="22"/>
                <w:szCs w:val="22"/>
              </w:rPr>
              <w:t>5.1.</w:t>
            </w:r>
          </w:p>
        </w:tc>
        <w:tc>
          <w:tcPr>
            <w:tcW w:w="4082" w:type="dxa"/>
          </w:tcPr>
          <w:p w:rsidR="009F7E78" w:rsidRPr="002E076A" w:rsidRDefault="006B1596">
            <w:pPr>
              <w:pStyle w:val="aff5"/>
              <w:rPr>
                <w:rStyle w:val="FontStyle29"/>
                <w:sz w:val="22"/>
                <w:szCs w:val="22"/>
              </w:rPr>
            </w:pPr>
            <w:r w:rsidRPr="002E076A">
              <w:rPr>
                <w:rStyle w:val="FontStyle29"/>
                <w:sz w:val="22"/>
                <w:szCs w:val="22"/>
              </w:rPr>
              <w:t>Учёт обращений о фактах совершения коррупционных правонарушений</w:t>
            </w:r>
          </w:p>
        </w:tc>
        <w:tc>
          <w:tcPr>
            <w:tcW w:w="10344" w:type="dxa"/>
          </w:tcPr>
          <w:p w:rsidR="009F7E78" w:rsidRPr="002E076A" w:rsidRDefault="006B1596">
            <w:pPr>
              <w:pStyle w:val="aff5"/>
              <w:rPr>
                <w:sz w:val="22"/>
                <w:szCs w:val="22"/>
              </w:rPr>
            </w:pPr>
            <w:r w:rsidRPr="002E076A">
              <w:rPr>
                <w:sz w:val="22"/>
                <w:szCs w:val="22"/>
              </w:rPr>
              <w:t>Обращения о фактах совершения коррупционных правонарушений не поступали</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5.2.</w:t>
            </w:r>
          </w:p>
        </w:tc>
        <w:tc>
          <w:tcPr>
            <w:tcW w:w="4082" w:type="dxa"/>
          </w:tcPr>
          <w:p w:rsidR="009F7E78" w:rsidRPr="002E076A" w:rsidRDefault="006B1596">
            <w:pPr>
              <w:pStyle w:val="aff5"/>
              <w:rPr>
                <w:rStyle w:val="FontStyle29"/>
                <w:sz w:val="22"/>
                <w:szCs w:val="22"/>
              </w:rPr>
            </w:pPr>
            <w:r w:rsidRPr="002E076A">
              <w:rPr>
                <w:rStyle w:val="FontStyle29"/>
                <w:sz w:val="22"/>
                <w:szCs w:val="22"/>
              </w:rPr>
              <w:t>Обеспечение своевременного  рассмотрения жалоб на решения, действия (бездействие) работников Контрольно-счётной палаты, о совершении ими коррупционных правонарушений</w:t>
            </w:r>
          </w:p>
        </w:tc>
        <w:tc>
          <w:tcPr>
            <w:tcW w:w="10344" w:type="dxa"/>
          </w:tcPr>
          <w:p w:rsidR="009F7E78" w:rsidRPr="002E076A" w:rsidRDefault="006B1596">
            <w:pPr>
              <w:pStyle w:val="aff5"/>
              <w:rPr>
                <w:sz w:val="22"/>
                <w:szCs w:val="22"/>
              </w:rPr>
            </w:pPr>
            <w:r w:rsidRPr="002E076A">
              <w:rPr>
                <w:sz w:val="22"/>
                <w:szCs w:val="22"/>
              </w:rPr>
              <w:t>жалобы на решения, действия (бездействие) работников Контрольно-счётной палаты, о совершении ими коррупционных правонарушений не поступали</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5.3.</w:t>
            </w:r>
          </w:p>
        </w:tc>
        <w:tc>
          <w:tcPr>
            <w:tcW w:w="4082" w:type="dxa"/>
          </w:tcPr>
          <w:p w:rsidR="009F7E78" w:rsidRPr="002E076A" w:rsidRDefault="006B1596">
            <w:pPr>
              <w:pStyle w:val="aff5"/>
              <w:rPr>
                <w:rStyle w:val="FontStyle29"/>
                <w:sz w:val="22"/>
                <w:szCs w:val="22"/>
              </w:rPr>
            </w:pPr>
            <w:r w:rsidRPr="002E076A">
              <w:rPr>
                <w:rStyle w:val="FontStyle29"/>
                <w:sz w:val="22"/>
                <w:szCs w:val="22"/>
              </w:rPr>
              <w:t xml:space="preserve">Отчёт о результатах рассмотрения обращений граждан и организаций </w:t>
            </w:r>
          </w:p>
        </w:tc>
        <w:tc>
          <w:tcPr>
            <w:tcW w:w="10344" w:type="dxa"/>
          </w:tcPr>
          <w:p w:rsidR="009F7E78" w:rsidRPr="002E076A" w:rsidRDefault="006B1596">
            <w:pPr>
              <w:pStyle w:val="aff5"/>
              <w:rPr>
                <w:bCs/>
                <w:sz w:val="22"/>
                <w:szCs w:val="22"/>
              </w:rPr>
            </w:pPr>
            <w:r w:rsidRPr="002E076A">
              <w:rPr>
                <w:bCs/>
                <w:sz w:val="22"/>
                <w:szCs w:val="22"/>
              </w:rPr>
              <w:t>В 2024 году в Контрольно-счётную палату муниципального образования город Краснодар поступило и рассмотрено 9 обращений граждан. Из них: удовлетворено 7, 2 обращение направлено для рассмотрения в уполномоченный орган в соответствии с п.3 ст.8 и ч.5 п.1 ст.10 Федерального закона   от 02.05.2006   № 59-ФЗ «О порядке рассмотрения обращений граждан Российской Федерации».</w:t>
            </w:r>
          </w:p>
          <w:p w:rsidR="009F7E78" w:rsidRPr="002E076A" w:rsidRDefault="006B1596">
            <w:pPr>
              <w:pStyle w:val="aff5"/>
              <w:rPr>
                <w:bCs/>
                <w:sz w:val="22"/>
                <w:szCs w:val="22"/>
              </w:rPr>
            </w:pPr>
            <w:r w:rsidRPr="002E076A">
              <w:rPr>
                <w:bCs/>
                <w:sz w:val="22"/>
                <w:szCs w:val="22"/>
              </w:rPr>
              <w:t>Тематика вопросов в обращениях граждан, поступивших за отчётный период по сравнению с аналогичным периодом 2023 года, существенно не изменилась.</w:t>
            </w:r>
          </w:p>
          <w:p w:rsidR="009F7E78" w:rsidRPr="002E076A" w:rsidRDefault="006B1596">
            <w:pPr>
              <w:pStyle w:val="aff5"/>
              <w:rPr>
                <w:bCs/>
                <w:sz w:val="22"/>
                <w:szCs w:val="22"/>
              </w:rPr>
            </w:pPr>
            <w:r w:rsidRPr="002E076A">
              <w:rPr>
                <w:bCs/>
                <w:sz w:val="22"/>
                <w:szCs w:val="22"/>
              </w:rPr>
              <w:t xml:space="preserve"> Граждане обращались с заявлениями о проведении проверок организации школьного питания, по вопросам некачественного выполнения работ по ремонту автомобильных дорог, по вопросу законности расходования средств на вывоз мусора и др.</w:t>
            </w:r>
          </w:p>
          <w:p w:rsidR="009F7E78" w:rsidRPr="002E076A" w:rsidRDefault="006B1596">
            <w:pPr>
              <w:pStyle w:val="aff5"/>
              <w:rPr>
                <w:bCs/>
                <w:sz w:val="22"/>
                <w:szCs w:val="22"/>
              </w:rPr>
            </w:pPr>
            <w:r w:rsidRPr="002E076A">
              <w:rPr>
                <w:bCs/>
                <w:sz w:val="22"/>
                <w:szCs w:val="22"/>
              </w:rPr>
              <w:t>По вопросам, изложенным в обращениях граждан и находящихся в компетенции Контрольно-счётной палаты согласно Федеральному закону от 07.02.2011 № 6-ФЗ «Об общих принципах организации и деятельности контрольно-счетных органов субъектов Российской Федерации и муниципальных образований», даны разъяснения и ответы по существу.</w:t>
            </w:r>
          </w:p>
          <w:p w:rsidR="009F7E78" w:rsidRPr="002E076A" w:rsidRDefault="006B1596">
            <w:pPr>
              <w:pStyle w:val="aff5"/>
              <w:rPr>
                <w:bCs/>
                <w:sz w:val="22"/>
                <w:szCs w:val="22"/>
              </w:rPr>
            </w:pPr>
            <w:r w:rsidRPr="002E076A">
              <w:rPr>
                <w:bCs/>
                <w:sz w:val="22"/>
                <w:szCs w:val="22"/>
              </w:rPr>
              <w:t>Во исполнение Указа Президента Российской Федерации от 17.04.20217 № 171 «О мониторинге и анализе результатов рассмотрения обращений граждан и организаций» в закрытой сети портала ССТУ.РФ, размещаются результаты рассмотрения обращений граждан.</w:t>
            </w:r>
          </w:p>
          <w:p w:rsidR="009F7E78" w:rsidRPr="002E076A" w:rsidRDefault="006B1596">
            <w:pPr>
              <w:pStyle w:val="aff5"/>
              <w:rPr>
                <w:sz w:val="22"/>
                <w:szCs w:val="22"/>
              </w:rPr>
            </w:pPr>
            <w:r w:rsidRPr="002E076A">
              <w:rPr>
                <w:sz w:val="22"/>
                <w:szCs w:val="22"/>
              </w:rPr>
              <w:t>В целях обеспечения прозрачности в публичной деятельности и подотчётности обществу Контрольно-счётная палата в отчетном периоде взаимодействовала с органами местного самоуправления, правоохранительными органами и государственными органами, осуществляющими финансовый контроль на территории муниципального образования город Краснодар.</w:t>
            </w:r>
          </w:p>
        </w:tc>
      </w:tr>
      <w:tr w:rsidR="009F7E78" w:rsidRPr="002E076A">
        <w:trPr>
          <w:trHeight w:val="924"/>
        </w:trPr>
        <w:tc>
          <w:tcPr>
            <w:tcW w:w="737" w:type="dxa"/>
          </w:tcPr>
          <w:p w:rsidR="009F7E78" w:rsidRPr="002E076A" w:rsidRDefault="006B1596">
            <w:pPr>
              <w:pStyle w:val="aff5"/>
              <w:rPr>
                <w:rStyle w:val="FontStyle29"/>
                <w:sz w:val="22"/>
                <w:szCs w:val="22"/>
              </w:rPr>
            </w:pPr>
            <w:r w:rsidRPr="002E076A">
              <w:rPr>
                <w:rStyle w:val="FontStyle29"/>
                <w:sz w:val="22"/>
                <w:szCs w:val="22"/>
              </w:rPr>
              <w:t>5.4.</w:t>
            </w:r>
          </w:p>
        </w:tc>
        <w:tc>
          <w:tcPr>
            <w:tcW w:w="4082" w:type="dxa"/>
          </w:tcPr>
          <w:p w:rsidR="009F7E78" w:rsidRPr="002E076A" w:rsidRDefault="006B1596">
            <w:pPr>
              <w:pStyle w:val="aff5"/>
              <w:rPr>
                <w:rStyle w:val="FontStyle29"/>
                <w:sz w:val="22"/>
                <w:szCs w:val="22"/>
              </w:rPr>
            </w:pPr>
            <w:r w:rsidRPr="002E076A">
              <w:rPr>
                <w:rStyle w:val="FontStyle29"/>
                <w:sz w:val="22"/>
                <w:szCs w:val="22"/>
              </w:rPr>
              <w:t>Мониторинг информации в сети «Интернет» на предмет выявления информации об антикоррупционном поведении работников Контрольно-счётной палаты</w:t>
            </w:r>
          </w:p>
        </w:tc>
        <w:tc>
          <w:tcPr>
            <w:tcW w:w="10344" w:type="dxa"/>
          </w:tcPr>
          <w:p w:rsidR="009F7E78" w:rsidRPr="002E076A" w:rsidRDefault="006B1596">
            <w:pPr>
              <w:pStyle w:val="aff5"/>
              <w:rPr>
                <w:sz w:val="22"/>
                <w:szCs w:val="22"/>
              </w:rPr>
            </w:pPr>
            <w:r w:rsidRPr="002E076A">
              <w:rPr>
                <w:sz w:val="22"/>
                <w:szCs w:val="22"/>
              </w:rPr>
              <w:t>Информация об антикоррупционном поведении работников Контрольно-счётной палаты не выявлена.</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lastRenderedPageBreak/>
              <w:t>5.5.</w:t>
            </w:r>
          </w:p>
        </w:tc>
        <w:tc>
          <w:tcPr>
            <w:tcW w:w="4082" w:type="dxa"/>
          </w:tcPr>
          <w:p w:rsidR="009F7E78" w:rsidRPr="002E076A" w:rsidRDefault="006B1596">
            <w:pPr>
              <w:pStyle w:val="aff5"/>
              <w:rPr>
                <w:rStyle w:val="FontStyle29"/>
                <w:sz w:val="22"/>
                <w:szCs w:val="22"/>
              </w:rPr>
            </w:pPr>
            <w:r w:rsidRPr="002E076A">
              <w:rPr>
                <w:rStyle w:val="FontStyle29"/>
                <w:sz w:val="22"/>
                <w:szCs w:val="22"/>
              </w:rPr>
              <w:t xml:space="preserve">Обеспечение доступа к информации о деятельности Контрольно-счётной палаты </w:t>
            </w:r>
          </w:p>
        </w:tc>
        <w:tc>
          <w:tcPr>
            <w:tcW w:w="10344" w:type="dxa"/>
          </w:tcPr>
          <w:p w:rsidR="009F7E78" w:rsidRPr="002E076A" w:rsidRDefault="006B1596">
            <w:pPr>
              <w:pStyle w:val="aff5"/>
              <w:rPr>
                <w:sz w:val="22"/>
                <w:szCs w:val="22"/>
              </w:rPr>
            </w:pPr>
            <w:r w:rsidRPr="002E076A">
              <w:rPr>
                <w:sz w:val="22"/>
                <w:szCs w:val="22"/>
              </w:rPr>
              <w:t>Информация о деятельности Контрольно-счётной палаты размещается на официальном сайте  http://kspkrasnodar.ru/. На сайте публикуются новости о проводимых Коллегиях, ежегодные отчёты о работе, результаты экспертизы проектов решений городской Думы Краснодара о внесении изменений в местный бюджет, о проводимых мероприятиях и другие.</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5.6.</w:t>
            </w:r>
          </w:p>
        </w:tc>
        <w:tc>
          <w:tcPr>
            <w:tcW w:w="4082" w:type="dxa"/>
          </w:tcPr>
          <w:p w:rsidR="009F7E78" w:rsidRPr="002E076A" w:rsidRDefault="006B1596">
            <w:pPr>
              <w:pStyle w:val="aff5"/>
              <w:rPr>
                <w:rStyle w:val="FontStyle29"/>
                <w:sz w:val="22"/>
                <w:szCs w:val="22"/>
              </w:rPr>
            </w:pPr>
            <w:r w:rsidRPr="002E076A">
              <w:rPr>
                <w:rStyle w:val="FontStyle29"/>
                <w:sz w:val="22"/>
                <w:szCs w:val="22"/>
              </w:rPr>
              <w:t>Подготовка сведений о проведенных контрольных и экспертно-аналитических мероприятиях в целях информирования общественности о состоянии работы Контрольно-счётной палаты</w:t>
            </w:r>
          </w:p>
        </w:tc>
        <w:tc>
          <w:tcPr>
            <w:tcW w:w="10344" w:type="dxa"/>
          </w:tcPr>
          <w:p w:rsidR="009F7E78" w:rsidRPr="002E076A" w:rsidRDefault="006B1596">
            <w:pPr>
              <w:pStyle w:val="aff5"/>
              <w:rPr>
                <w:sz w:val="22"/>
                <w:szCs w:val="22"/>
              </w:rPr>
            </w:pPr>
            <w:r w:rsidRPr="002E076A">
              <w:rPr>
                <w:sz w:val="22"/>
                <w:szCs w:val="22"/>
              </w:rPr>
              <w:t xml:space="preserve">Сведения о контрольных и экспертно-аналитических мероприятиях, проводимых сотрудниками   Контрольно-счётной палаты, публикуются в открытом доступе на сайте палаты. На заседаниях Коллегии КСП рассматриваются материалы о результатах проведённых мероприятий, информация о которых также доступна на сайте палаты.  </w:t>
            </w:r>
          </w:p>
        </w:tc>
      </w:tr>
      <w:tr w:rsidR="009F7E78" w:rsidRPr="002E076A">
        <w:trPr>
          <w:trHeight w:val="838"/>
        </w:trPr>
        <w:tc>
          <w:tcPr>
            <w:tcW w:w="737" w:type="dxa"/>
          </w:tcPr>
          <w:p w:rsidR="009F7E78" w:rsidRPr="002E076A" w:rsidRDefault="006B1596">
            <w:pPr>
              <w:pStyle w:val="aff5"/>
              <w:rPr>
                <w:rStyle w:val="FontStyle29"/>
                <w:sz w:val="22"/>
                <w:szCs w:val="22"/>
              </w:rPr>
            </w:pPr>
            <w:r w:rsidRPr="002E076A">
              <w:rPr>
                <w:rStyle w:val="FontStyle29"/>
                <w:sz w:val="22"/>
                <w:szCs w:val="22"/>
              </w:rPr>
              <w:t>5.7.</w:t>
            </w:r>
          </w:p>
        </w:tc>
        <w:tc>
          <w:tcPr>
            <w:tcW w:w="4082" w:type="dxa"/>
          </w:tcPr>
          <w:p w:rsidR="009F7E78" w:rsidRPr="002E076A" w:rsidRDefault="006B1596">
            <w:pPr>
              <w:pStyle w:val="aff5"/>
              <w:rPr>
                <w:rStyle w:val="FontStyle29"/>
                <w:sz w:val="22"/>
                <w:szCs w:val="22"/>
              </w:rPr>
            </w:pPr>
            <w:r w:rsidRPr="002E076A">
              <w:rPr>
                <w:rStyle w:val="FontStyle29"/>
                <w:sz w:val="22"/>
                <w:szCs w:val="22"/>
              </w:rPr>
              <w:t>Проведение совещания по вопросам профилактики коррупционных правонарушений</w:t>
            </w:r>
          </w:p>
        </w:tc>
        <w:tc>
          <w:tcPr>
            <w:tcW w:w="10344" w:type="dxa"/>
          </w:tcPr>
          <w:p w:rsidR="009F7E78" w:rsidRPr="002E076A" w:rsidRDefault="006B1596">
            <w:pPr>
              <w:pStyle w:val="aff5"/>
              <w:rPr>
                <w:sz w:val="22"/>
                <w:szCs w:val="22"/>
              </w:rPr>
            </w:pPr>
            <w:r w:rsidRPr="002E076A">
              <w:rPr>
                <w:sz w:val="22"/>
                <w:szCs w:val="22"/>
              </w:rPr>
              <w:t>В 1 квартале 2024 года проведено совещание по вопросам  профилактики коррупционных правонарушений, а также разъяснения основных новелл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отчётный 2023 год)</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5.8.</w:t>
            </w:r>
          </w:p>
        </w:tc>
        <w:tc>
          <w:tcPr>
            <w:tcW w:w="4082" w:type="dxa"/>
          </w:tcPr>
          <w:p w:rsidR="009F7E78" w:rsidRPr="002E076A" w:rsidRDefault="006B1596">
            <w:pPr>
              <w:pStyle w:val="aff5"/>
              <w:rPr>
                <w:rStyle w:val="FontStyle29"/>
                <w:sz w:val="22"/>
                <w:szCs w:val="22"/>
              </w:rPr>
            </w:pPr>
            <w:r w:rsidRPr="002E076A">
              <w:rPr>
                <w:rStyle w:val="FontStyle29"/>
                <w:sz w:val="22"/>
                <w:szCs w:val="22"/>
              </w:rPr>
              <w:t>Организация публикаций материалов по вопросам противодействия коррупции</w:t>
            </w:r>
          </w:p>
        </w:tc>
        <w:tc>
          <w:tcPr>
            <w:tcW w:w="10344" w:type="dxa"/>
          </w:tcPr>
          <w:p w:rsidR="009F7E78" w:rsidRPr="002E076A" w:rsidRDefault="006B1596">
            <w:pPr>
              <w:pStyle w:val="aff5"/>
              <w:rPr>
                <w:sz w:val="22"/>
                <w:szCs w:val="22"/>
              </w:rPr>
            </w:pPr>
            <w:r w:rsidRPr="002E076A">
              <w:rPr>
                <w:sz w:val="22"/>
                <w:szCs w:val="22"/>
              </w:rPr>
              <w:t xml:space="preserve">На сайте Контрольно-счётной палаты в разделе «Противодействие коррупции» размещается информация о порядке работы и </w:t>
            </w:r>
            <w:hyperlink r:id="rId8" w:tooltip="http://kspkrasnodar.ru/protivodeystvie-korruptsii/komissiya-po-soblyudeniyu-trebovaniy-k-sluzhebnomu-povedeniyu-i-uregulirovaniyu-konflikta-interesov/%20resyltati-zasedania/news-20210421151819-440943/" w:history="1">
              <w:r w:rsidRPr="002E076A">
                <w:rPr>
                  <w:rStyle w:val="af6"/>
                  <w:color w:val="auto"/>
                  <w:sz w:val="22"/>
                  <w:szCs w:val="22"/>
                  <w:u w:val="none"/>
                  <w:shd w:val="clear" w:color="auto" w:fill="FFFFFF"/>
                </w:rPr>
                <w:t>результатах заседания Комиссии по соблюдению требований к служебному поведению и урегулированию конфликта интересов</w:t>
              </w:r>
            </w:hyperlink>
            <w:r w:rsidRPr="002E076A">
              <w:rPr>
                <w:sz w:val="22"/>
                <w:szCs w:val="22"/>
              </w:rPr>
              <w:t>, а также Отчёты о проведении мониторинга коррупционных рисков в КСП за отчётный период. Здесь же можно ознакомиться с нормативными правовыми актами, методическими материалами и проведёнными мероприятиями по вопросам противодействия коррупции.</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5.9.</w:t>
            </w:r>
          </w:p>
        </w:tc>
        <w:tc>
          <w:tcPr>
            <w:tcW w:w="4082" w:type="dxa"/>
          </w:tcPr>
          <w:p w:rsidR="009F7E78" w:rsidRPr="002E076A" w:rsidRDefault="006B1596">
            <w:pPr>
              <w:pStyle w:val="aff5"/>
              <w:rPr>
                <w:rStyle w:val="FontStyle29"/>
                <w:sz w:val="22"/>
                <w:szCs w:val="22"/>
              </w:rPr>
            </w:pPr>
            <w:r w:rsidRPr="002E076A">
              <w:rPr>
                <w:rStyle w:val="FontStyle29"/>
                <w:sz w:val="22"/>
                <w:szCs w:val="22"/>
              </w:rPr>
              <w:t>Направление информации о реализации плана мероприятий антикоррупционной направленности Контрольно-счётной палаты уполномоченному должностному лицу, ответственному за работу по профилактике коррупционных и иных правонарушений</w:t>
            </w:r>
          </w:p>
        </w:tc>
        <w:tc>
          <w:tcPr>
            <w:tcW w:w="10344" w:type="dxa"/>
          </w:tcPr>
          <w:p w:rsidR="009F7E78" w:rsidRPr="002E076A" w:rsidRDefault="006B1596">
            <w:pPr>
              <w:pStyle w:val="aff5"/>
              <w:rPr>
                <w:sz w:val="22"/>
                <w:szCs w:val="22"/>
              </w:rPr>
            </w:pPr>
            <w:r w:rsidRPr="002E076A">
              <w:rPr>
                <w:sz w:val="22"/>
                <w:szCs w:val="22"/>
              </w:rPr>
              <w:t>предоставляется</w:t>
            </w:r>
          </w:p>
        </w:tc>
      </w:tr>
      <w:tr w:rsidR="009F7E78" w:rsidRPr="002E076A">
        <w:trPr>
          <w:trHeight w:val="20"/>
        </w:trPr>
        <w:tc>
          <w:tcPr>
            <w:tcW w:w="737" w:type="dxa"/>
          </w:tcPr>
          <w:p w:rsidR="009F7E78" w:rsidRPr="002E076A" w:rsidRDefault="006B1596">
            <w:pPr>
              <w:pStyle w:val="aff5"/>
              <w:rPr>
                <w:rStyle w:val="FontStyle29"/>
                <w:sz w:val="22"/>
                <w:szCs w:val="22"/>
              </w:rPr>
            </w:pPr>
            <w:r w:rsidRPr="002E076A">
              <w:rPr>
                <w:rStyle w:val="FontStyle29"/>
                <w:sz w:val="22"/>
                <w:szCs w:val="22"/>
              </w:rPr>
              <w:t>5.10.</w:t>
            </w:r>
          </w:p>
        </w:tc>
        <w:tc>
          <w:tcPr>
            <w:tcW w:w="4082" w:type="dxa"/>
          </w:tcPr>
          <w:p w:rsidR="009F7E78" w:rsidRPr="002E076A" w:rsidRDefault="006B1596">
            <w:pPr>
              <w:pStyle w:val="aff5"/>
              <w:rPr>
                <w:rStyle w:val="FontStyle29"/>
                <w:sz w:val="22"/>
                <w:szCs w:val="22"/>
              </w:rPr>
            </w:pPr>
            <w:r w:rsidRPr="002E076A">
              <w:rPr>
                <w:rStyle w:val="FontStyle29"/>
                <w:sz w:val="22"/>
                <w:szCs w:val="22"/>
              </w:rPr>
              <w:t>Подготовка информации о проведенных мероприятиях по противодействию коррупции для размещения в сети «Интернет»</w:t>
            </w:r>
          </w:p>
        </w:tc>
        <w:tc>
          <w:tcPr>
            <w:tcW w:w="10344" w:type="dxa"/>
          </w:tcPr>
          <w:p w:rsidR="009F7E78" w:rsidRPr="002E076A" w:rsidRDefault="006B1596">
            <w:pPr>
              <w:pStyle w:val="aff5"/>
              <w:rPr>
                <w:sz w:val="22"/>
                <w:szCs w:val="22"/>
              </w:rPr>
            </w:pPr>
            <w:r w:rsidRPr="002E076A">
              <w:rPr>
                <w:sz w:val="22"/>
                <w:szCs w:val="22"/>
              </w:rPr>
              <w:t>при поступлении запросов</w:t>
            </w:r>
          </w:p>
        </w:tc>
      </w:tr>
      <w:tr w:rsidR="009F7E78" w:rsidRPr="002E076A">
        <w:trPr>
          <w:trHeight w:val="1239"/>
        </w:trPr>
        <w:tc>
          <w:tcPr>
            <w:tcW w:w="737" w:type="dxa"/>
          </w:tcPr>
          <w:p w:rsidR="009F7E78" w:rsidRPr="002E076A" w:rsidRDefault="006B1596">
            <w:pPr>
              <w:pStyle w:val="aff5"/>
              <w:rPr>
                <w:rStyle w:val="FontStyle29"/>
                <w:sz w:val="22"/>
                <w:szCs w:val="22"/>
              </w:rPr>
            </w:pPr>
            <w:r w:rsidRPr="002E076A">
              <w:rPr>
                <w:rStyle w:val="FontStyle29"/>
                <w:sz w:val="22"/>
                <w:szCs w:val="22"/>
              </w:rPr>
              <w:t>5.11.</w:t>
            </w:r>
          </w:p>
        </w:tc>
        <w:tc>
          <w:tcPr>
            <w:tcW w:w="4082" w:type="dxa"/>
          </w:tcPr>
          <w:p w:rsidR="009F7E78" w:rsidRPr="002E076A" w:rsidRDefault="006B1596">
            <w:pPr>
              <w:pStyle w:val="aff5"/>
              <w:rPr>
                <w:rStyle w:val="FontStyle29"/>
                <w:sz w:val="22"/>
                <w:szCs w:val="22"/>
              </w:rPr>
            </w:pPr>
            <w:r w:rsidRPr="002E076A">
              <w:rPr>
                <w:rStyle w:val="FontStyle29"/>
                <w:sz w:val="22"/>
                <w:szCs w:val="22"/>
              </w:rPr>
              <w:t>Размещение</w:t>
            </w:r>
            <w:r w:rsidRPr="002E076A">
              <w:rPr>
                <w:sz w:val="22"/>
                <w:szCs w:val="22"/>
              </w:rPr>
              <w:t xml:space="preserve"> </w:t>
            </w:r>
            <w:r w:rsidRPr="002E076A">
              <w:rPr>
                <w:rStyle w:val="FontStyle29"/>
                <w:sz w:val="22"/>
                <w:szCs w:val="22"/>
              </w:rPr>
              <w:t xml:space="preserve">сведений о доходах, расходах, об имуществе и обязательствах имущественного характера муниципальных служащих, замещающих должности в Контрольно-счётной палате </w:t>
            </w:r>
            <w:r w:rsidRPr="002E076A">
              <w:rPr>
                <w:rStyle w:val="FontStyle29"/>
                <w:sz w:val="22"/>
                <w:szCs w:val="22"/>
              </w:rPr>
              <w:lastRenderedPageBreak/>
              <w:t>на официальном сайте Контрольно-счётной палаты в сети «Интернет»</w:t>
            </w:r>
          </w:p>
        </w:tc>
        <w:tc>
          <w:tcPr>
            <w:tcW w:w="10344" w:type="dxa"/>
          </w:tcPr>
          <w:p w:rsidR="009F7E78" w:rsidRPr="002E076A" w:rsidRDefault="006B1596">
            <w:pPr>
              <w:pStyle w:val="aff5"/>
              <w:rPr>
                <w:sz w:val="22"/>
                <w:szCs w:val="22"/>
              </w:rPr>
            </w:pPr>
            <w:r w:rsidRPr="002E076A">
              <w:rPr>
                <w:bCs/>
                <w:sz w:val="22"/>
                <w:szCs w:val="22"/>
              </w:rPr>
              <w:lastRenderedPageBreak/>
              <w:t xml:space="preserve">В соответствии с подпунктом «ж» пункта 1 Указа Президента Российской Федерации от 29.12.2022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СВО и впредь до издания соответствующих нормативно правовых актов Российской Федерации размещение сведений о доходах и об имуществе, сведений о расходах, </w:t>
            </w:r>
            <w:r w:rsidRPr="002E076A">
              <w:rPr>
                <w:bCs/>
                <w:sz w:val="22"/>
                <w:szCs w:val="22"/>
              </w:rPr>
              <w:lastRenderedPageBreak/>
              <w:t>представленных муниципальными служащими, на официальном сайте Палаты в сети «Интернет» и их предоставление общероссийским средствам массовой информации для опубликования не осуществляются.</w:t>
            </w:r>
          </w:p>
        </w:tc>
      </w:tr>
    </w:tbl>
    <w:p w:rsidR="009F7E78" w:rsidRPr="002E076A" w:rsidRDefault="009F7E78">
      <w:pPr>
        <w:pStyle w:val="ConsPlusNormal"/>
        <w:ind w:right="-456"/>
        <w:rPr>
          <w:rFonts w:ascii="Times New Roman" w:hAnsi="Times New Roman" w:cs="Times New Roman"/>
          <w:sz w:val="28"/>
          <w:szCs w:val="28"/>
        </w:rPr>
      </w:pPr>
    </w:p>
    <w:p w:rsidR="009F7E78" w:rsidRPr="002E076A" w:rsidRDefault="006B1596">
      <w:pPr>
        <w:pStyle w:val="ConsPlusNormal"/>
        <w:ind w:left="284" w:right="-454" w:hanging="284"/>
        <w:rPr>
          <w:rFonts w:ascii="Times New Roman" w:hAnsi="Times New Roman" w:cs="Times New Roman"/>
          <w:sz w:val="28"/>
          <w:szCs w:val="28"/>
        </w:rPr>
      </w:pPr>
      <w:r w:rsidRPr="002E076A">
        <w:rPr>
          <w:rFonts w:ascii="Times New Roman" w:hAnsi="Times New Roman" w:cs="Times New Roman"/>
          <w:sz w:val="28"/>
          <w:szCs w:val="28"/>
        </w:rPr>
        <w:t xml:space="preserve">Начальник </w:t>
      </w: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организационно-правового отдела</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 xml:space="preserve"> </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 xml:space="preserve">         А.А.Близнюк</w:t>
      </w: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 xml:space="preserve">Начальник </w:t>
      </w: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отдела экспертизы и анализа расходов бюджета</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М.М.Логинова</w:t>
      </w: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 xml:space="preserve">Начальник </w:t>
      </w: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отдела экспертизы и анализа доходов бюджета</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 xml:space="preserve">          В.И.Назаренко</w:t>
      </w:r>
    </w:p>
    <w:p w:rsidR="009F7E78" w:rsidRPr="002E076A" w:rsidRDefault="009F7E78">
      <w:pPr>
        <w:pStyle w:val="ConsPlusNormal"/>
        <w:ind w:left="284" w:right="-456" w:hanging="284"/>
        <w:rPr>
          <w:rFonts w:ascii="Times New Roman" w:hAnsi="Times New Roman" w:cs="Times New Roman"/>
          <w:sz w:val="28"/>
          <w:szCs w:val="28"/>
        </w:rPr>
      </w:pP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Начальник отдела аудита закупок</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 xml:space="preserve">                              Ю.В.Томилко</w:t>
      </w:r>
    </w:p>
    <w:p w:rsidR="009F7E78" w:rsidRPr="002E076A" w:rsidRDefault="009F7E78">
      <w:pPr>
        <w:pStyle w:val="ConsPlusNormal"/>
        <w:ind w:left="284" w:right="-456" w:hanging="284"/>
        <w:rPr>
          <w:rFonts w:ascii="Times New Roman" w:hAnsi="Times New Roman" w:cs="Times New Roman"/>
          <w:sz w:val="28"/>
          <w:szCs w:val="28"/>
        </w:rPr>
      </w:pP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 xml:space="preserve">Начальник  </w:t>
      </w:r>
    </w:p>
    <w:p w:rsidR="009F7E78" w:rsidRPr="002E076A"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контрольно-ревизионного отдела</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 xml:space="preserve">                             Л.В. Трофименко</w:t>
      </w:r>
    </w:p>
    <w:p w:rsidR="009F7E78" w:rsidRPr="002E076A" w:rsidRDefault="009F7E78">
      <w:pPr>
        <w:pStyle w:val="ConsPlusNormal"/>
        <w:ind w:left="284" w:right="-456" w:hanging="284"/>
        <w:rPr>
          <w:rFonts w:ascii="Times New Roman" w:hAnsi="Times New Roman" w:cs="Times New Roman"/>
          <w:sz w:val="28"/>
          <w:szCs w:val="28"/>
        </w:rPr>
      </w:pPr>
    </w:p>
    <w:p w:rsidR="009F7E78" w:rsidRDefault="006B1596">
      <w:pPr>
        <w:pStyle w:val="ConsPlusNormal"/>
        <w:ind w:left="284" w:right="-456" w:hanging="284"/>
        <w:rPr>
          <w:rFonts w:ascii="Times New Roman" w:hAnsi="Times New Roman" w:cs="Times New Roman"/>
          <w:sz w:val="28"/>
          <w:szCs w:val="28"/>
        </w:rPr>
      </w:pPr>
      <w:r w:rsidRPr="002E076A">
        <w:rPr>
          <w:rFonts w:ascii="Times New Roman" w:hAnsi="Times New Roman" w:cs="Times New Roman"/>
          <w:sz w:val="28"/>
          <w:szCs w:val="28"/>
        </w:rPr>
        <w:t>Начальник информационного отдела</w:t>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r>
      <w:r w:rsidRPr="002E076A">
        <w:rPr>
          <w:rFonts w:ascii="Times New Roman" w:hAnsi="Times New Roman" w:cs="Times New Roman"/>
          <w:sz w:val="28"/>
          <w:szCs w:val="28"/>
        </w:rPr>
        <w:tab/>
        <w:t>Е.Г.Чулкова</w:t>
      </w:r>
      <w:bookmarkStart w:id="0" w:name="_GoBack"/>
      <w:bookmarkEnd w:id="0"/>
    </w:p>
    <w:sectPr w:rsidR="009F7E78">
      <w:headerReference w:type="default" r:id="rId9"/>
      <w:pgSz w:w="16838" w:h="11906" w:orient="landscape"/>
      <w:pgMar w:top="426"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78" w:rsidRDefault="006B1596">
      <w:r>
        <w:separator/>
      </w:r>
    </w:p>
  </w:endnote>
  <w:endnote w:type="continuationSeparator" w:id="0">
    <w:p w:rsidR="009F7E78" w:rsidRDefault="006B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78" w:rsidRDefault="006B1596">
      <w:r>
        <w:separator/>
      </w:r>
    </w:p>
  </w:footnote>
  <w:footnote w:type="continuationSeparator" w:id="0">
    <w:p w:rsidR="009F7E78" w:rsidRDefault="006B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031211889"/>
      <w:docPartObj>
        <w:docPartGallery w:val="Page Numbers (Top of Page)"/>
        <w:docPartUnique/>
      </w:docPartObj>
    </w:sdtPr>
    <w:sdtEndPr/>
    <w:sdtContent>
      <w:p w:rsidR="009F7E78" w:rsidRDefault="006B1596">
        <w:pPr>
          <w:pStyle w:val="af9"/>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2E076A">
          <w:rPr>
            <w:noProof/>
            <w:sz w:val="28"/>
            <w:szCs w:val="28"/>
          </w:rPr>
          <w:t>11</w:t>
        </w:r>
        <w:r>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6F0F"/>
    <w:multiLevelType w:val="hybridMultilevel"/>
    <w:tmpl w:val="E752B7F4"/>
    <w:lvl w:ilvl="0" w:tplc="7D6638F6">
      <w:start w:val="1"/>
      <w:numFmt w:val="decimal"/>
      <w:lvlText w:val="%1."/>
      <w:lvlJc w:val="left"/>
      <w:pPr>
        <w:ind w:left="720" w:hanging="360"/>
      </w:pPr>
      <w:rPr>
        <w:rFonts w:hint="default"/>
      </w:rPr>
    </w:lvl>
    <w:lvl w:ilvl="1" w:tplc="991AE972">
      <w:start w:val="1"/>
      <w:numFmt w:val="lowerLetter"/>
      <w:lvlText w:val="%2."/>
      <w:lvlJc w:val="left"/>
      <w:pPr>
        <w:ind w:left="1440" w:hanging="360"/>
      </w:pPr>
    </w:lvl>
    <w:lvl w:ilvl="2" w:tplc="40A08450">
      <w:start w:val="1"/>
      <w:numFmt w:val="lowerRoman"/>
      <w:lvlText w:val="%3."/>
      <w:lvlJc w:val="right"/>
      <w:pPr>
        <w:ind w:left="2160" w:hanging="180"/>
      </w:pPr>
    </w:lvl>
    <w:lvl w:ilvl="3" w:tplc="64F0DC84">
      <w:start w:val="1"/>
      <w:numFmt w:val="decimal"/>
      <w:lvlText w:val="%4."/>
      <w:lvlJc w:val="left"/>
      <w:pPr>
        <w:ind w:left="2880" w:hanging="360"/>
      </w:pPr>
    </w:lvl>
    <w:lvl w:ilvl="4" w:tplc="493ACDF2">
      <w:start w:val="1"/>
      <w:numFmt w:val="lowerLetter"/>
      <w:lvlText w:val="%5."/>
      <w:lvlJc w:val="left"/>
      <w:pPr>
        <w:ind w:left="3600" w:hanging="360"/>
      </w:pPr>
    </w:lvl>
    <w:lvl w:ilvl="5" w:tplc="501A6048">
      <w:start w:val="1"/>
      <w:numFmt w:val="lowerRoman"/>
      <w:lvlText w:val="%6."/>
      <w:lvlJc w:val="right"/>
      <w:pPr>
        <w:ind w:left="4320" w:hanging="180"/>
      </w:pPr>
    </w:lvl>
    <w:lvl w:ilvl="6" w:tplc="1EF61E98">
      <w:start w:val="1"/>
      <w:numFmt w:val="decimal"/>
      <w:lvlText w:val="%7."/>
      <w:lvlJc w:val="left"/>
      <w:pPr>
        <w:ind w:left="5040" w:hanging="360"/>
      </w:pPr>
    </w:lvl>
    <w:lvl w:ilvl="7" w:tplc="FB6C1238">
      <w:start w:val="1"/>
      <w:numFmt w:val="lowerLetter"/>
      <w:lvlText w:val="%8."/>
      <w:lvlJc w:val="left"/>
      <w:pPr>
        <w:ind w:left="5760" w:hanging="360"/>
      </w:pPr>
    </w:lvl>
    <w:lvl w:ilvl="8" w:tplc="34980A8A">
      <w:start w:val="1"/>
      <w:numFmt w:val="lowerRoman"/>
      <w:lvlText w:val="%9."/>
      <w:lvlJc w:val="right"/>
      <w:pPr>
        <w:ind w:left="6480" w:hanging="180"/>
      </w:pPr>
    </w:lvl>
  </w:abstractNum>
  <w:abstractNum w:abstractNumId="1" w15:restartNumberingAfterBreak="0">
    <w:nsid w:val="46851EAD"/>
    <w:multiLevelType w:val="hybridMultilevel"/>
    <w:tmpl w:val="F69C505A"/>
    <w:lvl w:ilvl="0" w:tplc="0AAA7892">
      <w:start w:val="1"/>
      <w:numFmt w:val="bullet"/>
      <w:lvlText w:val="·"/>
      <w:lvlJc w:val="left"/>
      <w:pPr>
        <w:ind w:left="709" w:hanging="360"/>
      </w:pPr>
      <w:rPr>
        <w:rFonts w:ascii="Symbol" w:eastAsia="Symbol" w:hAnsi="Symbol" w:cs="Symbol" w:hint="default"/>
      </w:rPr>
    </w:lvl>
    <w:lvl w:ilvl="1" w:tplc="ED5C67A4">
      <w:start w:val="1"/>
      <w:numFmt w:val="bullet"/>
      <w:lvlText w:val="·"/>
      <w:lvlJc w:val="left"/>
      <w:pPr>
        <w:ind w:left="1429" w:hanging="360"/>
      </w:pPr>
      <w:rPr>
        <w:rFonts w:ascii="Symbol" w:eastAsia="Symbol" w:hAnsi="Symbol" w:cs="Symbol" w:hint="default"/>
      </w:rPr>
    </w:lvl>
    <w:lvl w:ilvl="2" w:tplc="950EC992">
      <w:start w:val="1"/>
      <w:numFmt w:val="bullet"/>
      <w:lvlText w:val="·"/>
      <w:lvlJc w:val="left"/>
      <w:pPr>
        <w:ind w:left="2149" w:hanging="360"/>
      </w:pPr>
      <w:rPr>
        <w:rFonts w:ascii="Symbol" w:eastAsia="Symbol" w:hAnsi="Symbol" w:cs="Symbol" w:hint="default"/>
      </w:rPr>
    </w:lvl>
    <w:lvl w:ilvl="3" w:tplc="A0625DF8">
      <w:start w:val="1"/>
      <w:numFmt w:val="bullet"/>
      <w:lvlText w:val="·"/>
      <w:lvlJc w:val="left"/>
      <w:pPr>
        <w:ind w:left="2869" w:hanging="360"/>
      </w:pPr>
      <w:rPr>
        <w:rFonts w:ascii="Symbol" w:eastAsia="Symbol" w:hAnsi="Symbol" w:cs="Symbol" w:hint="default"/>
      </w:rPr>
    </w:lvl>
    <w:lvl w:ilvl="4" w:tplc="4C107D98">
      <w:start w:val="1"/>
      <w:numFmt w:val="bullet"/>
      <w:lvlText w:val="·"/>
      <w:lvlJc w:val="left"/>
      <w:pPr>
        <w:ind w:left="3589" w:hanging="360"/>
      </w:pPr>
      <w:rPr>
        <w:rFonts w:ascii="Symbol" w:eastAsia="Symbol" w:hAnsi="Symbol" w:cs="Symbol" w:hint="default"/>
      </w:rPr>
    </w:lvl>
    <w:lvl w:ilvl="5" w:tplc="D3E21132">
      <w:start w:val="1"/>
      <w:numFmt w:val="bullet"/>
      <w:lvlText w:val="·"/>
      <w:lvlJc w:val="left"/>
      <w:pPr>
        <w:ind w:left="4309" w:hanging="360"/>
      </w:pPr>
      <w:rPr>
        <w:rFonts w:ascii="Symbol" w:eastAsia="Symbol" w:hAnsi="Symbol" w:cs="Symbol" w:hint="default"/>
      </w:rPr>
    </w:lvl>
    <w:lvl w:ilvl="6" w:tplc="0D00136E">
      <w:start w:val="1"/>
      <w:numFmt w:val="bullet"/>
      <w:lvlText w:val="·"/>
      <w:lvlJc w:val="left"/>
      <w:pPr>
        <w:ind w:left="5029" w:hanging="360"/>
      </w:pPr>
      <w:rPr>
        <w:rFonts w:ascii="Symbol" w:eastAsia="Symbol" w:hAnsi="Symbol" w:cs="Symbol" w:hint="default"/>
      </w:rPr>
    </w:lvl>
    <w:lvl w:ilvl="7" w:tplc="CCC073AA">
      <w:start w:val="1"/>
      <w:numFmt w:val="bullet"/>
      <w:lvlText w:val="·"/>
      <w:lvlJc w:val="left"/>
      <w:pPr>
        <w:ind w:left="5749" w:hanging="360"/>
      </w:pPr>
      <w:rPr>
        <w:rFonts w:ascii="Symbol" w:eastAsia="Symbol" w:hAnsi="Symbol" w:cs="Symbol" w:hint="default"/>
      </w:rPr>
    </w:lvl>
    <w:lvl w:ilvl="8" w:tplc="CC322A1C">
      <w:start w:val="1"/>
      <w:numFmt w:val="bullet"/>
      <w:lvlText w:val="·"/>
      <w:lvlJc w:val="left"/>
      <w:pPr>
        <w:ind w:left="6469" w:hanging="360"/>
      </w:pPr>
      <w:rPr>
        <w:rFonts w:ascii="Symbol" w:eastAsia="Symbol" w:hAnsi="Symbol" w:cs="Symbol" w:hint="default"/>
      </w:rPr>
    </w:lvl>
  </w:abstractNum>
  <w:abstractNum w:abstractNumId="2" w15:restartNumberingAfterBreak="0">
    <w:nsid w:val="610001A3"/>
    <w:multiLevelType w:val="hybridMultilevel"/>
    <w:tmpl w:val="FA901618"/>
    <w:lvl w:ilvl="0" w:tplc="1FC87E68">
      <w:start w:val="1"/>
      <w:numFmt w:val="decimal"/>
      <w:lvlText w:val="%1)"/>
      <w:lvlJc w:val="left"/>
      <w:pPr>
        <w:tabs>
          <w:tab w:val="num" w:pos="644"/>
        </w:tabs>
        <w:ind w:left="644" w:hanging="360"/>
      </w:pPr>
      <w:rPr>
        <w:rFonts w:hint="default"/>
      </w:rPr>
    </w:lvl>
    <w:lvl w:ilvl="1" w:tplc="DD5EEDB8">
      <w:start w:val="1"/>
      <w:numFmt w:val="lowerLetter"/>
      <w:lvlText w:val="%2."/>
      <w:lvlJc w:val="left"/>
      <w:pPr>
        <w:tabs>
          <w:tab w:val="num" w:pos="1440"/>
        </w:tabs>
        <w:ind w:left="1440" w:hanging="360"/>
      </w:pPr>
    </w:lvl>
    <w:lvl w:ilvl="2" w:tplc="6C7C3CE0">
      <w:start w:val="1"/>
      <w:numFmt w:val="lowerRoman"/>
      <w:lvlText w:val="%3."/>
      <w:lvlJc w:val="right"/>
      <w:pPr>
        <w:tabs>
          <w:tab w:val="num" w:pos="2160"/>
        </w:tabs>
        <w:ind w:left="2160" w:hanging="180"/>
      </w:pPr>
    </w:lvl>
    <w:lvl w:ilvl="3" w:tplc="D31C833A">
      <w:start w:val="1"/>
      <w:numFmt w:val="decimal"/>
      <w:lvlText w:val="%4."/>
      <w:lvlJc w:val="left"/>
      <w:pPr>
        <w:tabs>
          <w:tab w:val="num" w:pos="2880"/>
        </w:tabs>
        <w:ind w:left="2880" w:hanging="360"/>
      </w:pPr>
    </w:lvl>
    <w:lvl w:ilvl="4" w:tplc="E960C298">
      <w:start w:val="1"/>
      <w:numFmt w:val="lowerLetter"/>
      <w:lvlText w:val="%5."/>
      <w:lvlJc w:val="left"/>
      <w:pPr>
        <w:tabs>
          <w:tab w:val="num" w:pos="3600"/>
        </w:tabs>
        <w:ind w:left="3600" w:hanging="360"/>
      </w:pPr>
    </w:lvl>
    <w:lvl w:ilvl="5" w:tplc="BC1E3DFC">
      <w:start w:val="1"/>
      <w:numFmt w:val="lowerRoman"/>
      <w:lvlText w:val="%6."/>
      <w:lvlJc w:val="right"/>
      <w:pPr>
        <w:tabs>
          <w:tab w:val="num" w:pos="4320"/>
        </w:tabs>
        <w:ind w:left="4320" w:hanging="180"/>
      </w:pPr>
    </w:lvl>
    <w:lvl w:ilvl="6" w:tplc="790A04E0">
      <w:start w:val="1"/>
      <w:numFmt w:val="decimal"/>
      <w:lvlText w:val="%7."/>
      <w:lvlJc w:val="left"/>
      <w:pPr>
        <w:tabs>
          <w:tab w:val="num" w:pos="5040"/>
        </w:tabs>
        <w:ind w:left="5040" w:hanging="360"/>
      </w:pPr>
    </w:lvl>
    <w:lvl w:ilvl="7" w:tplc="50DED55C">
      <w:start w:val="1"/>
      <w:numFmt w:val="lowerLetter"/>
      <w:lvlText w:val="%8."/>
      <w:lvlJc w:val="left"/>
      <w:pPr>
        <w:tabs>
          <w:tab w:val="num" w:pos="5760"/>
        </w:tabs>
        <w:ind w:left="5760" w:hanging="360"/>
      </w:pPr>
    </w:lvl>
    <w:lvl w:ilvl="8" w:tplc="DFCE9B0E">
      <w:start w:val="1"/>
      <w:numFmt w:val="lowerRoman"/>
      <w:lvlText w:val="%9."/>
      <w:lvlJc w:val="right"/>
      <w:pPr>
        <w:tabs>
          <w:tab w:val="num" w:pos="6480"/>
        </w:tabs>
        <w:ind w:left="6480" w:hanging="180"/>
      </w:pPr>
    </w:lvl>
  </w:abstractNum>
  <w:abstractNum w:abstractNumId="3" w15:restartNumberingAfterBreak="0">
    <w:nsid w:val="61ED0C1C"/>
    <w:multiLevelType w:val="hybridMultilevel"/>
    <w:tmpl w:val="A1747088"/>
    <w:lvl w:ilvl="0" w:tplc="864ED354">
      <w:start w:val="1"/>
      <w:numFmt w:val="decimal"/>
      <w:lvlText w:val="%1."/>
      <w:lvlJc w:val="left"/>
      <w:pPr>
        <w:ind w:left="720" w:hanging="360"/>
      </w:pPr>
      <w:rPr>
        <w:rFonts w:hint="default"/>
      </w:rPr>
    </w:lvl>
    <w:lvl w:ilvl="1" w:tplc="F2041068">
      <w:start w:val="1"/>
      <w:numFmt w:val="lowerLetter"/>
      <w:lvlText w:val="%2."/>
      <w:lvlJc w:val="left"/>
      <w:pPr>
        <w:ind w:left="1440" w:hanging="360"/>
      </w:pPr>
    </w:lvl>
    <w:lvl w:ilvl="2" w:tplc="C49AD8B6">
      <w:start w:val="1"/>
      <w:numFmt w:val="lowerRoman"/>
      <w:lvlText w:val="%3."/>
      <w:lvlJc w:val="right"/>
      <w:pPr>
        <w:ind w:left="2160" w:hanging="180"/>
      </w:pPr>
    </w:lvl>
    <w:lvl w:ilvl="3" w:tplc="4F2EF564">
      <w:start w:val="1"/>
      <w:numFmt w:val="decimal"/>
      <w:lvlText w:val="%4."/>
      <w:lvlJc w:val="left"/>
      <w:pPr>
        <w:ind w:left="2880" w:hanging="360"/>
      </w:pPr>
    </w:lvl>
    <w:lvl w:ilvl="4" w:tplc="90326E6A">
      <w:start w:val="1"/>
      <w:numFmt w:val="lowerLetter"/>
      <w:lvlText w:val="%5."/>
      <w:lvlJc w:val="left"/>
      <w:pPr>
        <w:ind w:left="3600" w:hanging="360"/>
      </w:pPr>
    </w:lvl>
    <w:lvl w:ilvl="5" w:tplc="656A1B10">
      <w:start w:val="1"/>
      <w:numFmt w:val="lowerRoman"/>
      <w:lvlText w:val="%6."/>
      <w:lvlJc w:val="right"/>
      <w:pPr>
        <w:ind w:left="4320" w:hanging="180"/>
      </w:pPr>
    </w:lvl>
    <w:lvl w:ilvl="6" w:tplc="876A6FE6">
      <w:start w:val="1"/>
      <w:numFmt w:val="decimal"/>
      <w:lvlText w:val="%7."/>
      <w:lvlJc w:val="left"/>
      <w:pPr>
        <w:ind w:left="5040" w:hanging="360"/>
      </w:pPr>
    </w:lvl>
    <w:lvl w:ilvl="7" w:tplc="67826594">
      <w:start w:val="1"/>
      <w:numFmt w:val="lowerLetter"/>
      <w:lvlText w:val="%8."/>
      <w:lvlJc w:val="left"/>
      <w:pPr>
        <w:ind w:left="5760" w:hanging="360"/>
      </w:pPr>
    </w:lvl>
    <w:lvl w:ilvl="8" w:tplc="56F8E696">
      <w:start w:val="1"/>
      <w:numFmt w:val="lowerRoman"/>
      <w:lvlText w:val="%9."/>
      <w:lvlJc w:val="right"/>
      <w:pPr>
        <w:ind w:left="6480" w:hanging="180"/>
      </w:pPr>
    </w:lvl>
  </w:abstractNum>
  <w:abstractNum w:abstractNumId="4" w15:restartNumberingAfterBreak="0">
    <w:nsid w:val="66F925FA"/>
    <w:multiLevelType w:val="hybridMultilevel"/>
    <w:tmpl w:val="5A56200C"/>
    <w:lvl w:ilvl="0" w:tplc="E5F815C2">
      <w:start w:val="1"/>
      <w:numFmt w:val="decimal"/>
      <w:lvlText w:val="%1."/>
      <w:lvlJc w:val="left"/>
      <w:pPr>
        <w:tabs>
          <w:tab w:val="num" w:pos="825"/>
        </w:tabs>
        <w:ind w:left="825" w:hanging="465"/>
      </w:pPr>
      <w:rPr>
        <w:rFonts w:hint="default"/>
      </w:rPr>
    </w:lvl>
    <w:lvl w:ilvl="1" w:tplc="010094DC">
      <w:start w:val="1"/>
      <w:numFmt w:val="lowerLetter"/>
      <w:lvlText w:val="%2."/>
      <w:lvlJc w:val="left"/>
      <w:pPr>
        <w:tabs>
          <w:tab w:val="num" w:pos="1440"/>
        </w:tabs>
        <w:ind w:left="1440" w:hanging="360"/>
      </w:pPr>
    </w:lvl>
    <w:lvl w:ilvl="2" w:tplc="681C6876">
      <w:start w:val="1"/>
      <w:numFmt w:val="lowerRoman"/>
      <w:lvlText w:val="%3."/>
      <w:lvlJc w:val="right"/>
      <w:pPr>
        <w:tabs>
          <w:tab w:val="num" w:pos="2160"/>
        </w:tabs>
        <w:ind w:left="2160" w:hanging="180"/>
      </w:pPr>
    </w:lvl>
    <w:lvl w:ilvl="3" w:tplc="0AE6940C">
      <w:start w:val="1"/>
      <w:numFmt w:val="decimal"/>
      <w:lvlText w:val="%4."/>
      <w:lvlJc w:val="left"/>
      <w:pPr>
        <w:tabs>
          <w:tab w:val="num" w:pos="2880"/>
        </w:tabs>
        <w:ind w:left="2880" w:hanging="360"/>
      </w:pPr>
    </w:lvl>
    <w:lvl w:ilvl="4" w:tplc="046CF4A4">
      <w:start w:val="1"/>
      <w:numFmt w:val="lowerLetter"/>
      <w:lvlText w:val="%5."/>
      <w:lvlJc w:val="left"/>
      <w:pPr>
        <w:tabs>
          <w:tab w:val="num" w:pos="3600"/>
        </w:tabs>
        <w:ind w:left="3600" w:hanging="360"/>
      </w:pPr>
    </w:lvl>
    <w:lvl w:ilvl="5" w:tplc="CDEEC0AA">
      <w:start w:val="1"/>
      <w:numFmt w:val="lowerRoman"/>
      <w:lvlText w:val="%6."/>
      <w:lvlJc w:val="right"/>
      <w:pPr>
        <w:tabs>
          <w:tab w:val="num" w:pos="4320"/>
        </w:tabs>
        <w:ind w:left="4320" w:hanging="180"/>
      </w:pPr>
    </w:lvl>
    <w:lvl w:ilvl="6" w:tplc="BC4A06F0">
      <w:start w:val="1"/>
      <w:numFmt w:val="decimal"/>
      <w:lvlText w:val="%7."/>
      <w:lvlJc w:val="left"/>
      <w:pPr>
        <w:tabs>
          <w:tab w:val="num" w:pos="5040"/>
        </w:tabs>
        <w:ind w:left="5040" w:hanging="360"/>
      </w:pPr>
    </w:lvl>
    <w:lvl w:ilvl="7" w:tplc="9CAA942C">
      <w:start w:val="1"/>
      <w:numFmt w:val="lowerLetter"/>
      <w:lvlText w:val="%8."/>
      <w:lvlJc w:val="left"/>
      <w:pPr>
        <w:tabs>
          <w:tab w:val="num" w:pos="5760"/>
        </w:tabs>
        <w:ind w:left="5760" w:hanging="360"/>
      </w:pPr>
    </w:lvl>
    <w:lvl w:ilvl="8" w:tplc="E5DE324C">
      <w:start w:val="1"/>
      <w:numFmt w:val="lowerRoman"/>
      <w:lvlText w:val="%9."/>
      <w:lvlJc w:val="right"/>
      <w:pPr>
        <w:tabs>
          <w:tab w:val="num" w:pos="6480"/>
        </w:tabs>
        <w:ind w:left="6480" w:hanging="180"/>
      </w:pPr>
    </w:lvl>
  </w:abstractNum>
  <w:abstractNum w:abstractNumId="5" w15:restartNumberingAfterBreak="0">
    <w:nsid w:val="7A4D23FA"/>
    <w:multiLevelType w:val="hybridMultilevel"/>
    <w:tmpl w:val="BCD481C2"/>
    <w:lvl w:ilvl="0" w:tplc="933C0A26">
      <w:start w:val="1"/>
      <w:numFmt w:val="bullet"/>
      <w:lvlText w:val="–"/>
      <w:lvlJc w:val="left"/>
      <w:pPr>
        <w:ind w:left="709" w:hanging="360"/>
      </w:pPr>
      <w:rPr>
        <w:rFonts w:ascii="Arial" w:eastAsia="Arial" w:hAnsi="Arial" w:cs="Arial" w:hint="default"/>
      </w:rPr>
    </w:lvl>
    <w:lvl w:ilvl="1" w:tplc="C680C1F2">
      <w:start w:val="1"/>
      <w:numFmt w:val="bullet"/>
      <w:lvlText w:val="o"/>
      <w:lvlJc w:val="left"/>
      <w:pPr>
        <w:ind w:left="1429" w:hanging="360"/>
      </w:pPr>
      <w:rPr>
        <w:rFonts w:ascii="Courier New" w:eastAsia="Courier New" w:hAnsi="Courier New" w:cs="Courier New" w:hint="default"/>
      </w:rPr>
    </w:lvl>
    <w:lvl w:ilvl="2" w:tplc="D37E3158">
      <w:start w:val="1"/>
      <w:numFmt w:val="bullet"/>
      <w:lvlText w:val="§"/>
      <w:lvlJc w:val="left"/>
      <w:pPr>
        <w:ind w:left="2149" w:hanging="360"/>
      </w:pPr>
      <w:rPr>
        <w:rFonts w:ascii="Wingdings" w:eastAsia="Wingdings" w:hAnsi="Wingdings" w:cs="Wingdings" w:hint="default"/>
      </w:rPr>
    </w:lvl>
    <w:lvl w:ilvl="3" w:tplc="4E8A673A">
      <w:start w:val="1"/>
      <w:numFmt w:val="bullet"/>
      <w:lvlText w:val="·"/>
      <w:lvlJc w:val="left"/>
      <w:pPr>
        <w:ind w:left="2869" w:hanging="360"/>
      </w:pPr>
      <w:rPr>
        <w:rFonts w:ascii="Symbol" w:eastAsia="Symbol" w:hAnsi="Symbol" w:cs="Symbol" w:hint="default"/>
      </w:rPr>
    </w:lvl>
    <w:lvl w:ilvl="4" w:tplc="9EF83984">
      <w:start w:val="1"/>
      <w:numFmt w:val="bullet"/>
      <w:lvlText w:val="o"/>
      <w:lvlJc w:val="left"/>
      <w:pPr>
        <w:ind w:left="3589" w:hanging="360"/>
      </w:pPr>
      <w:rPr>
        <w:rFonts w:ascii="Courier New" w:eastAsia="Courier New" w:hAnsi="Courier New" w:cs="Courier New" w:hint="default"/>
      </w:rPr>
    </w:lvl>
    <w:lvl w:ilvl="5" w:tplc="C50E39A4">
      <w:start w:val="1"/>
      <w:numFmt w:val="bullet"/>
      <w:lvlText w:val="§"/>
      <w:lvlJc w:val="left"/>
      <w:pPr>
        <w:ind w:left="4309" w:hanging="360"/>
      </w:pPr>
      <w:rPr>
        <w:rFonts w:ascii="Wingdings" w:eastAsia="Wingdings" w:hAnsi="Wingdings" w:cs="Wingdings" w:hint="default"/>
      </w:rPr>
    </w:lvl>
    <w:lvl w:ilvl="6" w:tplc="9DEC075E">
      <w:start w:val="1"/>
      <w:numFmt w:val="bullet"/>
      <w:lvlText w:val="·"/>
      <w:lvlJc w:val="left"/>
      <w:pPr>
        <w:ind w:left="5029" w:hanging="360"/>
      </w:pPr>
      <w:rPr>
        <w:rFonts w:ascii="Symbol" w:eastAsia="Symbol" w:hAnsi="Symbol" w:cs="Symbol" w:hint="default"/>
      </w:rPr>
    </w:lvl>
    <w:lvl w:ilvl="7" w:tplc="E7705924">
      <w:start w:val="1"/>
      <w:numFmt w:val="bullet"/>
      <w:lvlText w:val="o"/>
      <w:lvlJc w:val="left"/>
      <w:pPr>
        <w:ind w:left="5749" w:hanging="360"/>
      </w:pPr>
      <w:rPr>
        <w:rFonts w:ascii="Courier New" w:eastAsia="Courier New" w:hAnsi="Courier New" w:cs="Courier New" w:hint="default"/>
      </w:rPr>
    </w:lvl>
    <w:lvl w:ilvl="8" w:tplc="310C290E">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7D3767F2"/>
    <w:multiLevelType w:val="hybridMultilevel"/>
    <w:tmpl w:val="02CA5A92"/>
    <w:lvl w:ilvl="0" w:tplc="0E924A00">
      <w:start w:val="1"/>
      <w:numFmt w:val="bullet"/>
      <w:lvlText w:val="–"/>
      <w:lvlJc w:val="left"/>
      <w:pPr>
        <w:ind w:left="709" w:hanging="360"/>
      </w:pPr>
      <w:rPr>
        <w:rFonts w:ascii="Arial" w:eastAsia="Arial" w:hAnsi="Arial" w:cs="Arial" w:hint="default"/>
      </w:rPr>
    </w:lvl>
    <w:lvl w:ilvl="1" w:tplc="5866C5F4">
      <w:start w:val="1"/>
      <w:numFmt w:val="bullet"/>
      <w:lvlText w:val="o"/>
      <w:lvlJc w:val="left"/>
      <w:pPr>
        <w:ind w:left="1429" w:hanging="360"/>
      </w:pPr>
      <w:rPr>
        <w:rFonts w:ascii="Courier New" w:eastAsia="Courier New" w:hAnsi="Courier New" w:cs="Courier New" w:hint="default"/>
      </w:rPr>
    </w:lvl>
    <w:lvl w:ilvl="2" w:tplc="C7D610A6">
      <w:start w:val="1"/>
      <w:numFmt w:val="bullet"/>
      <w:lvlText w:val="§"/>
      <w:lvlJc w:val="left"/>
      <w:pPr>
        <w:ind w:left="2149" w:hanging="360"/>
      </w:pPr>
      <w:rPr>
        <w:rFonts w:ascii="Wingdings" w:eastAsia="Wingdings" w:hAnsi="Wingdings" w:cs="Wingdings" w:hint="default"/>
      </w:rPr>
    </w:lvl>
    <w:lvl w:ilvl="3" w:tplc="343EA0CA">
      <w:start w:val="1"/>
      <w:numFmt w:val="bullet"/>
      <w:lvlText w:val="·"/>
      <w:lvlJc w:val="left"/>
      <w:pPr>
        <w:ind w:left="2869" w:hanging="360"/>
      </w:pPr>
      <w:rPr>
        <w:rFonts w:ascii="Symbol" w:eastAsia="Symbol" w:hAnsi="Symbol" w:cs="Symbol" w:hint="default"/>
      </w:rPr>
    </w:lvl>
    <w:lvl w:ilvl="4" w:tplc="E1E82B82">
      <w:start w:val="1"/>
      <w:numFmt w:val="bullet"/>
      <w:lvlText w:val="o"/>
      <w:lvlJc w:val="left"/>
      <w:pPr>
        <w:ind w:left="3589" w:hanging="360"/>
      </w:pPr>
      <w:rPr>
        <w:rFonts w:ascii="Courier New" w:eastAsia="Courier New" w:hAnsi="Courier New" w:cs="Courier New" w:hint="default"/>
      </w:rPr>
    </w:lvl>
    <w:lvl w:ilvl="5" w:tplc="6D62C302">
      <w:start w:val="1"/>
      <w:numFmt w:val="bullet"/>
      <w:lvlText w:val="§"/>
      <w:lvlJc w:val="left"/>
      <w:pPr>
        <w:ind w:left="4309" w:hanging="360"/>
      </w:pPr>
      <w:rPr>
        <w:rFonts w:ascii="Wingdings" w:eastAsia="Wingdings" w:hAnsi="Wingdings" w:cs="Wingdings" w:hint="default"/>
      </w:rPr>
    </w:lvl>
    <w:lvl w:ilvl="6" w:tplc="AE30E76A">
      <w:start w:val="1"/>
      <w:numFmt w:val="bullet"/>
      <w:lvlText w:val="·"/>
      <w:lvlJc w:val="left"/>
      <w:pPr>
        <w:ind w:left="5029" w:hanging="360"/>
      </w:pPr>
      <w:rPr>
        <w:rFonts w:ascii="Symbol" w:eastAsia="Symbol" w:hAnsi="Symbol" w:cs="Symbol" w:hint="default"/>
      </w:rPr>
    </w:lvl>
    <w:lvl w:ilvl="7" w:tplc="6F487DC0">
      <w:start w:val="1"/>
      <w:numFmt w:val="bullet"/>
      <w:lvlText w:val="o"/>
      <w:lvlJc w:val="left"/>
      <w:pPr>
        <w:ind w:left="5749" w:hanging="360"/>
      </w:pPr>
      <w:rPr>
        <w:rFonts w:ascii="Courier New" w:eastAsia="Courier New" w:hAnsi="Courier New" w:cs="Courier New" w:hint="default"/>
      </w:rPr>
    </w:lvl>
    <w:lvl w:ilvl="8" w:tplc="D722D148">
      <w:start w:val="1"/>
      <w:numFmt w:val="bullet"/>
      <w:lvlText w:val="§"/>
      <w:lvlJc w:val="left"/>
      <w:pPr>
        <w:ind w:left="6469" w:hanging="360"/>
      </w:pPr>
      <w:rPr>
        <w:rFonts w:ascii="Wingdings" w:eastAsia="Wingdings" w:hAnsi="Wingdings" w:cs="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78"/>
    <w:rsid w:val="001372C2"/>
    <w:rsid w:val="002E076A"/>
    <w:rsid w:val="006B1596"/>
    <w:rsid w:val="0072002C"/>
    <w:rsid w:val="009B6DA1"/>
    <w:rsid w:val="009F7E78"/>
    <w:rsid w:val="00A213E2"/>
    <w:rsid w:val="00B22A57"/>
    <w:rsid w:val="00B66599"/>
    <w:rsid w:val="00B91461"/>
    <w:rsid w:val="00C3436A"/>
    <w:rsid w:val="00FF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644EB-EAB6-4AF2-A79A-76C2FEC5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563C1" w:themeColor="hyperlink"/>
      <w:u w:val="single"/>
    </w:rPr>
  </w:style>
  <w:style w:type="paragraph" w:styleId="af7">
    <w:name w:val="Normal (Web)"/>
    <w:basedOn w:val="a"/>
    <w:pPr>
      <w:spacing w:before="240" w:after="240"/>
    </w:pPr>
    <w:rPr>
      <w:color w:val="252525"/>
    </w:rPr>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8">
    <w:name w:val="Strong"/>
    <w:basedOn w:val="a0"/>
    <w:uiPriority w:val="22"/>
    <w:qFormat/>
    <w:rPr>
      <w:b/>
      <w:bCs/>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ru-RU"/>
    </w:rPr>
  </w:style>
  <w:style w:type="character" w:styleId="afd">
    <w:name w:val="FollowedHyperlink"/>
    <w:basedOn w:val="a0"/>
    <w:uiPriority w:val="99"/>
    <w:semiHidden/>
    <w:unhideWhenUsed/>
    <w:rPr>
      <w:color w:val="954F72" w:themeColor="followedHyperlink"/>
      <w:u w:val="single"/>
    </w:rPr>
  </w:style>
  <w:style w:type="paragraph" w:styleId="afe">
    <w:name w:val="Body Text"/>
    <w:basedOn w:val="a"/>
    <w:link w:val="aff"/>
    <w:uiPriority w:val="99"/>
    <w:unhideWhenUsed/>
    <w:pPr>
      <w:spacing w:after="120"/>
    </w:pPr>
  </w:style>
  <w:style w:type="character" w:customStyle="1" w:styleId="aff">
    <w:name w:val="Основной текст Знак"/>
    <w:basedOn w:val="a0"/>
    <w:link w:val="afe"/>
    <w:uiPriority w:val="99"/>
    <w:rPr>
      <w:rFonts w:ascii="Times New Roman" w:eastAsia="Times New Roman" w:hAnsi="Times New Roman" w:cs="Times New Roman"/>
      <w:sz w:val="24"/>
      <w:szCs w:val="24"/>
      <w:lang w:eastAsia="ru-RU"/>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rPr>
      <w:sz w:val="20"/>
      <w:szCs w:val="20"/>
    </w:rPr>
  </w:style>
  <w:style w:type="character" w:customStyle="1" w:styleId="aff2">
    <w:name w:val="Текст примечания Знак"/>
    <w:basedOn w:val="a0"/>
    <w:link w:val="aff1"/>
    <w:uiPriority w:val="99"/>
    <w:semiHidden/>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rFonts w:ascii="Times New Roman" w:eastAsia="Times New Roman" w:hAnsi="Times New Roman" w:cs="Times New Roman"/>
      <w:b/>
      <w:bCs/>
      <w:sz w:val="20"/>
      <w:szCs w:val="20"/>
      <w:lang w:eastAsia="ru-RU"/>
    </w:rPr>
  </w:style>
  <w:style w:type="character" w:customStyle="1" w:styleId="FontStyle29">
    <w:name w:val="Font Style29"/>
    <w:rPr>
      <w:rFonts w:ascii="Times New Roman" w:hAnsi="Times New Roman" w:cs="Times New Roman"/>
      <w:sz w:val="26"/>
      <w:szCs w:val="26"/>
    </w:rPr>
  </w:style>
  <w:style w:type="paragraph" w:customStyle="1" w:styleId="Style8">
    <w:name w:val="Style8"/>
    <w:basedOn w:val="a"/>
    <w:pPr>
      <w:widowControl w:val="0"/>
      <w:spacing w:line="326" w:lineRule="exact"/>
    </w:pPr>
  </w:style>
  <w:style w:type="paragraph" w:customStyle="1" w:styleId="Style19">
    <w:name w:val="Style19"/>
    <w:basedOn w:val="a"/>
    <w:pPr>
      <w:widowControl w:val="0"/>
      <w:spacing w:line="326" w:lineRule="exact"/>
      <w:jc w:val="both"/>
    </w:pPr>
  </w:style>
  <w:style w:type="paragraph" w:styleId="aff5">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spkrasnodar.ru/protivodeystvie-korruptsii/komissiya-po-soblyudeniyu-trebovaniy-k-sluzhebnomu-povedeniyu-i-uregulirovaniyu-konflikta-interesov/%20resyltati-zasedania/news-20210421151819-4409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44C9-31F7-4AA0-AA44-223286BB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7892</Words>
  <Characters>44985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Булекова А.Ю</dc:creator>
  <cp:keywords/>
  <dc:description/>
  <cp:lastModifiedBy>Лыжко Е.П.</cp:lastModifiedBy>
  <cp:revision>2</cp:revision>
  <cp:lastPrinted>2025-05-28T13:53:00Z</cp:lastPrinted>
  <dcterms:created xsi:type="dcterms:W3CDTF">2025-05-28T13:53:00Z</dcterms:created>
  <dcterms:modified xsi:type="dcterms:W3CDTF">2025-05-28T13:53:00Z</dcterms:modified>
</cp:coreProperties>
</file>