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52" w:rsidRPr="00F175A3" w:rsidRDefault="005140F9" w:rsidP="00514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75A3">
        <w:rPr>
          <w:rFonts w:ascii="Times New Roman" w:hAnsi="Times New Roman" w:cs="Times New Roman"/>
          <w:b/>
          <w:sz w:val="24"/>
          <w:szCs w:val="24"/>
        </w:rPr>
        <w:t xml:space="preserve">Успешное образование в </w:t>
      </w:r>
      <w:r w:rsidR="00121E64" w:rsidRPr="00F175A3">
        <w:rPr>
          <w:rFonts w:ascii="Times New Roman" w:hAnsi="Times New Roman" w:cs="Times New Roman"/>
          <w:b/>
          <w:sz w:val="24"/>
          <w:szCs w:val="24"/>
        </w:rPr>
        <w:t>РЭУ им. Г.В Плеханова</w:t>
      </w:r>
    </w:p>
    <w:bookmarkEnd w:id="0"/>
    <w:p w:rsidR="005140F9" w:rsidRPr="00F175A3" w:rsidRDefault="005140F9" w:rsidP="00514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E52" w:rsidRPr="00F175A3" w:rsidRDefault="00121E64" w:rsidP="00B615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инженерным и технологическим специальностям для работы в области общественного питания в </w:t>
      </w:r>
      <w:r w:rsidR="005140F9" w:rsidRPr="00F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Российском экономическом </w:t>
      </w:r>
      <w:r w:rsidRPr="00F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университете </w:t>
      </w:r>
      <w:r w:rsidR="005140F9" w:rsidRPr="00F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Г.В. Плеханова </w:t>
      </w:r>
      <w:r w:rsidRPr="00F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свою историю с 1921 года. Выпускники университета по этим специальностям работают в ресторанах, кафе, сетях быстрого питания, гостиничных комплексах, на предприятиях пищевых производств и фирмах, которые разрабатывают и производят соответствующее технологическое оборудование. </w:t>
      </w:r>
    </w:p>
    <w:p w:rsidR="00181FD3" w:rsidRPr="00F175A3" w:rsidRDefault="00181FD3" w:rsidP="002D499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востребованным на рынке труда специальностям обучает студентов </w:t>
      </w:r>
      <w:bookmarkStart w:id="1" w:name="_Hlk177980166"/>
      <w:r w:rsidRPr="00F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bookmarkStart w:id="2" w:name="_Hlk177979341"/>
      <w:r w:rsidRPr="00F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 технологий и биоинженерии</w:t>
      </w:r>
      <w:bookmarkEnd w:id="1"/>
      <w:bookmarkEnd w:id="2"/>
      <w:r w:rsidRPr="00F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является выпускающей кафедрой Высшей инженерной школы «Новые материалы и технологии».</w:t>
      </w:r>
      <w:r w:rsidRPr="00F175A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181FD3" w:rsidRDefault="00181FD3" w:rsidP="002D4991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Кафедра </w:t>
      </w:r>
      <w:r w:rsidRPr="00F175A3">
        <w:rPr>
          <w:rFonts w:ascii="Times New Roman" w:eastAsia="Calibri" w:hAnsi="Times New Roman" w:cs="Times New Roman"/>
          <w:color w:val="auto"/>
          <w:sz w:val="24"/>
          <w:szCs w:val="24"/>
        </w:rPr>
        <w:t>пищевых технологий и биоинженерии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 подготовку по </w:t>
      </w:r>
      <w:r w:rsidR="002D4991"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>таким инженерным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направлениям, как «Технологические машины и оборудование» (профиль </w:t>
      </w:r>
      <w:r w:rsidR="002D499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«Инженер-экономист»), «Технология продукции и организация общественного питания» (профиль </w:t>
      </w:r>
      <w:r w:rsidR="002D49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«Технология и организация ресторанного дела»), а также по направлению «Менеджмент», (профиль </w:t>
      </w:r>
      <w:r w:rsidR="002D49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>«Менеджмент ресторанного бизнеса»).</w:t>
      </w:r>
    </w:p>
    <w:p w:rsidR="002D4991" w:rsidRDefault="00181FD3" w:rsidP="002D4991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>Следует обратить внимание будущих абитуриентов на профильные предметы, которые потребуются для поступления в Университет. Для направления, связанного с машинами и оборудованием, потребуются знания в математике, русском языке, информа</w:t>
      </w:r>
      <w:r w:rsidR="002D4991">
        <w:rPr>
          <w:rFonts w:ascii="Times New Roman" w:eastAsia="Calibri" w:hAnsi="Times New Roman" w:cs="Times New Roman"/>
          <w:color w:val="000000"/>
          <w:sz w:val="24"/>
          <w:szCs w:val="24"/>
        </w:rPr>
        <w:t>тике, для технологии продукции -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математика, русский язык и </w:t>
      </w:r>
      <w:r w:rsidR="002D4991">
        <w:rPr>
          <w:rFonts w:ascii="Times New Roman" w:eastAsia="Calibri" w:hAnsi="Times New Roman" w:cs="Times New Roman"/>
          <w:color w:val="000000"/>
          <w:sz w:val="24"/>
          <w:szCs w:val="24"/>
        </w:rPr>
        <w:t>химия, для будущих управленцев -</w:t>
      </w:r>
      <w:r w:rsidRPr="00F17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математика, русский язык, обществознание и иностранный язык.</w:t>
      </w:r>
    </w:p>
    <w:p w:rsidR="002D4991" w:rsidRDefault="00121E64" w:rsidP="002D4991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5A3">
        <w:rPr>
          <w:rFonts w:ascii="Times New Roman" w:hAnsi="Times New Roman" w:cs="Times New Roman"/>
          <w:sz w:val="24"/>
          <w:szCs w:val="24"/>
        </w:rPr>
        <w:t xml:space="preserve">Студенты, обучающиеся </w:t>
      </w:r>
      <w:r w:rsidR="002D4991" w:rsidRPr="00F175A3">
        <w:rPr>
          <w:rFonts w:ascii="Times New Roman" w:hAnsi="Times New Roman" w:cs="Times New Roman"/>
          <w:sz w:val="24"/>
          <w:szCs w:val="24"/>
        </w:rPr>
        <w:t>по инженерным и технологическим специальностям,</w:t>
      </w:r>
      <w:r w:rsidRPr="00F175A3">
        <w:rPr>
          <w:rFonts w:ascii="Times New Roman" w:hAnsi="Times New Roman" w:cs="Times New Roman"/>
          <w:sz w:val="24"/>
          <w:szCs w:val="24"/>
        </w:rPr>
        <w:t xml:space="preserve"> получают серьезную техническую, экономическую и организационную базу для дальнейшей жизни.</w:t>
      </w:r>
    </w:p>
    <w:p w:rsidR="00AD2E52" w:rsidRPr="002D4991" w:rsidRDefault="002D4991" w:rsidP="002D4991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можно привести </w:t>
      </w:r>
      <w:r w:rsidR="00121E64" w:rsidRPr="00F175A3">
        <w:rPr>
          <w:rFonts w:ascii="Times New Roman" w:hAnsi="Times New Roman" w:cs="Times New Roman"/>
          <w:sz w:val="24"/>
          <w:szCs w:val="24"/>
        </w:rPr>
        <w:t>несколько видов деятельности, к осуществлению которых готовят бакалавров по специальности «Технологические машины и оборудование». Выпускник по этому направлению подготавливается к следующим видам профессиональной деятельности: производственно-технологическая (организация контроля качества сырья и материалов, параметров технологических процессов; организация процесса производства, ремонта, наладки, эксплуатации; оптимизация процессов; подбор оборудования; проведение сертификационных испытаний; анализ и решение проблемных задач и др.); организационно-управленческая (организация работы коллективов исполнителей; соста</w:t>
      </w:r>
      <w:r>
        <w:rPr>
          <w:rFonts w:ascii="Times New Roman" w:hAnsi="Times New Roman" w:cs="Times New Roman"/>
          <w:sz w:val="24"/>
          <w:szCs w:val="24"/>
        </w:rPr>
        <w:t>вление технической документации.</w:t>
      </w:r>
    </w:p>
    <w:p w:rsidR="002D4991" w:rsidRDefault="00E1565A" w:rsidP="002D49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Обучение на кафедре гармонично сочетает в себе классические технологические и экономические дисциплины. Базовые дисциплины позволяют получить глубокие знания,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всесторонне охватывающие выбранный профиль обучения. В процессе обучения используют деловые игры, ситуационные задачи, задачи по моделированию управления производством ресторана. Практические занятия проходят в специализированных лабораториях. В процесс обучения студенты получают навыки работы с современными программными продуктами, такими как: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Autodesk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AutoCAD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Anylogic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MathsCAD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Corel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photopaint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Photo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paint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Microsoft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Power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Point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Microsoft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zh-CN" w:bidi="hi-IN"/>
        </w:rPr>
        <w:t>Excel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что соответствует стандартам международного уровня.</w:t>
      </w:r>
    </w:p>
    <w:p w:rsidR="00E1565A" w:rsidRPr="002D4991" w:rsidRDefault="00E1565A" w:rsidP="002D49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Выпускники обладают профессиональными знаниями и навыками, которые позволяют им работать на ведущих предприятиях отрасли, участвовать в создании конкурентоспособного оборудования и</w:t>
      </w:r>
      <w:r w:rsidR="002D4991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продукции предприятий питания.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При этом выпускники могут уверенно использовать, полученные знания в области современных методов и средств проектирования, расчета, математического, физического и компьютерного моделирования. Все это подкрепляется знанием экономических законов и механизмов управления предприятием.</w:t>
      </w:r>
    </w:p>
    <w:p w:rsidR="005140F9" w:rsidRPr="00F175A3" w:rsidRDefault="005140F9" w:rsidP="001A76B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Выпускники бакалавриата имеют возможность не останавливаться на достигнутом и продолжить обучение в магистратуре. Магистерская программа представлена направлениями «Менеджмент» (профиль </w:t>
      </w:r>
      <w:r w:rsidR="002D4991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«Менеджмент в индустрии питания») и </w:t>
      </w:r>
      <w:r w:rsidR="002D4991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«</w:t>
      </w:r>
      <w:r w:rsidRPr="00F175A3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Высокотехнологичные производства пищевых продуктов функционального и специализ</w:t>
      </w:r>
      <w:r w:rsidR="002D4991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ированного назначения» (профиль -</w:t>
      </w:r>
      <w:r w:rsidRPr="00F175A3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 xml:space="preserve"> «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Нутрициология</w:t>
      </w:r>
      <w:proofErr w:type="spellEnd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и </w:t>
      </w:r>
      <w:proofErr w:type="spellStart"/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фудомика</w:t>
      </w:r>
      <w:proofErr w:type="spellEnd"/>
      <w:r w:rsidRPr="00F175A3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»)</w:t>
      </w:r>
      <w:r w:rsidR="002D4991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zh-CN" w:bidi="hi-IN"/>
        </w:rPr>
        <w:t>.</w:t>
      </w:r>
    </w:p>
    <w:p w:rsidR="001A76B2" w:rsidRPr="00F175A3" w:rsidRDefault="001A76B2" w:rsidP="001A76B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Выпускники (бакалавры и магистры) имеют высокий уровень подготовки в области менеджмента, профессиональную компетентность, знание теоретических вопросов экономики и права, умение быстро принимать управленческие решения, учитывая инновационные процессы и новые тенденции развития данного бизнеса. </w:t>
      </w:r>
    </w:p>
    <w:p w:rsidR="001A76B2" w:rsidRDefault="001A76B2" w:rsidP="001A76B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Не менее важны организаторские способности выпускников, приобретенные в процессе обучения: широкий кругозор, жажда знаний, профессионализмом, новаторство, целеустремленность, коммуникабельность, ответственность за деятельность и за принятые решения, умение подбирать кадры, определять их функции в соответствии с уровнем знаний, делегировать им определенный объем полномочий. Как будущие руководители, они умеют четко определять и использовать возможности и способности работников, проявлять заботу об условиях их труда и быта, создавать положительный социально-психологический климат в коллективе.</w:t>
      </w:r>
    </w:p>
    <w:p w:rsidR="001A76B2" w:rsidRDefault="001A76B2" w:rsidP="002D49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Используя аналитический инструментарий, выпускники умеют выбирать оптимальную стратегию в зависимости от стадии развития предприятия и особенностей рыночной ситуации, применять методы управления проектами, современное программное обеспечение, формировать учетную политику, анализировать финансовую отчетность, </w:t>
      </w:r>
      <w:r w:rsidRPr="00F175A3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моделировать бизнес-процессы; оценивать экономические и социальные условия осуществления предпринимательской деятельности для принятия управленческих решений и др. </w:t>
      </w:r>
    </w:p>
    <w:p w:rsidR="002D4991" w:rsidRPr="00F175A3" w:rsidRDefault="002D4991" w:rsidP="002D499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E1565A" w:rsidRPr="00F175A3" w:rsidRDefault="00E1565A" w:rsidP="00E156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A3">
        <w:rPr>
          <w:rFonts w:ascii="Times New Roman" w:hAnsi="Times New Roman" w:cs="Times New Roman"/>
          <w:b/>
          <w:sz w:val="24"/>
          <w:szCs w:val="24"/>
        </w:rPr>
        <w:t xml:space="preserve">В.И. Перов, </w:t>
      </w:r>
    </w:p>
    <w:p w:rsidR="00E1565A" w:rsidRPr="00F175A3" w:rsidRDefault="00E1565A" w:rsidP="00E156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A3">
        <w:rPr>
          <w:rFonts w:ascii="Times New Roman" w:hAnsi="Times New Roman" w:cs="Times New Roman"/>
          <w:b/>
          <w:sz w:val="24"/>
          <w:szCs w:val="24"/>
        </w:rPr>
        <w:t>Л.П. Липатова</w:t>
      </w:r>
    </w:p>
    <w:p w:rsidR="00E1565A" w:rsidRPr="00F175A3" w:rsidRDefault="00E1565A" w:rsidP="00E156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A3">
        <w:rPr>
          <w:rFonts w:ascii="Times New Roman" w:hAnsi="Times New Roman" w:cs="Times New Roman"/>
          <w:b/>
          <w:sz w:val="24"/>
          <w:szCs w:val="24"/>
        </w:rPr>
        <w:t>РЭУ им. Г.В. Плеханова</w:t>
      </w:r>
    </w:p>
    <w:p w:rsidR="00AD2E52" w:rsidRPr="00F175A3" w:rsidRDefault="00AD2E52" w:rsidP="0051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2E52" w:rsidRPr="00F175A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2"/>
    <w:rsid w:val="00121E64"/>
    <w:rsid w:val="00181FD3"/>
    <w:rsid w:val="001A76B2"/>
    <w:rsid w:val="002D4991"/>
    <w:rsid w:val="0047716E"/>
    <w:rsid w:val="005140F9"/>
    <w:rsid w:val="00563D21"/>
    <w:rsid w:val="0058379A"/>
    <w:rsid w:val="00AD2E52"/>
    <w:rsid w:val="00B16F9C"/>
    <w:rsid w:val="00B61505"/>
    <w:rsid w:val="00D51A46"/>
    <w:rsid w:val="00E1565A"/>
    <w:rsid w:val="00F175A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6A1F"/>
  <w15:docId w15:val="{91ECEA44-2647-45F3-BFD5-63F27A7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5738"/>
    <w:rPr>
      <w:b/>
      <w:bCs/>
    </w:rPr>
  </w:style>
  <w:style w:type="character" w:styleId="a4">
    <w:name w:val="Emphasis"/>
    <w:qFormat/>
    <w:rsid w:val="00275738"/>
    <w:rPr>
      <w:i/>
      <w:iCs/>
    </w:rPr>
  </w:style>
  <w:style w:type="character" w:customStyle="1" w:styleId="user-info-property">
    <w:name w:val="user-info-property"/>
    <w:basedOn w:val="a0"/>
    <w:rsid w:val="00E631B3"/>
  </w:style>
  <w:style w:type="character" w:customStyle="1" w:styleId="-">
    <w:name w:val="Интернет-ссылка"/>
    <w:basedOn w:val="a0"/>
    <w:uiPriority w:val="99"/>
    <w:semiHidden/>
    <w:unhideWhenUsed/>
    <w:rsid w:val="00A934A7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rsid w:val="00275738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5F7E"/>
    <w:pPr>
      <w:spacing w:line="252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21E64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5A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Крамаренко Наталья Петровна</cp:lastModifiedBy>
  <cp:revision>4</cp:revision>
  <cp:lastPrinted>2025-03-20T13:23:00Z</cp:lastPrinted>
  <dcterms:created xsi:type="dcterms:W3CDTF">2025-03-31T07:19:00Z</dcterms:created>
  <dcterms:modified xsi:type="dcterms:W3CDTF">2025-04-02T11:14:00Z</dcterms:modified>
  <dc:language>ru-RU</dc:language>
</cp:coreProperties>
</file>