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54" w:rsidRPr="00D21AD4" w:rsidRDefault="00C55954" w:rsidP="00C55954">
      <w:pPr>
        <w:suppressAutoHyphens/>
        <w:ind w:left="-284" w:firstLine="284"/>
        <w:jc w:val="center"/>
        <w:rPr>
          <w:b/>
          <w:bCs/>
          <w:sz w:val="28"/>
          <w:szCs w:val="28"/>
        </w:rPr>
      </w:pPr>
      <w:r w:rsidRPr="00D21AD4">
        <w:rPr>
          <w:b/>
          <w:bCs/>
          <w:sz w:val="28"/>
          <w:szCs w:val="28"/>
        </w:rPr>
        <w:t xml:space="preserve">Результаты </w:t>
      </w:r>
      <w:r w:rsidR="00DC3A0A" w:rsidRPr="00D21AD4">
        <w:rPr>
          <w:b/>
          <w:bCs/>
          <w:sz w:val="28"/>
          <w:szCs w:val="28"/>
        </w:rPr>
        <w:t>экспертизы проекта решения городской Думы Краснодара «О местном бюджете (бюджете муниципального образования город Краснодар) на 202</w:t>
      </w:r>
      <w:r w:rsidR="00D21AD4" w:rsidRPr="00D21AD4">
        <w:rPr>
          <w:b/>
          <w:bCs/>
          <w:sz w:val="28"/>
          <w:szCs w:val="28"/>
        </w:rPr>
        <w:t>2</w:t>
      </w:r>
      <w:r w:rsidR="00DC3A0A" w:rsidRPr="00D21AD4">
        <w:rPr>
          <w:b/>
          <w:bCs/>
          <w:sz w:val="28"/>
          <w:szCs w:val="28"/>
        </w:rPr>
        <w:t xml:space="preserve"> год и на плановый период 202</w:t>
      </w:r>
      <w:r w:rsidR="00D21AD4" w:rsidRPr="00D21AD4">
        <w:rPr>
          <w:b/>
          <w:bCs/>
          <w:sz w:val="28"/>
          <w:szCs w:val="28"/>
        </w:rPr>
        <w:t>3</w:t>
      </w:r>
      <w:r w:rsidR="00DC3A0A" w:rsidRPr="00D21AD4">
        <w:rPr>
          <w:b/>
          <w:bCs/>
          <w:sz w:val="28"/>
          <w:szCs w:val="28"/>
        </w:rPr>
        <w:t xml:space="preserve"> и 202</w:t>
      </w:r>
      <w:r w:rsidR="00D21AD4" w:rsidRPr="00D21AD4">
        <w:rPr>
          <w:b/>
          <w:bCs/>
          <w:sz w:val="28"/>
          <w:szCs w:val="28"/>
        </w:rPr>
        <w:t>4</w:t>
      </w:r>
      <w:r w:rsidR="00DC3A0A" w:rsidRPr="00D21AD4">
        <w:rPr>
          <w:b/>
          <w:bCs/>
          <w:sz w:val="28"/>
          <w:szCs w:val="28"/>
        </w:rPr>
        <w:t xml:space="preserve"> годов»</w:t>
      </w:r>
    </w:p>
    <w:p w:rsidR="00C55954" w:rsidRPr="00D21AD4" w:rsidRDefault="00C55954" w:rsidP="00C55954">
      <w:pPr>
        <w:jc w:val="both"/>
        <w:rPr>
          <w:sz w:val="24"/>
          <w:szCs w:val="24"/>
        </w:rPr>
      </w:pPr>
    </w:p>
    <w:p w:rsidR="00C55954" w:rsidRPr="002A45C2" w:rsidRDefault="00C55954" w:rsidP="000B149A">
      <w:pPr>
        <w:jc w:val="both"/>
        <w:rPr>
          <w:sz w:val="28"/>
          <w:szCs w:val="28"/>
        </w:rPr>
      </w:pPr>
    </w:p>
    <w:p w:rsidR="00C55954" w:rsidRPr="002A45C2" w:rsidRDefault="00C55954" w:rsidP="0077573E">
      <w:pPr>
        <w:ind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 xml:space="preserve">С </w:t>
      </w:r>
      <w:r w:rsidR="008A2EA1" w:rsidRPr="002A45C2">
        <w:rPr>
          <w:sz w:val="28"/>
          <w:szCs w:val="28"/>
        </w:rPr>
        <w:t>1</w:t>
      </w:r>
      <w:r w:rsidR="00D21AD4" w:rsidRPr="002A45C2">
        <w:rPr>
          <w:sz w:val="28"/>
          <w:szCs w:val="28"/>
        </w:rPr>
        <w:t>5</w:t>
      </w:r>
      <w:r w:rsidRPr="002A45C2">
        <w:rPr>
          <w:sz w:val="28"/>
          <w:szCs w:val="28"/>
        </w:rPr>
        <w:t xml:space="preserve"> по </w:t>
      </w:r>
      <w:r w:rsidR="00DC3A0A" w:rsidRPr="002A45C2">
        <w:rPr>
          <w:sz w:val="28"/>
          <w:szCs w:val="28"/>
        </w:rPr>
        <w:t>2</w:t>
      </w:r>
      <w:r w:rsidR="00D21AD4" w:rsidRPr="002A45C2">
        <w:rPr>
          <w:sz w:val="28"/>
          <w:szCs w:val="28"/>
        </w:rPr>
        <w:t>4</w:t>
      </w:r>
      <w:r w:rsidR="00094DA7" w:rsidRPr="002A45C2">
        <w:rPr>
          <w:sz w:val="28"/>
          <w:szCs w:val="28"/>
        </w:rPr>
        <w:t xml:space="preserve"> </w:t>
      </w:r>
      <w:r w:rsidR="008A2EA1" w:rsidRPr="002A45C2">
        <w:rPr>
          <w:sz w:val="28"/>
          <w:szCs w:val="28"/>
        </w:rPr>
        <w:t>ноября</w:t>
      </w:r>
      <w:r w:rsidRPr="002A45C2">
        <w:rPr>
          <w:sz w:val="28"/>
          <w:szCs w:val="28"/>
        </w:rPr>
        <w:t xml:space="preserve"> 20</w:t>
      </w:r>
      <w:r w:rsidR="00D344D6" w:rsidRPr="002A45C2">
        <w:rPr>
          <w:sz w:val="28"/>
          <w:szCs w:val="28"/>
        </w:rPr>
        <w:t>2</w:t>
      </w:r>
      <w:r w:rsidR="00D21AD4" w:rsidRPr="002A45C2">
        <w:rPr>
          <w:sz w:val="28"/>
          <w:szCs w:val="28"/>
        </w:rPr>
        <w:t>1</w:t>
      </w:r>
      <w:r w:rsidRPr="002A45C2">
        <w:rPr>
          <w:sz w:val="28"/>
          <w:szCs w:val="28"/>
        </w:rPr>
        <w:t xml:space="preserve"> года Контрольно-счётной палатой муниципальног</w:t>
      </w:r>
      <w:bookmarkStart w:id="0" w:name="_GoBack"/>
      <w:bookmarkEnd w:id="0"/>
      <w:r w:rsidRPr="002A45C2">
        <w:rPr>
          <w:sz w:val="28"/>
          <w:szCs w:val="28"/>
        </w:rPr>
        <w:t xml:space="preserve">о образования город Краснодар проведено экспертно-аналитическое мероприятие - </w:t>
      </w:r>
      <w:r w:rsidR="00DC3A0A" w:rsidRPr="002A45C2">
        <w:rPr>
          <w:sz w:val="28"/>
          <w:szCs w:val="28"/>
        </w:rPr>
        <w:t>экспертиза проекта решения городской Думы Краснодара «О местном бюджете (бюджете муниципального образования город Краснодар) на 202</w:t>
      </w:r>
      <w:r w:rsidR="00D21AD4" w:rsidRPr="002A45C2">
        <w:rPr>
          <w:sz w:val="28"/>
          <w:szCs w:val="28"/>
        </w:rPr>
        <w:t>2</w:t>
      </w:r>
      <w:r w:rsidR="00DC3A0A" w:rsidRPr="002A45C2">
        <w:rPr>
          <w:sz w:val="28"/>
          <w:szCs w:val="28"/>
        </w:rPr>
        <w:t xml:space="preserve"> год и на плановый период 202</w:t>
      </w:r>
      <w:r w:rsidR="00D21AD4" w:rsidRPr="002A45C2">
        <w:rPr>
          <w:sz w:val="28"/>
          <w:szCs w:val="28"/>
        </w:rPr>
        <w:t>3</w:t>
      </w:r>
      <w:r w:rsidR="00DC3A0A" w:rsidRPr="002A45C2">
        <w:rPr>
          <w:sz w:val="28"/>
          <w:szCs w:val="28"/>
        </w:rPr>
        <w:t xml:space="preserve"> и 202</w:t>
      </w:r>
      <w:r w:rsidR="00D21AD4" w:rsidRPr="002A45C2">
        <w:rPr>
          <w:sz w:val="28"/>
          <w:szCs w:val="28"/>
        </w:rPr>
        <w:t>4</w:t>
      </w:r>
      <w:r w:rsidR="00DC3A0A" w:rsidRPr="002A45C2">
        <w:rPr>
          <w:sz w:val="28"/>
          <w:szCs w:val="28"/>
        </w:rPr>
        <w:t xml:space="preserve"> годов»</w:t>
      </w:r>
      <w:r w:rsidRPr="002A45C2">
        <w:rPr>
          <w:sz w:val="28"/>
          <w:szCs w:val="28"/>
        </w:rPr>
        <w:t>.</w:t>
      </w:r>
    </w:p>
    <w:p w:rsidR="00C55954" w:rsidRPr="002A45C2" w:rsidRDefault="00C55954" w:rsidP="0077573E">
      <w:pPr>
        <w:ind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>По ходе вышеуказан</w:t>
      </w:r>
      <w:r w:rsidR="00DC3A0A" w:rsidRPr="002A45C2">
        <w:rPr>
          <w:sz w:val="28"/>
          <w:szCs w:val="28"/>
        </w:rPr>
        <w:t>ной</w:t>
      </w:r>
      <w:r w:rsidRPr="002A45C2">
        <w:rPr>
          <w:sz w:val="28"/>
          <w:szCs w:val="28"/>
        </w:rPr>
        <w:t xml:space="preserve"> </w:t>
      </w:r>
      <w:r w:rsidR="00DC3A0A" w:rsidRPr="002A45C2">
        <w:rPr>
          <w:sz w:val="28"/>
          <w:szCs w:val="28"/>
        </w:rPr>
        <w:t>экспертизы</w:t>
      </w:r>
      <w:r w:rsidRPr="002A45C2">
        <w:rPr>
          <w:sz w:val="28"/>
          <w:szCs w:val="28"/>
        </w:rPr>
        <w:t xml:space="preserve"> составлено соответствующее заключение, направленное в городскую Думу Краснодара и администрацию </w:t>
      </w:r>
      <w:r w:rsidR="00A447D6" w:rsidRPr="002A45C2">
        <w:rPr>
          <w:sz w:val="28"/>
          <w:szCs w:val="28"/>
        </w:rPr>
        <w:t>МО</w:t>
      </w:r>
      <w:r w:rsidRPr="002A45C2">
        <w:rPr>
          <w:sz w:val="28"/>
          <w:szCs w:val="28"/>
        </w:rPr>
        <w:t xml:space="preserve"> город Краснодар.</w:t>
      </w:r>
    </w:p>
    <w:p w:rsidR="002A45C2" w:rsidRDefault="002A45C2" w:rsidP="0077573E">
      <w:pPr>
        <w:ind w:firstLine="709"/>
        <w:jc w:val="both"/>
        <w:rPr>
          <w:sz w:val="28"/>
          <w:szCs w:val="28"/>
        </w:rPr>
      </w:pPr>
    </w:p>
    <w:p w:rsidR="00C55954" w:rsidRPr="002A45C2" w:rsidRDefault="00C55954" w:rsidP="0077573E">
      <w:pPr>
        <w:ind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>Проведённ</w:t>
      </w:r>
      <w:r w:rsidR="00DC3A0A" w:rsidRPr="002A45C2">
        <w:rPr>
          <w:sz w:val="28"/>
          <w:szCs w:val="28"/>
        </w:rPr>
        <w:t>ая</w:t>
      </w:r>
      <w:r w:rsidRPr="002A45C2">
        <w:rPr>
          <w:sz w:val="28"/>
          <w:szCs w:val="28"/>
        </w:rPr>
        <w:t xml:space="preserve"> </w:t>
      </w:r>
      <w:r w:rsidR="00DC3A0A" w:rsidRPr="002A45C2">
        <w:rPr>
          <w:sz w:val="28"/>
          <w:szCs w:val="28"/>
        </w:rPr>
        <w:t>экспертиза</w:t>
      </w:r>
      <w:r w:rsidR="00B72D01" w:rsidRPr="002A45C2">
        <w:rPr>
          <w:sz w:val="28"/>
          <w:szCs w:val="28"/>
        </w:rPr>
        <w:t xml:space="preserve"> в числе прочего</w:t>
      </w:r>
      <w:r w:rsidR="004801D5" w:rsidRPr="002A45C2">
        <w:rPr>
          <w:sz w:val="28"/>
          <w:szCs w:val="28"/>
        </w:rPr>
        <w:t xml:space="preserve"> </w:t>
      </w:r>
      <w:r w:rsidRPr="002A45C2">
        <w:rPr>
          <w:sz w:val="28"/>
          <w:szCs w:val="28"/>
        </w:rPr>
        <w:t>выявил</w:t>
      </w:r>
      <w:r w:rsidR="00DC3A0A" w:rsidRPr="002A45C2">
        <w:rPr>
          <w:sz w:val="28"/>
          <w:szCs w:val="28"/>
        </w:rPr>
        <w:t>а</w:t>
      </w:r>
      <w:r w:rsidRPr="002A45C2">
        <w:rPr>
          <w:sz w:val="28"/>
          <w:szCs w:val="28"/>
        </w:rPr>
        <w:t xml:space="preserve"> следующее:</w:t>
      </w:r>
    </w:p>
    <w:p w:rsidR="00081BFC" w:rsidRPr="002A45C2" w:rsidRDefault="00081BFC" w:rsidP="00081BFC">
      <w:pPr>
        <w:snapToGri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1. Общие положения.</w:t>
      </w:r>
    </w:p>
    <w:p w:rsidR="00081BFC" w:rsidRPr="002A45C2" w:rsidRDefault="00081BFC" w:rsidP="00081BFC">
      <w:pPr>
        <w:snapToGri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1.1. В соответствии с требованиями БК РФ и Положения о бюджетном процессе Проект решения о бюджете:</w:t>
      </w:r>
    </w:p>
    <w:p w:rsidR="00081BFC" w:rsidRPr="002A45C2" w:rsidRDefault="00081BFC" w:rsidP="00081BFC">
      <w:pPr>
        <w:snapToGri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- представлен для рассмотрения и утверждения в установленные сроки и в полном объеме;</w:t>
      </w:r>
    </w:p>
    <w:p w:rsidR="00081BFC" w:rsidRPr="002A45C2" w:rsidRDefault="00081BFC" w:rsidP="00081BFC">
      <w:pPr>
        <w:snapToGri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- отвечает требованиям п. 3 ст. 184.1 БК РФ;</w:t>
      </w:r>
    </w:p>
    <w:p w:rsidR="00081BFC" w:rsidRPr="002A45C2" w:rsidRDefault="00081BFC" w:rsidP="00081BFC">
      <w:pPr>
        <w:snapToGri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- содержит документы и материалы, предусмотренные ст. 184.2 БК РФ и п.1 ст. 20 Положения о бюджетном процессе;</w:t>
      </w:r>
    </w:p>
    <w:p w:rsidR="00081BFC" w:rsidRPr="002A45C2" w:rsidRDefault="00081BFC" w:rsidP="00081BFC">
      <w:pPr>
        <w:snapToGri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- значения всех характеристик, указанных в текстовой части, соответствуют их значениям в табличной части;</w:t>
      </w:r>
    </w:p>
    <w:p w:rsidR="00081BFC" w:rsidRPr="002A45C2" w:rsidRDefault="00081BFC" w:rsidP="00081BFC">
      <w:pPr>
        <w:snapToGri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- соблюдены требования и ограничения, установленные бюджетным законодательством.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43"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>Вместе с тем,</w:t>
      </w:r>
      <w:r w:rsidRPr="002A45C2">
        <w:rPr>
          <w:b/>
          <w:sz w:val="28"/>
          <w:szCs w:val="28"/>
        </w:rPr>
        <w:t xml:space="preserve"> </w:t>
      </w:r>
      <w:r w:rsidRPr="002A45C2">
        <w:rPr>
          <w:sz w:val="28"/>
          <w:szCs w:val="28"/>
        </w:rPr>
        <w:t xml:space="preserve">Положение о бюджетном процессе (п. 3 ст. 16, абзац 3, 4 п. 2 ст. 18, п. 4 ст. 24 и п. 3, 5 ст. 26) не в полной мере соответствует нормам БК РФ. </w:t>
      </w:r>
    </w:p>
    <w:p w:rsidR="00081BFC" w:rsidRPr="002A45C2" w:rsidRDefault="00081BFC" w:rsidP="00081BFC">
      <w:pPr>
        <w:tabs>
          <w:tab w:val="left" w:pos="1080"/>
        </w:tabs>
        <w:snapToGri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1.2. Бюджетная и налоговая политика МО город Краснодар нацелена на обеспечение сбалансированности и устойчивости муниципального бюджета с учетом ограниченности бюджетных ресурсов, роста доходной части местного бюджета и ориентирована на обеспечение ключевых бюджетных приоритетов, безусловное выполнение социальных обязательств перед гражданами.</w:t>
      </w:r>
    </w:p>
    <w:p w:rsidR="00081BFC" w:rsidRPr="002A45C2" w:rsidRDefault="00081BFC" w:rsidP="00081BFC">
      <w:pPr>
        <w:keepNext/>
        <w:snapToGrid/>
        <w:ind w:firstLine="709"/>
        <w:jc w:val="both"/>
        <w:outlineLvl w:val="1"/>
        <w:rPr>
          <w:b/>
          <w:snapToGrid w:val="0"/>
          <w:sz w:val="28"/>
          <w:szCs w:val="28"/>
        </w:rPr>
      </w:pPr>
    </w:p>
    <w:p w:rsidR="00081BFC" w:rsidRPr="002A45C2" w:rsidRDefault="00081BFC" w:rsidP="00081BFC">
      <w:pPr>
        <w:keepNext/>
        <w:snapToGrid/>
        <w:ind w:firstLine="709"/>
        <w:jc w:val="both"/>
        <w:outlineLvl w:val="1"/>
        <w:rPr>
          <w:snapToGrid w:val="0"/>
          <w:sz w:val="28"/>
          <w:szCs w:val="28"/>
        </w:rPr>
      </w:pPr>
      <w:r w:rsidRPr="002A45C2">
        <w:rPr>
          <w:snapToGrid w:val="0"/>
          <w:sz w:val="28"/>
          <w:szCs w:val="28"/>
        </w:rPr>
        <w:t>2. Прогноз социально-экономического развития МО город Краснодар.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2.1. Прогноз СЭР одобрен постановлением администрации МО город Краснодар по одному (базовому) варианту: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- характеризуется как умеренно-оптимистичный, предполагает в 2022 году рост всех показателей на 0,1% - 26,7% к оценке 2021 года;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- 10 из 13 показателей в 2022 году демонстрируют рост в пределах базовых вариантов в целом по РФ и Краснодарскому краю, по 3 показателям в 2022 году имеется опережающий рост: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lastRenderedPageBreak/>
        <w:t>«Прибыль прибыльных предприятий» (темп прироста 6,2%), тогда как в целом по Краснодарскому краю и РФ показатели запланированы с приростом на 5,2%;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«Ввод в эксплуатацию жилых домов за счет всех источников финансирования» (темп прироста 26,7%), против 0,1% по Краснодарскому краю;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«Инвестиции в основной капитал за счет всех источников финансирования» (темп прироста 9,1%), против 8,6% по Краснодарскому краю.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2.2. Из 13 прогнозных значений на 2022 год по отношению к фактическому уровню 2020 года 11 показателей установлены с ростом (в диапазоне 3,8 - 27%). Основной рост прогнозируется по показателям:</w:t>
      </w:r>
    </w:p>
    <w:p w:rsidR="00081BFC" w:rsidRPr="002A45C2" w:rsidRDefault="00081BFC" w:rsidP="00081BFC">
      <w:pPr>
        <w:tabs>
          <w:tab w:val="left" w:pos="709"/>
        </w:tabs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- «Ввод в эксплуатацию жилых домов за счет всех источников финансирования» - на 27%;</w:t>
      </w:r>
    </w:p>
    <w:p w:rsidR="00081BFC" w:rsidRPr="002A45C2" w:rsidRDefault="00081BFC" w:rsidP="00081BFC">
      <w:pPr>
        <w:tabs>
          <w:tab w:val="left" w:pos="709"/>
        </w:tabs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- «Прибыль прибыльных предприятий» - на 25,1%;</w:t>
      </w:r>
    </w:p>
    <w:p w:rsidR="00081BFC" w:rsidRPr="002A45C2" w:rsidRDefault="00081BFC" w:rsidP="00081BFC">
      <w:pPr>
        <w:tabs>
          <w:tab w:val="left" w:pos="709"/>
        </w:tabs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- «Оборот общественного питания» - на 24,7%;</w:t>
      </w:r>
    </w:p>
    <w:p w:rsidR="00081BFC" w:rsidRPr="002A45C2" w:rsidRDefault="00081BFC" w:rsidP="00081BFC">
      <w:pPr>
        <w:tabs>
          <w:tab w:val="left" w:pos="709"/>
        </w:tabs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- «Инвестиции в основной капитал за счет всех источников финансирования» - на 23,6%;</w:t>
      </w:r>
    </w:p>
    <w:p w:rsidR="00081BFC" w:rsidRPr="002A45C2" w:rsidRDefault="00081BFC" w:rsidP="00081BFC">
      <w:pPr>
        <w:tabs>
          <w:tab w:val="left" w:pos="709"/>
        </w:tabs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- «Оборот розничной торговли» - на 15,6%;</w:t>
      </w:r>
    </w:p>
    <w:p w:rsidR="00081BFC" w:rsidRPr="002A45C2" w:rsidRDefault="00081BFC" w:rsidP="00081BFC">
      <w:pPr>
        <w:tabs>
          <w:tab w:val="left" w:pos="709"/>
        </w:tabs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- «Объем услуг предприятий, занятых транспортировкой и хранением» - на 15,1%.</w:t>
      </w:r>
    </w:p>
    <w:p w:rsidR="00081BFC" w:rsidRPr="002A45C2" w:rsidRDefault="00081BFC" w:rsidP="00081BFC">
      <w:pPr>
        <w:snapToGrid/>
        <w:ind w:right="-1" w:firstLine="709"/>
        <w:contextualSpacing/>
        <w:jc w:val="both"/>
        <w:rPr>
          <w:color w:val="000000"/>
          <w:sz w:val="28"/>
          <w:szCs w:val="28"/>
        </w:rPr>
      </w:pPr>
      <w:r w:rsidRPr="002A45C2">
        <w:rPr>
          <w:rFonts w:eastAsia="Calibri"/>
          <w:sz w:val="28"/>
          <w:szCs w:val="28"/>
        </w:rPr>
        <w:t>2.3. П</w:t>
      </w:r>
      <w:r w:rsidRPr="002A45C2">
        <w:rPr>
          <w:color w:val="000000"/>
          <w:sz w:val="28"/>
          <w:szCs w:val="28"/>
        </w:rPr>
        <w:t>оказатели Прогноза СЭР на 2022 год существенно ниже предусмотренных Стратегией МО город Краснодар (кроме зарплаты).</w:t>
      </w:r>
    </w:p>
    <w:p w:rsidR="00081BFC" w:rsidRPr="002A45C2" w:rsidRDefault="00081BFC" w:rsidP="00081BFC">
      <w:pPr>
        <w:snapToGrid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Утвержденный Прогноз СЭР, исходя из имеющихся показателей, как и ранее отражает социально-экономическое развитие на планируемый период в ограниченном объеме. Текущий объем данных не в полной мере отвечает требованиям Закона о стратегическом планировании в части</w:t>
      </w:r>
      <w:r w:rsidRPr="002A45C2">
        <w:rPr>
          <w:sz w:val="28"/>
          <w:szCs w:val="28"/>
        </w:rPr>
        <w:t xml:space="preserve"> </w:t>
      </w:r>
      <w:r w:rsidRPr="002A45C2">
        <w:rPr>
          <w:rFonts w:eastAsia="Calibri"/>
          <w:sz w:val="28"/>
          <w:szCs w:val="28"/>
          <w:lang w:eastAsia="en-US"/>
        </w:rPr>
        <w:t>отсутствия прогнозных значений, характеризующих направления и ожидаемые результаты социального развития.</w:t>
      </w:r>
    </w:p>
    <w:p w:rsidR="00081BFC" w:rsidRPr="002A45C2" w:rsidRDefault="00081BFC" w:rsidP="00081BFC">
      <w:pPr>
        <w:snapToGrid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 xml:space="preserve">Показатели Прогноза СЭР нуждаются в синхронизации с целями и задачами </w:t>
      </w:r>
      <w:r w:rsidRPr="002A45C2">
        <w:rPr>
          <w:color w:val="000000"/>
          <w:sz w:val="28"/>
          <w:szCs w:val="28"/>
        </w:rPr>
        <w:t xml:space="preserve">Стратегии МО город Краснодар и </w:t>
      </w:r>
      <w:r w:rsidRPr="002A45C2">
        <w:rPr>
          <w:rFonts w:eastAsia="Calibri"/>
          <w:sz w:val="28"/>
          <w:szCs w:val="28"/>
          <w:lang w:eastAsia="en-US"/>
        </w:rPr>
        <w:t xml:space="preserve">Единым планом по достижению национальных целей развития РФ на период до 2024 года и на плановый период до 2030 года, утвержденным распоряжением Правительства РФ от 01.10.2021 № 2765-р. </w:t>
      </w:r>
    </w:p>
    <w:p w:rsidR="00081BFC" w:rsidRPr="002A45C2" w:rsidRDefault="00081BFC" w:rsidP="00081BFC">
      <w:pPr>
        <w:snapToGrid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</w:rPr>
        <w:t>2.4.</w:t>
      </w:r>
      <w:r w:rsidRPr="002A45C2">
        <w:rPr>
          <w:rFonts w:eastAsia="Calibri"/>
          <w:b/>
          <w:sz w:val="28"/>
          <w:szCs w:val="28"/>
        </w:rPr>
        <w:t xml:space="preserve"> </w:t>
      </w:r>
      <w:r w:rsidRPr="002A45C2">
        <w:rPr>
          <w:rFonts w:eastAsia="Calibri"/>
          <w:sz w:val="28"/>
          <w:szCs w:val="28"/>
          <w:lang w:eastAsia="en-US"/>
        </w:rPr>
        <w:t xml:space="preserve">Имеют место риски реализации Прогноза СЭР ввиду: </w:t>
      </w:r>
    </w:p>
    <w:p w:rsidR="00081BFC" w:rsidRPr="002A45C2" w:rsidRDefault="00081BFC" w:rsidP="00081BFC">
      <w:pPr>
        <w:snapToGrid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bCs/>
          <w:sz w:val="28"/>
          <w:szCs w:val="28"/>
          <w:lang w:eastAsia="en-US"/>
        </w:rPr>
        <w:t xml:space="preserve">- возможного превышения </w:t>
      </w:r>
      <w:r w:rsidRPr="002A45C2">
        <w:rPr>
          <w:rFonts w:eastAsia="Calibri"/>
          <w:sz w:val="28"/>
          <w:szCs w:val="28"/>
          <w:lang w:eastAsia="en-US"/>
        </w:rPr>
        <w:t>учтенного при составлении Прогноза социально-экономического развития РФ уровня инфляции на планируемый период;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- рисков введения более жестких ограничительных мер в отношении субъектов экономики.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 xml:space="preserve"> Прогноз СЭР и пояснительные материалы к нему не содержат оценку рисков его реализации. </w:t>
      </w:r>
    </w:p>
    <w:p w:rsidR="00081BFC" w:rsidRPr="002A45C2" w:rsidRDefault="00081BFC" w:rsidP="00081BFC">
      <w:pPr>
        <w:snapToGrid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2.5. Кроме того, увеличиваются риски дисбаланса развития города и трудовых ресурсов, в связи с: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 xml:space="preserve">- рисками сохранения относительно высокого уровня безработицы; </w:t>
      </w:r>
    </w:p>
    <w:p w:rsidR="00081BFC" w:rsidRPr="002A45C2" w:rsidRDefault="00081BFC" w:rsidP="00081BFC">
      <w:pPr>
        <w:snapToGrid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Pr="002A45C2">
        <w:rPr>
          <w:rFonts w:eastAsia="Calibri"/>
          <w:sz w:val="28"/>
          <w:szCs w:val="28"/>
        </w:rPr>
        <w:t xml:space="preserve">созданием условий для увеличения численности населения и необходимостью предоставления соответствующих социальных услуг (планируемые объемы ввода в эксплуатацию жилья </w:t>
      </w:r>
      <w:r w:rsidRPr="002A45C2">
        <w:rPr>
          <w:rFonts w:eastAsia="Calibri"/>
          <w:sz w:val="28"/>
          <w:szCs w:val="28"/>
          <w:lang w:eastAsia="en-US"/>
        </w:rPr>
        <w:t>рассчитаны на проживание более 130,0 тыс. человек), в то время как планируемый прирост численности работающих в организациях за этот период оценивается в 2,5 тыс. человек (согласно Прогноза СЭР).</w:t>
      </w:r>
    </w:p>
    <w:p w:rsidR="00081BFC" w:rsidRPr="002A45C2" w:rsidRDefault="00081BFC" w:rsidP="00081BFC">
      <w:pPr>
        <w:keepNext/>
        <w:snapToGrid/>
        <w:ind w:firstLine="709"/>
        <w:outlineLvl w:val="1"/>
        <w:rPr>
          <w:b/>
          <w:snapToGrid w:val="0"/>
          <w:sz w:val="28"/>
          <w:szCs w:val="28"/>
        </w:rPr>
      </w:pPr>
    </w:p>
    <w:p w:rsidR="00081BFC" w:rsidRPr="002A45C2" w:rsidRDefault="00081BFC" w:rsidP="00081BFC">
      <w:pPr>
        <w:keepNext/>
        <w:snapToGrid/>
        <w:ind w:firstLine="709"/>
        <w:outlineLvl w:val="1"/>
        <w:rPr>
          <w:snapToGrid w:val="0"/>
          <w:sz w:val="28"/>
          <w:szCs w:val="28"/>
        </w:rPr>
      </w:pPr>
      <w:r w:rsidRPr="002A45C2">
        <w:rPr>
          <w:snapToGrid w:val="0"/>
          <w:sz w:val="28"/>
          <w:szCs w:val="28"/>
        </w:rPr>
        <w:t>3. Доходы местного бюджета.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 xml:space="preserve">Доходы местного бюджета </w:t>
      </w:r>
      <w:r w:rsidRPr="002A45C2">
        <w:rPr>
          <w:rFonts w:eastAsia="TimesNewRomanPSMT"/>
          <w:sz w:val="28"/>
          <w:szCs w:val="28"/>
          <w:lang w:eastAsia="en-US"/>
        </w:rPr>
        <w:t xml:space="preserve">в 2022 году составят 34 658 744,5 </w:t>
      </w:r>
      <w:r w:rsidRPr="002A45C2">
        <w:rPr>
          <w:sz w:val="28"/>
          <w:szCs w:val="28"/>
        </w:rPr>
        <w:t xml:space="preserve">тыс. рублей, что на 17,0% (-7 120 025,6 тыс. рублей) ниже объема доходов, ожидаемых по оценке Департамента финансов в 2021 году, за счет снижения </w:t>
      </w:r>
      <w:r w:rsidRPr="002A45C2">
        <w:rPr>
          <w:rFonts w:eastAsia="Calibri"/>
          <w:sz w:val="28"/>
          <w:szCs w:val="28"/>
          <w:lang w:eastAsia="en-US"/>
        </w:rPr>
        <w:t xml:space="preserve">безвозмездных поступлений на 31,8% (-6 484 756,4 тыс. рублей), налоговых на 3,1% (-597 081,2 тыс. рублей) </w:t>
      </w:r>
      <w:r w:rsidRPr="002A45C2">
        <w:rPr>
          <w:sz w:val="28"/>
          <w:szCs w:val="28"/>
        </w:rPr>
        <w:t>и неналоговых доходов на 1,9% (-38 188,0 тыс. рублей).</w:t>
      </w:r>
    </w:p>
    <w:p w:rsidR="00081BFC" w:rsidRPr="002A45C2" w:rsidRDefault="00081BFC" w:rsidP="00081BFC">
      <w:pPr>
        <w:tabs>
          <w:tab w:val="left" w:pos="1560"/>
        </w:tabs>
        <w:autoSpaceDE w:val="0"/>
        <w:autoSpaceDN w:val="0"/>
        <w:adjustRightInd w:val="0"/>
        <w:snapToGrid/>
        <w:ind w:right="-1"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 xml:space="preserve">На плановый период доходы предусмотрены: на 2023 год (к 2022 году) с ростом на 3,8% (+1 303 657,1 тыс. рублей), на 2024 год (к 2023 году) со снижением на 6,4% (-2 296 316,2 тыс. рублей). </w:t>
      </w:r>
    </w:p>
    <w:p w:rsidR="00081BFC" w:rsidRPr="002A45C2" w:rsidRDefault="00081BFC" w:rsidP="00081BFC">
      <w:pPr>
        <w:tabs>
          <w:tab w:val="left" w:pos="1560"/>
        </w:tabs>
        <w:autoSpaceDE w:val="0"/>
        <w:autoSpaceDN w:val="0"/>
        <w:adjustRightInd w:val="0"/>
        <w:snapToGrid/>
        <w:ind w:right="-1"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>3.1. Налоговые доходы.</w:t>
      </w:r>
    </w:p>
    <w:p w:rsidR="00081BFC" w:rsidRPr="002A45C2" w:rsidRDefault="00081BFC" w:rsidP="00081BFC">
      <w:pPr>
        <w:tabs>
          <w:tab w:val="left" w:pos="1560"/>
        </w:tabs>
        <w:autoSpaceDE w:val="0"/>
        <w:autoSpaceDN w:val="0"/>
        <w:adjustRightInd w:val="0"/>
        <w:snapToGrid/>
        <w:ind w:right="-1" w:firstLine="709"/>
        <w:jc w:val="both"/>
        <w:rPr>
          <w:color w:val="FF0000"/>
          <w:sz w:val="28"/>
          <w:szCs w:val="28"/>
        </w:rPr>
      </w:pPr>
      <w:r w:rsidRPr="002A45C2">
        <w:rPr>
          <w:sz w:val="28"/>
          <w:szCs w:val="28"/>
        </w:rPr>
        <w:t xml:space="preserve">В общем объеме доходов удельный вес налоговых доходов увеличится с 54,1% в 2022 году до 62,1% в 2024 году. Практически не изменятся доли неналоговых доходов (с 5,8% до 5,9%) и субвенций (с 29,5% до 29,0%). </w:t>
      </w:r>
    </w:p>
    <w:p w:rsidR="00081BFC" w:rsidRPr="002A45C2" w:rsidRDefault="00081BFC" w:rsidP="00081BFC">
      <w:pPr>
        <w:tabs>
          <w:tab w:val="left" w:pos="1560"/>
        </w:tabs>
        <w:autoSpaceDE w:val="0"/>
        <w:autoSpaceDN w:val="0"/>
        <w:adjustRightInd w:val="0"/>
        <w:snapToGrid/>
        <w:ind w:right="-1"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2A45C2">
        <w:rPr>
          <w:sz w:val="28"/>
          <w:szCs w:val="28"/>
        </w:rPr>
        <w:t>Оценкой реалистичности прогнозируемых налоговых доходов</w:t>
      </w:r>
      <w:r w:rsidRPr="002A45C2">
        <w:rPr>
          <w:sz w:val="28"/>
          <w:szCs w:val="28"/>
          <w:shd w:val="clear" w:color="auto" w:fill="FFFFFF"/>
          <w:lang w:eastAsia="en-US"/>
        </w:rPr>
        <w:t xml:space="preserve"> установлено, что </w:t>
      </w:r>
      <w:r w:rsidRPr="002A45C2">
        <w:rPr>
          <w:sz w:val="28"/>
          <w:szCs w:val="28"/>
        </w:rPr>
        <w:t xml:space="preserve">в </w:t>
      </w:r>
      <w:r w:rsidRPr="002A45C2">
        <w:rPr>
          <w:sz w:val="28"/>
          <w:szCs w:val="28"/>
          <w:shd w:val="clear" w:color="auto" w:fill="FFFFFF"/>
          <w:lang w:eastAsia="en-US"/>
        </w:rPr>
        <w:t xml:space="preserve">Проекте </w:t>
      </w:r>
      <w:r w:rsidRPr="002A45C2">
        <w:rPr>
          <w:sz w:val="28"/>
          <w:szCs w:val="28"/>
        </w:rPr>
        <w:t>решения о бюджете</w:t>
      </w:r>
      <w:r w:rsidRPr="002A45C2">
        <w:rPr>
          <w:sz w:val="28"/>
          <w:szCs w:val="28"/>
          <w:shd w:val="clear" w:color="auto" w:fill="FFFFFF"/>
          <w:lang w:eastAsia="en-US"/>
        </w:rPr>
        <w:t xml:space="preserve"> не учтены подтвержденные расчетными обоснованиями УФНС КК (на 01.11.2021) поступления налогов на сумму не менее 1 790 000,0 тыс. рублей, при этом</w:t>
      </w:r>
      <w:r w:rsidRPr="002A45C2">
        <w:rPr>
          <w:sz w:val="28"/>
          <w:szCs w:val="28"/>
        </w:rPr>
        <w:t xml:space="preserve"> занижены плановые значения на 2022 год по 4 доходным источникам:</w:t>
      </w:r>
    </w:p>
    <w:p w:rsidR="00081BFC" w:rsidRPr="002A45C2" w:rsidRDefault="00081BFC" w:rsidP="00081BFC">
      <w:pPr>
        <w:tabs>
          <w:tab w:val="left" w:pos="1560"/>
        </w:tabs>
        <w:autoSpaceDE w:val="0"/>
        <w:autoSpaceDN w:val="0"/>
        <w:adjustRightInd w:val="0"/>
        <w:snapToGrid/>
        <w:ind w:right="-1" w:firstLine="709"/>
        <w:jc w:val="both"/>
        <w:rPr>
          <w:sz w:val="28"/>
          <w:szCs w:val="28"/>
        </w:rPr>
      </w:pPr>
      <w:r w:rsidRPr="002A45C2">
        <w:rPr>
          <w:sz w:val="28"/>
          <w:szCs w:val="28"/>
          <w:shd w:val="clear" w:color="auto" w:fill="FFFFFF"/>
          <w:lang w:eastAsia="en-US"/>
        </w:rPr>
        <w:t>- НДФЛ</w:t>
      </w:r>
      <w:r w:rsidRPr="002A45C2">
        <w:rPr>
          <w:sz w:val="28"/>
          <w:szCs w:val="28"/>
        </w:rPr>
        <w:t xml:space="preserve"> на сумму 800 000,0 тыс. рублей;</w:t>
      </w:r>
    </w:p>
    <w:p w:rsidR="00081BFC" w:rsidRPr="002A45C2" w:rsidRDefault="00081BFC" w:rsidP="00081BFC">
      <w:pPr>
        <w:tabs>
          <w:tab w:val="left" w:pos="1560"/>
        </w:tabs>
        <w:autoSpaceDE w:val="0"/>
        <w:autoSpaceDN w:val="0"/>
        <w:adjustRightInd w:val="0"/>
        <w:snapToGrid/>
        <w:ind w:right="-1"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>- УСН – на 480 000,0 тыс. рублей;</w:t>
      </w:r>
    </w:p>
    <w:p w:rsidR="00081BFC" w:rsidRPr="002A45C2" w:rsidRDefault="00081BFC" w:rsidP="00081BFC">
      <w:pPr>
        <w:tabs>
          <w:tab w:val="left" w:pos="1560"/>
        </w:tabs>
        <w:autoSpaceDE w:val="0"/>
        <w:autoSpaceDN w:val="0"/>
        <w:adjustRightInd w:val="0"/>
        <w:snapToGrid/>
        <w:ind w:right="-1"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>- налогу на имущество физических лиц – на 350 000,0 тыс. рублей;</w:t>
      </w:r>
    </w:p>
    <w:p w:rsidR="00081BFC" w:rsidRPr="002A45C2" w:rsidRDefault="00081BFC" w:rsidP="00081BFC">
      <w:pPr>
        <w:tabs>
          <w:tab w:val="left" w:pos="1560"/>
        </w:tabs>
        <w:autoSpaceDE w:val="0"/>
        <w:autoSpaceDN w:val="0"/>
        <w:adjustRightInd w:val="0"/>
        <w:snapToGrid/>
        <w:ind w:right="-1"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>- налогу на прибыль – 160 000,0 тыс. рублей.</w:t>
      </w:r>
    </w:p>
    <w:p w:rsidR="00081BFC" w:rsidRPr="002A45C2" w:rsidRDefault="00081BFC" w:rsidP="00081BFC">
      <w:pPr>
        <w:tabs>
          <w:tab w:val="left" w:pos="1560"/>
        </w:tabs>
        <w:autoSpaceDE w:val="0"/>
        <w:autoSpaceDN w:val="0"/>
        <w:adjustRightInd w:val="0"/>
        <w:snapToGrid/>
        <w:ind w:right="-1"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>По аналогичной причине занижены плановые значения по указанным налогам на 2023 и 2024 годы.</w:t>
      </w:r>
    </w:p>
    <w:p w:rsidR="00081BFC" w:rsidRPr="002A45C2" w:rsidRDefault="00081BFC" w:rsidP="00081BFC">
      <w:pPr>
        <w:snapToGrid/>
        <w:ind w:firstLine="709"/>
        <w:jc w:val="both"/>
        <w:rPr>
          <w:b/>
          <w:sz w:val="28"/>
          <w:szCs w:val="28"/>
        </w:rPr>
      </w:pPr>
      <w:r w:rsidRPr="002A45C2">
        <w:rPr>
          <w:sz w:val="28"/>
          <w:szCs w:val="28"/>
        </w:rPr>
        <w:t>Кроме того, поступление налога на прибыль в 2022 году может существенно превысить спрогнозированную УФНС КК сумму, в связи с уточнением в сторону увеличения в Прогнозе СЭР показателя «Прибыль прибыльных предприятий» в 1,5 раза.</w:t>
      </w:r>
    </w:p>
    <w:p w:rsidR="00081BFC" w:rsidRPr="002A45C2" w:rsidRDefault="00081BFC" w:rsidP="00081BFC">
      <w:pPr>
        <w:snapToGrid/>
        <w:ind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>Необходимость корректировки предлагаемых плановых значений подтверждается фактическими поступлениями по указанным налогам в 2021 году и их динамикой к результатам 2020 года. Совокупные ожидаемые налоговые доходы за 2021 год превысят факт 2020 года на 24,0 % (3 748 829,0 тыс. рублей), в том числе по УСН – в 2 раза (+2 037 937,6 тыс. рублей), НДФЛ -  на 115,9% (+1 168 159,9 тыс. рублей), налогу на прибыль – на 35,2% (+437 373,5 тыс. рублей), налогу на имущество физических лиц – на 22,9% (+246 339,1 тыс. рублей).</w:t>
      </w:r>
    </w:p>
    <w:p w:rsidR="00081BFC" w:rsidRPr="002A45C2" w:rsidRDefault="00081BFC" w:rsidP="00081BFC">
      <w:pPr>
        <w:keepNext/>
        <w:snapToGrid/>
        <w:ind w:firstLine="709"/>
        <w:jc w:val="both"/>
        <w:outlineLvl w:val="1"/>
        <w:rPr>
          <w:snapToGrid w:val="0"/>
          <w:sz w:val="28"/>
          <w:szCs w:val="28"/>
        </w:rPr>
      </w:pPr>
      <w:r w:rsidRPr="002A45C2">
        <w:rPr>
          <w:snapToGrid w:val="0"/>
          <w:sz w:val="28"/>
          <w:szCs w:val="28"/>
        </w:rPr>
        <w:lastRenderedPageBreak/>
        <w:t>3.2. Неналоговые доходы.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jc w:val="both"/>
        <w:rPr>
          <w:color w:val="000000"/>
          <w:sz w:val="28"/>
          <w:szCs w:val="28"/>
        </w:rPr>
      </w:pPr>
      <w:r w:rsidRPr="002A45C2">
        <w:rPr>
          <w:color w:val="000000"/>
          <w:sz w:val="28"/>
          <w:szCs w:val="28"/>
        </w:rPr>
        <w:t xml:space="preserve">3.2.1. Предоставленные прогнозные расчеты и обоснования по неналоговым доходам в целом выполнены в соответствии с </w:t>
      </w:r>
      <w:r w:rsidRPr="002A45C2">
        <w:rPr>
          <w:rFonts w:eastAsia="Calibri"/>
          <w:color w:val="000000"/>
          <w:sz w:val="28"/>
          <w:szCs w:val="28"/>
          <w:lang w:eastAsia="en-US"/>
        </w:rPr>
        <w:t xml:space="preserve">Методиками и </w:t>
      </w:r>
      <w:r w:rsidRPr="002A45C2">
        <w:rPr>
          <w:color w:val="000000"/>
          <w:sz w:val="28"/>
          <w:szCs w:val="28"/>
        </w:rPr>
        <w:t xml:space="preserve">подтверждают плановые показатели Проекта решения о бюджете, за исключением отдельных доходов: от арендной платы за неразграниченные, муниципальные и федеральные земли, платы за негативное воздействие, доходам в виде прибыли или дивидендов по акциям, платы за компенсационное озеленение. </w:t>
      </w:r>
    </w:p>
    <w:p w:rsidR="00081BFC" w:rsidRPr="002A45C2" w:rsidRDefault="00081BFC" w:rsidP="00081BFC">
      <w:pPr>
        <w:tabs>
          <w:tab w:val="left" w:pos="709"/>
        </w:tabs>
        <w:suppressAutoHyphens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sz w:val="28"/>
          <w:szCs w:val="28"/>
        </w:rPr>
        <w:t xml:space="preserve">3.2.2. Предусмотренные объемы поступлений по неналоговым доходам на 2022-2024 годы запланированы на основе данных </w:t>
      </w:r>
      <w:r w:rsidRPr="002A45C2">
        <w:rPr>
          <w:rFonts w:eastAsia="Calibri"/>
          <w:sz w:val="28"/>
          <w:szCs w:val="28"/>
          <w:lang w:eastAsia="en-US"/>
        </w:rPr>
        <w:t>ГАДБ, за исключением платы за негативное воздействие, платы за размещение нестационарных торговых объектов, арендной платы за федеральные земли и доходов от продажи активов.</w:t>
      </w:r>
    </w:p>
    <w:p w:rsidR="00081BFC" w:rsidRPr="002A45C2" w:rsidRDefault="00081BFC" w:rsidP="00081BFC">
      <w:pPr>
        <w:suppressAutoHyphens/>
        <w:autoSpaceDE w:val="0"/>
        <w:autoSpaceDN w:val="0"/>
        <w:adjustRightInd w:val="0"/>
        <w:snapToGrid/>
        <w:ind w:firstLine="709"/>
        <w:jc w:val="both"/>
        <w:rPr>
          <w:i/>
          <w:color w:val="FF0000"/>
          <w:sz w:val="28"/>
          <w:szCs w:val="28"/>
        </w:rPr>
      </w:pPr>
      <w:r w:rsidRPr="002A45C2">
        <w:rPr>
          <w:color w:val="000000"/>
          <w:sz w:val="28"/>
          <w:szCs w:val="28"/>
        </w:rPr>
        <w:t>3.2.3. По ряду причин вызывает сомнение реалистичность прогнозных значений по штрафам (в части взимаемых за нарушение правил парковки), плате за негативное воздействие, доходам от парковок, плате за НТО (корректировка алгоритма).</w:t>
      </w:r>
    </w:p>
    <w:p w:rsidR="00081BFC" w:rsidRPr="002A45C2" w:rsidRDefault="00081BFC" w:rsidP="00081BFC">
      <w:pPr>
        <w:tabs>
          <w:tab w:val="left" w:pos="1560"/>
        </w:tabs>
        <w:autoSpaceDE w:val="0"/>
        <w:autoSpaceDN w:val="0"/>
        <w:adjustRightInd w:val="0"/>
        <w:snapToGrid/>
        <w:ind w:right="-1"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>Прогнозные значения по отдельным видам неналоговых доходов недооценены за счет низкого уровня планируемой к погашению задолженности (отсутствия планирования), в том числе по доходам от арендной платы за неразграниченные и муниципальные земли, платы за рекламные конструкции.</w:t>
      </w:r>
    </w:p>
    <w:p w:rsidR="00081BFC" w:rsidRPr="002A45C2" w:rsidRDefault="00081BFC" w:rsidP="00081BFC">
      <w:pPr>
        <w:tabs>
          <w:tab w:val="left" w:pos="1560"/>
        </w:tabs>
        <w:autoSpaceDE w:val="0"/>
        <w:autoSpaceDN w:val="0"/>
        <w:adjustRightInd w:val="0"/>
        <w:snapToGrid/>
        <w:ind w:right="-1"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>3.2.4. По результатам экспертизы: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- подтвердить обоснованность (реалистичность) прогнозных значений по доходам от арендной платы за неразграниченные, муниципальные и федеральные земли, штрафам, доходам в виде прибыли или дивидендов по акциям, плате за негативное воздействие, плате за компенсационное озеленение, плате за НТО, в полном объеме не представляется возможным;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- установлено занижение плановых назначений на 2022 год в сумме 5 521,9 тыс. рублей, в том числе по плате за НТО на 1 786,9 тыс. рублей, по доходам от реализации материальных и нематериальных активов на 3 735,0 тыс. рублей;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ascii="Calibri" w:eastAsia="Calibri" w:hAnsi="Calibri"/>
          <w:sz w:val="28"/>
          <w:szCs w:val="28"/>
          <w:lang w:eastAsia="en-US"/>
        </w:rPr>
        <w:t xml:space="preserve">- </w:t>
      </w:r>
      <w:r w:rsidRPr="002A45C2">
        <w:rPr>
          <w:rFonts w:eastAsia="Calibri"/>
          <w:sz w:val="28"/>
          <w:szCs w:val="28"/>
          <w:lang w:eastAsia="en-US"/>
        </w:rPr>
        <w:t xml:space="preserve">установлено занижение плановых значений по плате за компенсационное озеленение на 2022 – 2024 годы: на 22 893,9 тыс. рублей, 24 711,2 тыс. рублей и 30 244,6 тыс. рублей соответственно. При этом в целях обеспечения реалистичности прогнозирования Методика в части алгоритма требует доработки;   </w:t>
      </w:r>
    </w:p>
    <w:p w:rsidR="00081BFC" w:rsidRPr="002A45C2" w:rsidRDefault="00081BFC" w:rsidP="00081BFC">
      <w:pPr>
        <w:tabs>
          <w:tab w:val="left" w:pos="1560"/>
        </w:tabs>
        <w:autoSpaceDE w:val="0"/>
        <w:autoSpaceDN w:val="0"/>
        <w:adjustRightInd w:val="0"/>
        <w:snapToGri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2A45C2">
        <w:rPr>
          <w:rFonts w:eastAsia="Calibri"/>
          <w:sz w:val="28"/>
          <w:szCs w:val="28"/>
          <w:lang w:eastAsia="en-US"/>
        </w:rPr>
        <w:t xml:space="preserve">- прогнозные значения </w:t>
      </w:r>
      <w:proofErr w:type="spellStart"/>
      <w:r w:rsidRPr="002A45C2">
        <w:rPr>
          <w:rFonts w:eastAsia="Calibri"/>
          <w:sz w:val="28"/>
          <w:szCs w:val="28"/>
          <w:lang w:eastAsia="en-US"/>
        </w:rPr>
        <w:t>провизорно</w:t>
      </w:r>
      <w:proofErr w:type="spellEnd"/>
      <w:r w:rsidRPr="002A45C2">
        <w:rPr>
          <w:rFonts w:eastAsia="Calibri"/>
          <w:sz w:val="28"/>
          <w:szCs w:val="28"/>
          <w:lang w:eastAsia="en-US"/>
        </w:rPr>
        <w:t xml:space="preserve"> недооценены и содержат резерв поступлений на сумму не менее 35 000,0 тыс. рублей, в том числе по плате за размещение НТО на 12 000,0 тыс. рублей ежегодно, по доходам от арендной платы за неразграниченные и муниципальные земли не менее 20 000,0 тыс. рублей ежегодно, плате за рекламные конструкции не менее 3 000,0 тыс. рублей ежегодно.</w:t>
      </w:r>
    </w:p>
    <w:p w:rsidR="00081BFC" w:rsidRPr="002A45C2" w:rsidRDefault="00081BFC" w:rsidP="00081BFC">
      <w:pPr>
        <w:widowControl w:val="0"/>
        <w:suppressAutoHyphens/>
        <w:autoSpaceDE w:val="0"/>
        <w:autoSpaceDN w:val="0"/>
        <w:adjustRightInd w:val="0"/>
        <w:snapToGrid/>
        <w:ind w:firstLine="709"/>
        <w:jc w:val="both"/>
        <w:textAlignment w:val="baseline"/>
        <w:rPr>
          <w:rFonts w:eastAsia="Calibri"/>
          <w:b/>
          <w:color w:val="000000"/>
          <w:sz w:val="28"/>
          <w:szCs w:val="28"/>
          <w:lang w:eastAsia="en-US"/>
        </w:rPr>
      </w:pPr>
      <w:r w:rsidRPr="002A45C2">
        <w:rPr>
          <w:rFonts w:eastAsia="Calibri"/>
          <w:color w:val="000000"/>
          <w:sz w:val="28"/>
          <w:szCs w:val="28"/>
          <w:lang w:eastAsia="en-US"/>
        </w:rPr>
        <w:t xml:space="preserve">3.2.5. Методики ГАДБ в основном приведены в соответствие Общим требованиям к методике №574, однако по ряду доходов присутствуют </w:t>
      </w:r>
      <w:r w:rsidRPr="002A45C2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существенные недостатки (по плате за НТО, плате за компенсационное озеленение). Вместе с тем, они не учитывают изменения, внесенные постановлением Правительства РФ от 14.09.2021 №1557 в Общие требования к методике №574. </w:t>
      </w:r>
    </w:p>
    <w:p w:rsidR="00081BFC" w:rsidRPr="002A45C2" w:rsidRDefault="00081BFC" w:rsidP="00081BFC">
      <w:pPr>
        <w:snapToGrid/>
        <w:ind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 xml:space="preserve">Текущие функциональные возможности программного обеспечения ДМС и ГЗ, используемого при администрировании доходов от арендной платы за неразграниченные и муниципальные земли (ЕСУОНД) не позволяют обеспечить исполнение Общих требований к методике №574 при прогнозировании указанных доходов.  </w:t>
      </w:r>
      <w:r w:rsidRPr="002A45C2">
        <w:rPr>
          <w:rFonts w:eastAsia="Calibri"/>
          <w:sz w:val="28"/>
          <w:szCs w:val="28"/>
          <w:lang w:eastAsia="en-US"/>
        </w:rPr>
        <w:t xml:space="preserve">  </w:t>
      </w:r>
    </w:p>
    <w:p w:rsidR="00081BFC" w:rsidRPr="002A45C2" w:rsidRDefault="00081BFC" w:rsidP="00081BFC">
      <w:pPr>
        <w:widowControl w:val="0"/>
        <w:suppressAutoHyphens/>
        <w:autoSpaceDN w:val="0"/>
        <w:snapToGrid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color w:val="000000"/>
          <w:sz w:val="28"/>
          <w:szCs w:val="28"/>
          <w:lang w:eastAsia="en-US"/>
        </w:rPr>
        <w:t xml:space="preserve">3.2.6. Проект программы приватизации на 2022 год содержит 6 объектов </w:t>
      </w:r>
      <w:r w:rsidRPr="002A45C2">
        <w:rPr>
          <w:rFonts w:eastAsia="Calibri"/>
          <w:sz w:val="28"/>
          <w:szCs w:val="28"/>
          <w:lang w:eastAsia="en-US"/>
        </w:rPr>
        <w:t xml:space="preserve">общей площадью </w:t>
      </w:r>
      <w:r w:rsidRPr="002A45C2">
        <w:rPr>
          <w:sz w:val="28"/>
          <w:szCs w:val="28"/>
        </w:rPr>
        <w:t>283,0</w:t>
      </w:r>
      <w:r w:rsidRPr="002A45C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2A45C2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Pr="002A45C2">
        <w:rPr>
          <w:rFonts w:eastAsia="Calibri"/>
          <w:sz w:val="28"/>
          <w:szCs w:val="28"/>
          <w:lang w:eastAsia="en-US"/>
        </w:rPr>
        <w:t xml:space="preserve">, ранее включенных Программу приватизации на 2021 год. </w:t>
      </w:r>
    </w:p>
    <w:p w:rsidR="00081BFC" w:rsidRPr="002A45C2" w:rsidRDefault="00081BFC" w:rsidP="00081BFC">
      <w:pPr>
        <w:widowControl w:val="0"/>
        <w:suppressAutoHyphens/>
        <w:autoSpaceDN w:val="0"/>
        <w:snapToGrid/>
        <w:ind w:firstLine="708"/>
        <w:jc w:val="both"/>
        <w:textAlignment w:val="baseline"/>
        <w:rPr>
          <w:sz w:val="28"/>
          <w:szCs w:val="28"/>
        </w:rPr>
      </w:pPr>
      <w:r w:rsidRPr="002A45C2">
        <w:rPr>
          <w:sz w:val="28"/>
          <w:szCs w:val="28"/>
        </w:rPr>
        <w:t xml:space="preserve">В нарушение </w:t>
      </w:r>
      <w:r w:rsidRPr="002A45C2">
        <w:rPr>
          <w:rFonts w:eastAsia="Calibri"/>
          <w:sz w:val="28"/>
          <w:szCs w:val="28"/>
          <w:lang w:eastAsia="en-US"/>
        </w:rPr>
        <w:t xml:space="preserve">Правил разработки прогнозных планов (программ) приватизации государственного и муниципального имущества, </w:t>
      </w:r>
      <w:r w:rsidRPr="002A45C2">
        <w:rPr>
          <w:sz w:val="28"/>
          <w:szCs w:val="28"/>
        </w:rPr>
        <w:t>установленных постановлением Правительства РФ от 26.12.2005 № 806 (п.5), ожидаемые поступления доходов от приватизации объектов муниципальной собственности в конкретном размере не запланированы.</w:t>
      </w:r>
    </w:p>
    <w:p w:rsidR="00081BFC" w:rsidRPr="002A45C2" w:rsidRDefault="00081BFC" w:rsidP="00081BFC">
      <w:pPr>
        <w:keepNext/>
        <w:snapToGrid/>
        <w:ind w:firstLine="709"/>
        <w:outlineLvl w:val="1"/>
        <w:rPr>
          <w:snapToGrid w:val="0"/>
          <w:sz w:val="28"/>
          <w:szCs w:val="28"/>
        </w:rPr>
      </w:pPr>
      <w:r w:rsidRPr="002A45C2">
        <w:rPr>
          <w:snapToGrid w:val="0"/>
          <w:sz w:val="28"/>
          <w:szCs w:val="28"/>
        </w:rPr>
        <w:t>3.3. Резервы увеличения доходов местного бюджета.</w:t>
      </w:r>
    </w:p>
    <w:p w:rsidR="00081BFC" w:rsidRPr="002A45C2" w:rsidRDefault="00081BFC" w:rsidP="00081BFC">
      <w:pPr>
        <w:suppressAutoHyphens/>
        <w:snapToGrid/>
        <w:ind w:right="-1"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 xml:space="preserve">Основными резервами увеличения собственных доходов местного бюджета на плановый период являются: </w:t>
      </w:r>
    </w:p>
    <w:p w:rsidR="00081BFC" w:rsidRPr="002A45C2" w:rsidRDefault="00081BFC" w:rsidP="00081BFC">
      <w:pPr>
        <w:tabs>
          <w:tab w:val="left" w:pos="993"/>
          <w:tab w:val="left" w:pos="1276"/>
          <w:tab w:val="left" w:pos="1560"/>
        </w:tabs>
        <w:snapToGrid/>
        <w:ind w:right="-1" w:firstLine="709"/>
        <w:contextualSpacing/>
        <w:jc w:val="both"/>
        <w:rPr>
          <w:sz w:val="28"/>
          <w:szCs w:val="28"/>
          <w:shd w:val="clear" w:color="auto" w:fill="FFFFFF"/>
        </w:rPr>
      </w:pPr>
      <w:r w:rsidRPr="002A45C2">
        <w:rPr>
          <w:rFonts w:eastAsia="TimesNewRomanPSMT"/>
          <w:sz w:val="28"/>
          <w:szCs w:val="28"/>
          <w:lang w:eastAsia="en-US"/>
        </w:rPr>
        <w:t xml:space="preserve">- повышение </w:t>
      </w:r>
      <w:r w:rsidRPr="002A45C2">
        <w:rPr>
          <w:sz w:val="28"/>
          <w:szCs w:val="28"/>
          <w:shd w:val="clear" w:color="auto" w:fill="FFFFFF"/>
        </w:rPr>
        <w:t xml:space="preserve">эффективности </w:t>
      </w:r>
      <w:proofErr w:type="spellStart"/>
      <w:r w:rsidRPr="002A45C2">
        <w:rPr>
          <w:sz w:val="28"/>
          <w:szCs w:val="28"/>
          <w:shd w:val="clear" w:color="auto" w:fill="FFFFFF"/>
        </w:rPr>
        <w:t>претензионно</w:t>
      </w:r>
      <w:proofErr w:type="spellEnd"/>
      <w:r w:rsidRPr="002A45C2">
        <w:rPr>
          <w:sz w:val="28"/>
          <w:szCs w:val="28"/>
          <w:shd w:val="clear" w:color="auto" w:fill="FFFFFF"/>
        </w:rPr>
        <w:t>-исковой работы по взысканию задолженности по неналоговым доходам;</w:t>
      </w:r>
    </w:p>
    <w:p w:rsidR="00081BFC" w:rsidRPr="002A45C2" w:rsidRDefault="00081BFC" w:rsidP="00081BFC">
      <w:pPr>
        <w:tabs>
          <w:tab w:val="left" w:pos="993"/>
          <w:tab w:val="left" w:pos="1276"/>
          <w:tab w:val="left" w:pos="1560"/>
        </w:tabs>
        <w:snapToGrid/>
        <w:ind w:right="-1" w:firstLine="709"/>
        <w:contextualSpacing/>
        <w:jc w:val="both"/>
        <w:rPr>
          <w:sz w:val="28"/>
          <w:szCs w:val="28"/>
          <w:shd w:val="clear" w:color="auto" w:fill="FFFFFF"/>
        </w:rPr>
      </w:pPr>
      <w:r w:rsidRPr="002A45C2">
        <w:rPr>
          <w:sz w:val="28"/>
          <w:szCs w:val="28"/>
        </w:rPr>
        <w:t xml:space="preserve">- использование в полном объеме возможностей по самостоятельному выявлению активов должника, </w:t>
      </w:r>
      <w:r w:rsidRPr="002A45C2">
        <w:rPr>
          <w:rFonts w:eastAsia="Calibri"/>
          <w:sz w:val="28"/>
          <w:szCs w:val="28"/>
          <w:lang w:eastAsia="en-US"/>
        </w:rPr>
        <w:t>предоставленных действующим законодательством</w:t>
      </w:r>
      <w:r w:rsidRPr="002A45C2">
        <w:rPr>
          <w:sz w:val="28"/>
          <w:szCs w:val="28"/>
          <w:shd w:val="clear" w:color="auto" w:fill="FFFFFF"/>
        </w:rPr>
        <w:t>;</w:t>
      </w:r>
    </w:p>
    <w:p w:rsidR="00081BFC" w:rsidRPr="002A45C2" w:rsidRDefault="00081BFC" w:rsidP="00081BFC">
      <w:pPr>
        <w:tabs>
          <w:tab w:val="left" w:pos="993"/>
          <w:tab w:val="left" w:pos="1276"/>
          <w:tab w:val="left" w:pos="1560"/>
        </w:tabs>
        <w:snapToGrid/>
        <w:ind w:right="-1" w:firstLine="709"/>
        <w:contextualSpacing/>
        <w:jc w:val="both"/>
        <w:rPr>
          <w:sz w:val="28"/>
          <w:szCs w:val="28"/>
        </w:rPr>
      </w:pPr>
      <w:r w:rsidRPr="002A45C2">
        <w:rPr>
          <w:sz w:val="28"/>
          <w:szCs w:val="28"/>
          <w:shd w:val="clear" w:color="auto" w:fill="FFFFFF"/>
        </w:rPr>
        <w:t xml:space="preserve">- проведение переоценки арендной платы в отношении имущества, по которому арендная плата не пересматривалась; </w:t>
      </w:r>
    </w:p>
    <w:p w:rsidR="00081BFC" w:rsidRPr="002A45C2" w:rsidRDefault="00081BFC" w:rsidP="00081BFC">
      <w:pPr>
        <w:tabs>
          <w:tab w:val="left" w:pos="993"/>
        </w:tabs>
        <w:snapToGrid/>
        <w:ind w:right="-1" w:firstLine="709"/>
        <w:jc w:val="both"/>
        <w:rPr>
          <w:sz w:val="28"/>
          <w:szCs w:val="28"/>
          <w:lang w:eastAsia="en-US"/>
        </w:rPr>
      </w:pPr>
      <w:r w:rsidRPr="002A45C2">
        <w:rPr>
          <w:sz w:val="28"/>
          <w:szCs w:val="28"/>
          <w:lang w:eastAsia="en-US"/>
        </w:rPr>
        <w:t xml:space="preserve">- увеличение налогооблагаемой базы за счет выявления недвижимого имущества и земельных участков, не зарегистрированных или имеющих сведения, недостаточные для исчисления налогов; </w:t>
      </w:r>
    </w:p>
    <w:p w:rsidR="00081BFC" w:rsidRPr="002A45C2" w:rsidRDefault="00081BFC" w:rsidP="00081BFC">
      <w:pPr>
        <w:tabs>
          <w:tab w:val="left" w:pos="993"/>
        </w:tabs>
        <w:snapToGrid/>
        <w:ind w:right="-1" w:firstLine="709"/>
        <w:jc w:val="both"/>
        <w:rPr>
          <w:color w:val="FF0000"/>
          <w:sz w:val="28"/>
          <w:szCs w:val="28"/>
          <w:lang w:eastAsia="en-US"/>
        </w:rPr>
      </w:pPr>
      <w:r w:rsidRPr="002A45C2">
        <w:rPr>
          <w:rFonts w:eastAsia="TimesNewRomanPSMT"/>
          <w:sz w:val="28"/>
          <w:szCs w:val="28"/>
          <w:lang w:eastAsia="en-US"/>
        </w:rPr>
        <w:t xml:space="preserve">- ведения работы </w:t>
      </w:r>
      <w:r w:rsidRPr="002A45C2">
        <w:rPr>
          <w:sz w:val="28"/>
          <w:szCs w:val="28"/>
          <w:lang w:eastAsia="en-US"/>
        </w:rPr>
        <w:t xml:space="preserve">по определению обоснованности применяемых режимов налогообложения исходя из фактического использования имущества, в том числе по </w:t>
      </w:r>
      <w:r w:rsidRPr="002A45C2">
        <w:rPr>
          <w:rFonts w:eastAsia="Calibri"/>
          <w:sz w:val="28"/>
          <w:szCs w:val="28"/>
          <w:lang w:eastAsia="en-US"/>
        </w:rPr>
        <w:t>выявлению случаев использовании земельных участков под ИЖС, садоводства и т.п. не по целевому назначению (под коммерцию);</w:t>
      </w:r>
    </w:p>
    <w:p w:rsidR="00081BFC" w:rsidRPr="002A45C2" w:rsidRDefault="00081BFC" w:rsidP="00081BFC">
      <w:pPr>
        <w:tabs>
          <w:tab w:val="left" w:pos="993"/>
        </w:tabs>
        <w:snapToGrid/>
        <w:ind w:right="-1" w:firstLine="709"/>
        <w:jc w:val="both"/>
        <w:rPr>
          <w:rFonts w:eastAsia="TimesNewRomanPSMT"/>
          <w:sz w:val="28"/>
          <w:szCs w:val="28"/>
          <w:lang w:eastAsia="en-US"/>
        </w:rPr>
      </w:pPr>
      <w:r w:rsidRPr="002A45C2">
        <w:rPr>
          <w:rFonts w:eastAsia="TimesNewRomanPSMT"/>
          <w:sz w:val="28"/>
          <w:szCs w:val="28"/>
          <w:lang w:eastAsia="en-US"/>
        </w:rPr>
        <w:t>- а</w:t>
      </w:r>
      <w:r w:rsidRPr="002A45C2">
        <w:rPr>
          <w:rFonts w:eastAsia="Calibri"/>
          <w:sz w:val="28"/>
          <w:szCs w:val="28"/>
          <w:lang w:eastAsia="en-US"/>
        </w:rPr>
        <w:t xml:space="preserve">ктивизация работы по вовлечению в экономический оборот (сдача в аренду, предоставление в пользование) и приватизации непрофильных активов Казны, </w:t>
      </w:r>
      <w:r w:rsidRPr="002A45C2">
        <w:rPr>
          <w:rFonts w:eastAsia="TimesNewRomanPSMT"/>
          <w:sz w:val="28"/>
          <w:szCs w:val="28"/>
          <w:lang w:eastAsia="en-US"/>
        </w:rPr>
        <w:t>в первую очередь объектов коммунальной инфраструктуры, недвижимого имущества.</w:t>
      </w:r>
    </w:p>
    <w:p w:rsidR="00081BFC" w:rsidRPr="002A45C2" w:rsidRDefault="00081BFC" w:rsidP="00081BFC">
      <w:pPr>
        <w:snapToGrid/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81BFC" w:rsidRPr="002A45C2" w:rsidRDefault="00081BFC" w:rsidP="00081BFC">
      <w:pPr>
        <w:snapToGrid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A45C2">
        <w:rPr>
          <w:rFonts w:eastAsia="Calibri"/>
          <w:color w:val="000000"/>
          <w:sz w:val="28"/>
          <w:szCs w:val="28"/>
          <w:lang w:eastAsia="en-US"/>
        </w:rPr>
        <w:t>4. Расходы местного бюджета.</w:t>
      </w:r>
    </w:p>
    <w:p w:rsidR="00081BFC" w:rsidRPr="002A45C2" w:rsidRDefault="00081BFC" w:rsidP="00081BFC">
      <w:pPr>
        <w:snapToGrid/>
        <w:ind w:right="-1" w:firstLine="709"/>
        <w:jc w:val="both"/>
        <w:rPr>
          <w:color w:val="000000"/>
          <w:sz w:val="28"/>
          <w:szCs w:val="28"/>
        </w:rPr>
      </w:pPr>
      <w:r w:rsidRPr="002A45C2">
        <w:rPr>
          <w:rFonts w:eastAsia="Calibri"/>
          <w:color w:val="000000"/>
          <w:sz w:val="28"/>
          <w:szCs w:val="28"/>
          <w:lang w:eastAsia="en-US"/>
        </w:rPr>
        <w:t xml:space="preserve">4.1. Проектом решения о бюджете общий объём расходов на 2022 год предусмотрен в сумме 35 229 097,5 тыс. рублей (99,1% к первоначальному плану на 2021 год и 78,4% к уточнённому на 2021 год). </w:t>
      </w:r>
      <w:r w:rsidRPr="002A45C2">
        <w:rPr>
          <w:color w:val="000000"/>
          <w:sz w:val="28"/>
          <w:szCs w:val="28"/>
        </w:rPr>
        <w:t xml:space="preserve">Расходы на плановый </w:t>
      </w:r>
      <w:r w:rsidRPr="002A45C2">
        <w:rPr>
          <w:color w:val="000000"/>
          <w:sz w:val="28"/>
          <w:szCs w:val="28"/>
        </w:rPr>
        <w:lastRenderedPageBreak/>
        <w:t xml:space="preserve">период 2023 и 2024 годов запланированы в объемах 36 975 618,9 тыс. рублей и 33 666 085,4 тыс. рублей соответственно. </w:t>
      </w:r>
    </w:p>
    <w:p w:rsidR="00081BFC" w:rsidRPr="002A45C2" w:rsidRDefault="00081BFC" w:rsidP="00081BFC">
      <w:pPr>
        <w:snapToGrid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A45C2">
        <w:rPr>
          <w:rFonts w:eastAsia="Calibri"/>
          <w:color w:val="000000"/>
          <w:sz w:val="28"/>
          <w:szCs w:val="28"/>
          <w:lang w:eastAsia="en-US"/>
        </w:rPr>
        <w:t>Расходные обязательства МО город Краснодар по реализации вопросов местного значения составляют в 2022-2024 годах 68,5%, 68,3%, 64,7%, по реализации отдельных государственных полномочий – 29,2%, 27,7%, 29,1%, расходные обязательства по решению вопросов, не отнесенных к вопросам местного значения – 2,3%, 2,2%, 2,3% соответственно. За счёт собственных доходов и источников финансирования дефицита бюджета планируются расходы по переданным государственным полномочиям на сумму 129 484,8 тыс. рублей, в том числе: 2022 год - 43 180,4 тыс. рублей, 2023 год - 43 152,2 тыс. рублей, 2024 год - 43 152,2 тыс. рублей.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sz w:val="28"/>
          <w:szCs w:val="28"/>
        </w:rPr>
        <w:t>Общий объём бюджетных ассигнований на исполнение публичных нормативных обязательств планируется в сумме 130 472,0 тыс. рублей ежегодно (предусмотрено 4</w:t>
      </w:r>
      <w:r w:rsidRPr="002A45C2">
        <w:rPr>
          <w:rFonts w:eastAsia="Calibri"/>
          <w:sz w:val="28"/>
          <w:szCs w:val="28"/>
          <w:lang w:eastAsia="en-US"/>
        </w:rPr>
        <w:t xml:space="preserve"> вида социальной поддержки отдельных категорий граждан за счет средств местного бюджета).</w:t>
      </w:r>
    </w:p>
    <w:p w:rsidR="00081BFC" w:rsidRPr="002A45C2" w:rsidRDefault="00081BFC" w:rsidP="00081BFC">
      <w:pPr>
        <w:snapToGri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color w:val="000000"/>
          <w:sz w:val="28"/>
          <w:szCs w:val="28"/>
          <w:lang w:eastAsia="en-US"/>
        </w:rPr>
        <w:t xml:space="preserve">4.2. </w:t>
      </w:r>
      <w:r w:rsidRPr="002A45C2">
        <w:rPr>
          <w:rFonts w:eastAsia="Calibri"/>
          <w:sz w:val="28"/>
          <w:szCs w:val="28"/>
          <w:lang w:eastAsia="en-US"/>
        </w:rPr>
        <w:t xml:space="preserve">Существенных изменений функциональной структуры расходов местного бюджета на 2022 - 2024 годы не произошло. </w:t>
      </w:r>
      <w:r w:rsidRPr="002A45C2">
        <w:rPr>
          <w:rFonts w:eastAsia="Calibri"/>
          <w:color w:val="000000"/>
          <w:sz w:val="28"/>
          <w:szCs w:val="28"/>
          <w:lang w:eastAsia="en-US"/>
        </w:rPr>
        <w:t xml:space="preserve">Расходы на социальную сферу в 2022 году запланированы в сумме </w:t>
      </w:r>
      <w:r w:rsidRPr="002A45C2">
        <w:rPr>
          <w:rFonts w:eastAsia="Calibri"/>
          <w:sz w:val="28"/>
          <w:szCs w:val="28"/>
          <w:lang w:eastAsia="en-US"/>
        </w:rPr>
        <w:t xml:space="preserve">23 083 080,3 </w:t>
      </w:r>
      <w:r w:rsidRPr="002A45C2">
        <w:rPr>
          <w:rFonts w:eastAsia="Calibri"/>
          <w:color w:val="000000"/>
          <w:sz w:val="28"/>
          <w:szCs w:val="28"/>
          <w:lang w:eastAsia="en-US"/>
        </w:rPr>
        <w:t xml:space="preserve">тыс. рублей или 65,5% в структуре расходов бюджета, в плановом периоде 2023 и 2024 годов – </w:t>
      </w:r>
      <w:r w:rsidRPr="002A45C2">
        <w:rPr>
          <w:rFonts w:eastAsia="Calibri"/>
          <w:sz w:val="28"/>
          <w:szCs w:val="28"/>
          <w:lang w:eastAsia="en-US"/>
        </w:rPr>
        <w:t xml:space="preserve">23 286 009,9 </w:t>
      </w:r>
      <w:r w:rsidRPr="002A45C2">
        <w:rPr>
          <w:rFonts w:eastAsia="Calibri"/>
          <w:color w:val="000000"/>
          <w:sz w:val="28"/>
          <w:szCs w:val="28"/>
          <w:lang w:eastAsia="en-US"/>
        </w:rPr>
        <w:t xml:space="preserve">тыс. рублей (63,3%) и </w:t>
      </w:r>
      <w:r w:rsidRPr="002A45C2">
        <w:rPr>
          <w:rFonts w:eastAsia="Calibri"/>
          <w:sz w:val="28"/>
          <w:szCs w:val="28"/>
          <w:lang w:eastAsia="en-US"/>
        </w:rPr>
        <w:t xml:space="preserve">21 470 702,8 </w:t>
      </w:r>
      <w:r w:rsidRPr="002A45C2">
        <w:rPr>
          <w:rFonts w:eastAsia="Calibri"/>
          <w:color w:val="000000"/>
          <w:sz w:val="28"/>
          <w:szCs w:val="28"/>
          <w:lang w:eastAsia="en-US"/>
        </w:rPr>
        <w:t xml:space="preserve">тыс. рублей (63,8%) соответственно. Наибольший удельный вес в структуре расходов 2022 года составляют расходы на предоставление субсидий бюджетным, автономным учреждениям и иным некоммерческим </w:t>
      </w:r>
      <w:r w:rsidRPr="002A45C2">
        <w:rPr>
          <w:rFonts w:eastAsia="Calibri"/>
          <w:sz w:val="28"/>
          <w:szCs w:val="28"/>
          <w:lang w:eastAsia="en-US"/>
        </w:rPr>
        <w:t>организациям (53,5%), закупку товаров, работ и услуг для обеспечения муниципальных нужд (17%), выплаты персоналу в целях обеспечения выполнения функций муниципальными органами, казёнными учреждениями (10,5%).</w:t>
      </w:r>
    </w:p>
    <w:p w:rsidR="00081BFC" w:rsidRPr="002A45C2" w:rsidRDefault="00081BFC" w:rsidP="00081BFC">
      <w:pPr>
        <w:snapToGrid/>
        <w:ind w:right="-1" w:firstLine="709"/>
        <w:jc w:val="both"/>
        <w:rPr>
          <w:rFonts w:eastAsia="Calibri"/>
          <w:sz w:val="28"/>
          <w:szCs w:val="28"/>
        </w:rPr>
      </w:pPr>
      <w:r w:rsidRPr="002A45C2">
        <w:rPr>
          <w:rFonts w:eastAsia="Calibri"/>
          <w:sz w:val="28"/>
          <w:szCs w:val="28"/>
        </w:rPr>
        <w:t xml:space="preserve">4.3. Безвозмездные поступления из краевого бюджета предусмотрены в размере 13 906 207,7 тыс. рублей, что на 15,7% (2 597 514,3 тыс. рублей) меньше первоначально утвержденных в бюджете на 2021 год и на 29,7% (5 866 905,0 тыс. рублей) меньше уточненных плановых назначений 2021 года. На 2023 - 2024 годы предусмотрено 14 043 598,6 тыс. рублей и 10 795 888,9 тыс. рублей соответственно. </w:t>
      </w:r>
    </w:p>
    <w:p w:rsidR="00081BFC" w:rsidRPr="002A45C2" w:rsidRDefault="00081BFC" w:rsidP="00081BFC">
      <w:pPr>
        <w:snapToGrid/>
        <w:ind w:right="-1" w:firstLine="709"/>
        <w:jc w:val="both"/>
        <w:rPr>
          <w:rFonts w:eastAsia="Calibri"/>
          <w:sz w:val="28"/>
          <w:szCs w:val="28"/>
        </w:rPr>
      </w:pPr>
      <w:r w:rsidRPr="002A45C2">
        <w:rPr>
          <w:rFonts w:eastAsia="Calibri"/>
          <w:sz w:val="28"/>
          <w:szCs w:val="28"/>
        </w:rPr>
        <w:t xml:space="preserve">В настоящее время сохраняются проблемы, возникающие при исполнении переданных государственных полномочий по обеспечению жильем детей-сирот, в том числе по причине того, что размер средней рыночной стоимости одного квадратного метра в целом по Краснодарскому краю, применяемой при установлении размера субвенции, значительно ниже фактически сложившейся рыночной стоимости жилья в городе Краснодаре. </w:t>
      </w:r>
    </w:p>
    <w:p w:rsidR="00081BFC" w:rsidRPr="002A45C2" w:rsidRDefault="00081BFC" w:rsidP="00081BFC">
      <w:pPr>
        <w:snapToGrid/>
        <w:ind w:right="-1" w:firstLine="709"/>
        <w:jc w:val="both"/>
        <w:rPr>
          <w:rFonts w:eastAsia="Calibri"/>
          <w:sz w:val="28"/>
          <w:szCs w:val="28"/>
        </w:rPr>
      </w:pPr>
      <w:r w:rsidRPr="002A45C2">
        <w:rPr>
          <w:rFonts w:eastAsia="Calibri"/>
          <w:sz w:val="28"/>
          <w:szCs w:val="28"/>
        </w:rPr>
        <w:t xml:space="preserve">Запланированный объем субвенций, предоставленных МО город Краснодар на выполнение указанных </w:t>
      </w:r>
      <w:proofErr w:type="spellStart"/>
      <w:r w:rsidRPr="002A45C2">
        <w:rPr>
          <w:rFonts w:eastAsia="Calibri"/>
          <w:sz w:val="28"/>
          <w:szCs w:val="28"/>
        </w:rPr>
        <w:t>госполномочий</w:t>
      </w:r>
      <w:proofErr w:type="spellEnd"/>
      <w:r w:rsidRPr="002A45C2">
        <w:rPr>
          <w:rFonts w:eastAsia="Calibri"/>
          <w:sz w:val="28"/>
          <w:szCs w:val="28"/>
        </w:rPr>
        <w:t>, более чем 2 раза ниже фактической потребности, что создает риски изыскания собственных финансовых средств местного бюджета на их исполнение, в том числе в 2022 году на сумму не менее 286 011,0 тыс. рублей.</w:t>
      </w:r>
    </w:p>
    <w:p w:rsidR="00081BFC" w:rsidRPr="002A45C2" w:rsidRDefault="00081BFC" w:rsidP="00081BFC">
      <w:pPr>
        <w:snapToGrid/>
        <w:ind w:right="-1" w:firstLine="709"/>
        <w:jc w:val="both"/>
        <w:rPr>
          <w:rFonts w:eastAsia="Calibri"/>
          <w:bCs/>
          <w:sz w:val="28"/>
          <w:szCs w:val="28"/>
        </w:rPr>
      </w:pPr>
      <w:r w:rsidRPr="002A45C2">
        <w:rPr>
          <w:rFonts w:eastAsia="Calibri"/>
          <w:bCs/>
          <w:sz w:val="28"/>
          <w:szCs w:val="28"/>
        </w:rPr>
        <w:t xml:space="preserve">Аналогичная ситуация сложилась в части реализации мероприятий по расселению граждан из аварийного жилого фонда в рамках Федерального </w:t>
      </w:r>
      <w:r w:rsidRPr="002A45C2">
        <w:rPr>
          <w:rFonts w:eastAsia="Calibri"/>
          <w:bCs/>
          <w:sz w:val="28"/>
          <w:szCs w:val="28"/>
        </w:rPr>
        <w:lastRenderedPageBreak/>
        <w:t xml:space="preserve">проекта «Обеспечение устойчивого сокращения непригодного для проживания жилищного фонда». Необеспеченная потребность на указанные цели составляет </w:t>
      </w:r>
      <w:proofErr w:type="spellStart"/>
      <w:r w:rsidRPr="002A45C2">
        <w:rPr>
          <w:rFonts w:eastAsia="Calibri"/>
          <w:bCs/>
          <w:sz w:val="28"/>
          <w:szCs w:val="28"/>
        </w:rPr>
        <w:t>провизорно</w:t>
      </w:r>
      <w:proofErr w:type="spellEnd"/>
      <w:r w:rsidRPr="002A45C2">
        <w:rPr>
          <w:rFonts w:eastAsia="Calibri"/>
          <w:bCs/>
          <w:sz w:val="28"/>
          <w:szCs w:val="28"/>
        </w:rPr>
        <w:t xml:space="preserve"> 14 900,0 тыс. рублей, в том числе за счет средств краевого бюджета - 12 665,0 тыс. рублей.</w:t>
      </w:r>
    </w:p>
    <w:p w:rsidR="00081BFC" w:rsidRPr="002A45C2" w:rsidRDefault="00081BFC" w:rsidP="00081BFC">
      <w:pPr>
        <w:widowControl w:val="0"/>
        <w:autoSpaceDE w:val="0"/>
        <w:autoSpaceDN w:val="0"/>
        <w:snapToGrid/>
        <w:ind w:firstLine="709"/>
        <w:jc w:val="both"/>
        <w:rPr>
          <w:rFonts w:eastAsia="Calibri"/>
          <w:bCs/>
          <w:i/>
          <w:sz w:val="28"/>
          <w:szCs w:val="28"/>
        </w:rPr>
      </w:pPr>
      <w:r w:rsidRPr="002A45C2">
        <w:rPr>
          <w:sz w:val="28"/>
          <w:szCs w:val="28"/>
        </w:rPr>
        <w:t>Кроме того, в 2022-2023 годах не предусмотрены</w:t>
      </w:r>
      <w:r w:rsidRPr="002A45C2">
        <w:rPr>
          <w:color w:val="000000"/>
          <w:sz w:val="28"/>
          <w:szCs w:val="28"/>
          <w:lang w:eastAsia="en-US"/>
        </w:rPr>
        <w:t xml:space="preserve"> объемы межбюджетных трансфертов в сумме </w:t>
      </w:r>
      <w:r w:rsidRPr="002A45C2">
        <w:rPr>
          <w:sz w:val="28"/>
          <w:szCs w:val="28"/>
        </w:rPr>
        <w:t>7 288 542,7 тыс. рублей</w:t>
      </w:r>
      <w:r w:rsidRPr="002A45C2">
        <w:rPr>
          <w:color w:val="000000"/>
          <w:sz w:val="28"/>
          <w:szCs w:val="28"/>
          <w:lang w:eastAsia="en-US"/>
        </w:rPr>
        <w:t xml:space="preserve"> по 7 </w:t>
      </w:r>
      <w:r w:rsidRPr="002A45C2">
        <w:rPr>
          <w:sz w:val="28"/>
          <w:szCs w:val="28"/>
        </w:rPr>
        <w:t>проектам (СОШ),</w:t>
      </w:r>
      <w:r w:rsidRPr="002A45C2">
        <w:rPr>
          <w:color w:val="000000"/>
          <w:sz w:val="28"/>
          <w:szCs w:val="28"/>
          <w:lang w:eastAsia="en-US"/>
        </w:rPr>
        <w:t xml:space="preserve"> прошедшим отбор для предоставления субсидии на реализацию региональных проектов, предусматривающих создание дополнительных мест в общеобразовательных организациях. При этом по </w:t>
      </w:r>
      <w:r w:rsidRPr="002A45C2">
        <w:rPr>
          <w:rFonts w:eastAsia="Calibri"/>
          <w:bCs/>
          <w:sz w:val="28"/>
          <w:szCs w:val="28"/>
        </w:rPr>
        <w:t xml:space="preserve">объектам в части 2022 года не обеспечены ассигнованиями из вышестоящих бюджетов принимаемые в ноябре-декабре 2021 года бюджетные обязательства (контракты) в общей сумме 2 688 819,7 тыс. рублей. </w:t>
      </w:r>
    </w:p>
    <w:p w:rsidR="00081BFC" w:rsidRPr="002A45C2" w:rsidRDefault="00081BFC" w:rsidP="00081BFC">
      <w:pPr>
        <w:snapToGrid/>
        <w:ind w:firstLine="709"/>
        <w:jc w:val="both"/>
        <w:rPr>
          <w:color w:val="000000"/>
          <w:sz w:val="28"/>
          <w:szCs w:val="28"/>
        </w:rPr>
      </w:pPr>
      <w:r w:rsidRPr="002A45C2">
        <w:rPr>
          <w:color w:val="000000"/>
          <w:sz w:val="28"/>
          <w:szCs w:val="28"/>
        </w:rPr>
        <w:t xml:space="preserve">По указанным объектам в 2022 - 2023 годах не </w:t>
      </w:r>
      <w:r w:rsidRPr="002A45C2">
        <w:rPr>
          <w:sz w:val="28"/>
          <w:szCs w:val="28"/>
        </w:rPr>
        <w:t>предусмотрены</w:t>
      </w:r>
      <w:r w:rsidRPr="002A45C2">
        <w:rPr>
          <w:color w:val="000000"/>
          <w:sz w:val="28"/>
          <w:szCs w:val="28"/>
          <w:lang w:eastAsia="en-US"/>
        </w:rPr>
        <w:t xml:space="preserve"> объемы бюджетных ассигнований </w:t>
      </w:r>
      <w:r w:rsidRPr="002A45C2">
        <w:rPr>
          <w:sz w:val="28"/>
          <w:szCs w:val="28"/>
        </w:rPr>
        <w:t xml:space="preserve">на </w:t>
      </w:r>
      <w:proofErr w:type="spellStart"/>
      <w:r w:rsidRPr="002A45C2">
        <w:rPr>
          <w:sz w:val="28"/>
          <w:szCs w:val="28"/>
        </w:rPr>
        <w:t>софинансирование</w:t>
      </w:r>
      <w:proofErr w:type="spellEnd"/>
      <w:r w:rsidRPr="002A45C2">
        <w:rPr>
          <w:sz w:val="28"/>
          <w:szCs w:val="28"/>
        </w:rPr>
        <w:t xml:space="preserve"> из местного бюджета в общей сумме 548 601,7 тыс. рублей (2022 год – 202 385,3 тыс. рублей, 2023 год – 346 216,4 тыс. рублей).</w:t>
      </w:r>
    </w:p>
    <w:p w:rsidR="00081BFC" w:rsidRPr="002A45C2" w:rsidRDefault="00081BFC" w:rsidP="00081BFC">
      <w:pPr>
        <w:snapToGrid/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2A45C2">
        <w:rPr>
          <w:rFonts w:eastAsia="Calibri"/>
          <w:color w:val="000000"/>
          <w:sz w:val="28"/>
          <w:szCs w:val="28"/>
        </w:rPr>
        <w:t xml:space="preserve">4.4. Проект решения о бюджете сформирован с недостаточной обеспеченностью потребности ГРБС на расходные обязательства в части средств местного бюджета </w:t>
      </w:r>
      <w:proofErr w:type="spellStart"/>
      <w:r w:rsidRPr="002A45C2">
        <w:rPr>
          <w:rFonts w:eastAsia="Calibri"/>
          <w:color w:val="000000"/>
          <w:sz w:val="28"/>
          <w:szCs w:val="28"/>
        </w:rPr>
        <w:t>провизорно</w:t>
      </w:r>
      <w:proofErr w:type="spellEnd"/>
      <w:r w:rsidRPr="002A45C2">
        <w:rPr>
          <w:rFonts w:eastAsia="Calibri"/>
          <w:color w:val="000000"/>
          <w:sz w:val="28"/>
          <w:szCs w:val="28"/>
        </w:rPr>
        <w:t xml:space="preserve"> на общую сумму 3 314 657,9</w:t>
      </w:r>
      <w:r w:rsidRPr="002A45C2">
        <w:rPr>
          <w:rFonts w:eastAsia="Calibri"/>
          <w:color w:val="FF0000"/>
          <w:sz w:val="28"/>
          <w:szCs w:val="28"/>
        </w:rPr>
        <w:t xml:space="preserve"> </w:t>
      </w:r>
      <w:r w:rsidRPr="002A45C2">
        <w:rPr>
          <w:rFonts w:eastAsia="Calibri"/>
          <w:color w:val="000000"/>
          <w:sz w:val="28"/>
          <w:szCs w:val="28"/>
        </w:rPr>
        <w:t>тыс. рублей (в части 2022 года), в том числе по Программам:</w:t>
      </w:r>
    </w:p>
    <w:p w:rsidR="00081BFC" w:rsidRPr="002A45C2" w:rsidRDefault="00081BFC" w:rsidP="00081BFC">
      <w:pPr>
        <w:snapToGri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color w:val="000000"/>
          <w:sz w:val="28"/>
          <w:szCs w:val="28"/>
        </w:rPr>
        <w:t xml:space="preserve">- </w:t>
      </w:r>
      <w:r w:rsidRPr="002A45C2">
        <w:rPr>
          <w:rFonts w:eastAsia="Calibri"/>
          <w:sz w:val="28"/>
          <w:szCs w:val="28"/>
          <w:lang w:eastAsia="en-US"/>
        </w:rPr>
        <w:t xml:space="preserve">«Развитие транспортной системы» - 1 227 870,9 тыс. рублей (содержание дорог в чистоте и порядке за счет средств муниципального дорожного фонда, на уровне уточненных плановых назначений 2021 года - 1 032 869,9 тыс. рублей, работы по озеленению дорожных развязок и разделительных полос - 195 001,0 тыс. рублей); </w:t>
      </w:r>
    </w:p>
    <w:p w:rsidR="00081BFC" w:rsidRPr="002A45C2" w:rsidRDefault="00081BFC" w:rsidP="00081BFC">
      <w:pPr>
        <w:snapToGrid/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2A45C2">
        <w:rPr>
          <w:rFonts w:eastAsia="Calibri"/>
          <w:color w:val="000000"/>
          <w:sz w:val="28"/>
          <w:szCs w:val="28"/>
        </w:rPr>
        <w:t>- «Развитие образования» - 1 178 830,4 тыс. рублей (осуществление капитального ремонта, обеспечение горячим питанием обучающихся начальных классов, выполнение муниципального задания, включая приобретение продуктов питания дошкольными учреждениями, чистящих, моющих и дезинфицирующих средств);</w:t>
      </w:r>
    </w:p>
    <w:p w:rsidR="00081BFC" w:rsidRPr="002A45C2" w:rsidRDefault="00081BFC" w:rsidP="00081BFC">
      <w:pPr>
        <w:snapToGrid/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2A45C2">
        <w:rPr>
          <w:rFonts w:eastAsia="Calibri"/>
          <w:color w:val="000000"/>
          <w:sz w:val="28"/>
          <w:szCs w:val="28"/>
        </w:rPr>
        <w:t>- «Развитие культуры» - 538 494,9 тыс. рублей (выполнение муниципального задания, приобретение оборудования, осуществление капитального ремонта);</w:t>
      </w:r>
    </w:p>
    <w:p w:rsidR="00081BFC" w:rsidRPr="002A45C2" w:rsidRDefault="00081BFC" w:rsidP="00081BFC">
      <w:pPr>
        <w:widowControl w:val="0"/>
        <w:autoSpaceDE w:val="0"/>
        <w:autoSpaceDN w:val="0"/>
        <w:snapToGrid/>
        <w:ind w:firstLine="709"/>
        <w:jc w:val="both"/>
        <w:rPr>
          <w:rFonts w:eastAsia="Calibri"/>
          <w:bCs/>
          <w:sz w:val="28"/>
          <w:szCs w:val="28"/>
        </w:rPr>
      </w:pPr>
      <w:r w:rsidRPr="002A45C2">
        <w:rPr>
          <w:rFonts w:eastAsia="Calibri"/>
          <w:color w:val="000000"/>
          <w:sz w:val="28"/>
          <w:szCs w:val="28"/>
        </w:rPr>
        <w:t xml:space="preserve">- «Комплексное развитие в сфере строительства» - 202 728,5 тыс. рублей, в том числе средства на </w:t>
      </w:r>
      <w:proofErr w:type="spellStart"/>
      <w:r w:rsidRPr="002A45C2">
        <w:rPr>
          <w:rFonts w:eastAsia="Calibri"/>
          <w:color w:val="000000"/>
          <w:sz w:val="28"/>
          <w:szCs w:val="28"/>
        </w:rPr>
        <w:t>софинансирование</w:t>
      </w:r>
      <w:proofErr w:type="spellEnd"/>
      <w:r w:rsidRPr="002A45C2">
        <w:rPr>
          <w:rFonts w:eastAsia="Calibri"/>
          <w:color w:val="000000"/>
          <w:sz w:val="28"/>
          <w:szCs w:val="28"/>
        </w:rPr>
        <w:t xml:space="preserve"> расходов с краевым бюджетом по </w:t>
      </w:r>
      <w:r w:rsidRPr="002A45C2">
        <w:rPr>
          <w:rFonts w:eastAsia="Calibri"/>
          <w:bCs/>
          <w:sz w:val="28"/>
          <w:szCs w:val="28"/>
        </w:rPr>
        <w:t>принимаемым в ноябре-декабре 2021 года бюджетным обязательствам (контрактам) в сумме 202 382,3 тыс. рублей;</w:t>
      </w:r>
    </w:p>
    <w:p w:rsidR="00081BFC" w:rsidRPr="002A45C2" w:rsidRDefault="00081BFC" w:rsidP="00081BFC">
      <w:pPr>
        <w:widowControl w:val="0"/>
        <w:autoSpaceDE w:val="0"/>
        <w:autoSpaceDN w:val="0"/>
        <w:snapToGrid/>
        <w:ind w:firstLine="709"/>
        <w:jc w:val="both"/>
        <w:rPr>
          <w:rFonts w:eastAsia="Calibri"/>
          <w:bCs/>
          <w:sz w:val="28"/>
          <w:szCs w:val="28"/>
          <w:highlight w:val="yellow"/>
        </w:rPr>
      </w:pPr>
      <w:r w:rsidRPr="002A45C2">
        <w:rPr>
          <w:rFonts w:eastAsia="Calibri"/>
          <w:color w:val="000000"/>
          <w:sz w:val="28"/>
          <w:szCs w:val="28"/>
        </w:rPr>
        <w:t>- «Развитие физической культуры и спорта» - 138 000,1 тыс. рублей (выполнение муниципального задания, приобретение оборудования, проведение официальных физкультурных и спортивных мероприятий);</w:t>
      </w:r>
    </w:p>
    <w:p w:rsidR="00081BFC" w:rsidRPr="00F53E56" w:rsidRDefault="00081BFC" w:rsidP="00081BFC">
      <w:pPr>
        <w:snapToGrid/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2A45C2">
        <w:rPr>
          <w:rFonts w:eastAsia="Calibri"/>
          <w:color w:val="000000"/>
          <w:sz w:val="28"/>
          <w:szCs w:val="28"/>
        </w:rPr>
        <w:t xml:space="preserve">- </w:t>
      </w:r>
      <w:r w:rsidRPr="00F53E56">
        <w:rPr>
          <w:rFonts w:eastAsia="Calibri"/>
          <w:color w:val="000000"/>
          <w:sz w:val="28"/>
          <w:szCs w:val="28"/>
        </w:rPr>
        <w:t>«Расселение аварийного фонда» - 14 247,8 тыс. рублей (</w:t>
      </w:r>
      <w:proofErr w:type="spellStart"/>
      <w:r w:rsidRPr="00F53E56">
        <w:rPr>
          <w:rFonts w:eastAsia="Calibri"/>
          <w:color w:val="000000"/>
          <w:sz w:val="28"/>
          <w:szCs w:val="28"/>
        </w:rPr>
        <w:t>софинансирование</w:t>
      </w:r>
      <w:proofErr w:type="spellEnd"/>
      <w:r w:rsidRPr="00F53E56">
        <w:rPr>
          <w:rFonts w:eastAsia="Calibri"/>
          <w:color w:val="000000"/>
          <w:sz w:val="28"/>
          <w:szCs w:val="28"/>
        </w:rPr>
        <w:t xml:space="preserve"> расходов на выплату размера возмещения собственникам жилых помещений аварийного фонда);</w:t>
      </w:r>
    </w:p>
    <w:p w:rsidR="00081BFC" w:rsidRPr="00F53E56" w:rsidRDefault="00081BFC" w:rsidP="00081BFC">
      <w:pPr>
        <w:snapToGri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F53E56">
        <w:rPr>
          <w:rFonts w:eastAsia="Calibri"/>
          <w:sz w:val="28"/>
          <w:szCs w:val="28"/>
          <w:lang w:eastAsia="en-US"/>
        </w:rPr>
        <w:t>- «Комплексное развитие в сфере ЖКХ» - 14 485,3 тыс. рублей (актуализация схемы теплоснабжения).</w:t>
      </w:r>
    </w:p>
    <w:p w:rsidR="00081BFC" w:rsidRPr="002A45C2" w:rsidRDefault="00081BFC" w:rsidP="00081BFC">
      <w:pPr>
        <w:snapToGrid/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2A45C2">
        <w:rPr>
          <w:rFonts w:eastAsia="Calibri"/>
          <w:color w:val="000000"/>
          <w:sz w:val="28"/>
          <w:szCs w:val="28"/>
        </w:rPr>
        <w:lastRenderedPageBreak/>
        <w:t>Кроме того, не запланированы расходы: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- на выполнение работ по рекультивации свалок по ул. Нагорная, по                          ул. Воронежской (ПИР по объектам выполняются в 2021 году);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- на объект «Строительство приюта для животных без владельцев» (потребность ДГХ и ТЭК не исчислялась и не заявлялась).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 xml:space="preserve">4.5. При этом излишне предусмотрены ассигнования, не подтвержденные соответствующими расчетами и обоснованиями или необоснованно завышенные, на сумму </w:t>
      </w:r>
      <w:proofErr w:type="spellStart"/>
      <w:r w:rsidRPr="002A45C2">
        <w:rPr>
          <w:rFonts w:eastAsia="Calibri"/>
          <w:sz w:val="28"/>
          <w:szCs w:val="28"/>
          <w:lang w:eastAsia="en-US"/>
        </w:rPr>
        <w:t>провизорно</w:t>
      </w:r>
      <w:proofErr w:type="spellEnd"/>
      <w:r w:rsidRPr="002A45C2">
        <w:rPr>
          <w:rFonts w:eastAsia="Calibri"/>
          <w:sz w:val="28"/>
          <w:szCs w:val="28"/>
          <w:lang w:eastAsia="en-US"/>
        </w:rPr>
        <w:t xml:space="preserve"> 423 433,1 тыс. рублей, в том числе по Программам: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- «Комплексное развитие в сфере ЖКХ» - 240 575,4 тыс. рублей (санитарное содержание убираемых территорий);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 xml:space="preserve">- «Развитие образования» - 122 266,2 тыс. рублей (оснащение и финансовое обеспечение выполнения муниципального задания - </w:t>
      </w:r>
      <w:r w:rsidRPr="002A45C2">
        <w:rPr>
          <w:rFonts w:eastAsia="Calibri"/>
          <w:bCs/>
          <w:sz w:val="28"/>
          <w:szCs w:val="28"/>
          <w:lang w:eastAsia="en-US"/>
        </w:rPr>
        <w:t>12 266,2 тыс. рублей, организация бесплатной перевозки обучающихся – 110 000,0 тыс. рублей);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- «Социальная поддержка населения» - 60 482,4 тыс. рублей (возмещение затрат перевозчикам на муниципальных маршрутах - 35 482,4 тыс. рублей, ремонт жилых помещений льготной категории граждан - 25 000,0 тыс. рублей);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 xml:space="preserve">- «Содействие развитию МСП» - 109,1 тыс. рублей (организация деятельности муниципального Центра развития предпринимательства). 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Также расходы на реализацию Программы «Формирование инвестиционной привлекательности» на 2022 год предусмотрены в размере 26 960,0 тыс. рублей, что значительно превышает размер освоенных средств за предыдущие периоды.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4.6. Проектом решения о бюджете в 2022 - 2024 годах предусмотрены бюджетные ассигнования на реализацию отдельных мероприятий в рамках 3 Национальных проектов: «Жилье и городская среда», «Безопасные качественные дороги», «Культура» (6 Федеральных проектов), направленных на достижение целей, определенных</w:t>
      </w:r>
      <w:r w:rsidRPr="002A45C2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2A45C2">
        <w:rPr>
          <w:rFonts w:eastAsia="Calibri"/>
          <w:sz w:val="28"/>
          <w:szCs w:val="28"/>
          <w:lang w:eastAsia="en-US"/>
        </w:rPr>
        <w:t>Указами Президента РФ № 204 и № 474, в общей сумме 1 162 183,2 тыс. рублей.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 xml:space="preserve">В реализации указанных мероприятий участвуют 5 ГРБС (Департамент строительства, ДМС и ГЗ, Департамент транспорта, ДГХ и ТЭК, Управление культуры), являющиеся исполнителями мероприятий 5 муниципальных программ. 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A45C2">
        <w:rPr>
          <w:rFonts w:eastAsia="Calibri"/>
          <w:color w:val="000000"/>
          <w:sz w:val="28"/>
          <w:szCs w:val="28"/>
          <w:lang w:eastAsia="en-US"/>
        </w:rPr>
        <w:t xml:space="preserve">4.7. Проектом решения о бюджете запланирована реализация 24 Программ, продолжающих действовать с предшествующих периодов, реализация новых Программ не предусмотрена. </w:t>
      </w:r>
      <w:r w:rsidRPr="002A45C2">
        <w:rPr>
          <w:rFonts w:eastAsia="Calibri"/>
          <w:sz w:val="28"/>
          <w:szCs w:val="28"/>
          <w:lang w:eastAsia="en-US"/>
        </w:rPr>
        <w:t xml:space="preserve">Проектами паспортов </w:t>
      </w:r>
      <w:r w:rsidRPr="002A45C2">
        <w:rPr>
          <w:rFonts w:eastAsia="Calibri"/>
          <w:color w:val="000000"/>
          <w:sz w:val="28"/>
          <w:szCs w:val="28"/>
          <w:lang w:eastAsia="en-US"/>
        </w:rPr>
        <w:t>предусматривается продление сроков реализации 21 Программы до 2024 года, по 3 Программам срок реализации остался неизменным (до 2024 и 2030 года).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 xml:space="preserve">В нарушение Порядка разработки муниципальных программ проекты постановлений, в основном, не содержат необходимых изменений в приложения, отражающих перечень мероприятий Программ, их целевые показатели и другое, что не позволяет дать оценку целесообразности и результативности использования финансовых ресурсов, взаимоувязанную и </w:t>
      </w:r>
      <w:r w:rsidRPr="002A45C2">
        <w:rPr>
          <w:rFonts w:eastAsia="Calibri"/>
          <w:sz w:val="28"/>
          <w:szCs w:val="28"/>
          <w:lang w:eastAsia="en-US"/>
        </w:rPr>
        <w:lastRenderedPageBreak/>
        <w:t>комплексную оценку достижения целей социально-экономического развития МО город Краснодар в 2022-2024 годах.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4.8. Планируемые объёмы финансирования мероприятий Программ согласно Проектам паспортов (без учёта внебюджетных средств) соответствуют объему бюджетных ассигнований по Проекту решения о бюджете и составляют:</w:t>
      </w:r>
    </w:p>
    <w:p w:rsidR="00081BFC" w:rsidRPr="002A45C2" w:rsidRDefault="00081BFC" w:rsidP="00081BFC">
      <w:pPr>
        <w:snapToGri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2022 год - 31 760 452,5 тыс. рублей или 90,2% от общего объёма расходов бюджета (федеральный бюджет - 1 356 377,4 тыс. рублей, краевой - 12 415 327,9 тыс. рублей, местный - 17 988 747,2 тыс. рублей);</w:t>
      </w:r>
    </w:p>
    <w:p w:rsidR="00081BFC" w:rsidRPr="002A45C2" w:rsidRDefault="00081BFC" w:rsidP="00081BFC">
      <w:pPr>
        <w:snapToGri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2023 год - 33 095 142,0 тыс. рублей или 89,9% (федеральный бюджет -            1 541 364,6 тыс. рублей, краевой - 12 442 923,5 тыс. рублей, местный - 19 110 853,9 тыс. рублей);</w:t>
      </w:r>
    </w:p>
    <w:p w:rsidR="00081BFC" w:rsidRPr="002A45C2" w:rsidRDefault="00081BFC" w:rsidP="00081BFC">
      <w:pPr>
        <w:snapToGri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2024 год - 29 332 490,6 тыс. рублей или 87,1% (федеральный бюджет - 33 735,1 тыс. рублей, краевой - 10 722 429,5 тыс. рублей, местный - 18 576 326,0 тыс. рублей).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A45C2">
        <w:rPr>
          <w:rFonts w:eastAsia="Calibri"/>
          <w:color w:val="000000"/>
          <w:sz w:val="28"/>
          <w:szCs w:val="28"/>
          <w:lang w:eastAsia="en-US"/>
        </w:rPr>
        <w:t>В общих объемах расходов на Программы в 2022 - 2024 годах удельный вес ассигнований, планируемых за счет местного бюджета, составляет 56,6%, 57,7%, 63,3% соответственно.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contextualSpacing/>
        <w:jc w:val="both"/>
        <w:rPr>
          <w:color w:val="000000"/>
          <w:sz w:val="28"/>
          <w:szCs w:val="28"/>
        </w:rPr>
      </w:pPr>
      <w:r w:rsidRPr="002A45C2">
        <w:rPr>
          <w:color w:val="000000"/>
          <w:sz w:val="28"/>
          <w:szCs w:val="28"/>
        </w:rPr>
        <w:t>4.9. В ходе анализа представленных документов координаторов и исполнителей Программ установлены следующие нарушения и недостатки: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contextualSpacing/>
        <w:jc w:val="both"/>
        <w:rPr>
          <w:color w:val="000000"/>
          <w:sz w:val="28"/>
          <w:szCs w:val="28"/>
        </w:rPr>
      </w:pPr>
      <w:r w:rsidRPr="002A45C2">
        <w:rPr>
          <w:color w:val="000000"/>
          <w:sz w:val="28"/>
          <w:szCs w:val="28"/>
        </w:rPr>
        <w:t xml:space="preserve">- по Программе «Социальная поддержка граждан»: 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contextualSpacing/>
        <w:jc w:val="both"/>
        <w:rPr>
          <w:color w:val="000000"/>
          <w:sz w:val="28"/>
          <w:szCs w:val="28"/>
        </w:rPr>
      </w:pPr>
      <w:r w:rsidRPr="002A45C2">
        <w:rPr>
          <w:color w:val="000000"/>
          <w:sz w:val="28"/>
          <w:szCs w:val="28"/>
        </w:rPr>
        <w:t>не внесены соответствующие изменения в муниципальный правовой акт, устанавливающий ответственных исполнителей по выполнению переданного полномочия по обеспечению жилыми помещениями детей-сирот;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contextualSpacing/>
        <w:jc w:val="both"/>
        <w:rPr>
          <w:color w:val="000000"/>
          <w:sz w:val="28"/>
          <w:szCs w:val="28"/>
        </w:rPr>
      </w:pPr>
      <w:r w:rsidRPr="002A45C2">
        <w:rPr>
          <w:color w:val="000000"/>
          <w:sz w:val="28"/>
          <w:szCs w:val="28"/>
        </w:rPr>
        <w:t>- в Программе «Развитие культуры»: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contextualSpacing/>
        <w:jc w:val="both"/>
        <w:rPr>
          <w:color w:val="000000"/>
          <w:sz w:val="28"/>
          <w:szCs w:val="28"/>
        </w:rPr>
      </w:pPr>
      <w:r w:rsidRPr="002A45C2">
        <w:rPr>
          <w:color w:val="000000"/>
          <w:sz w:val="28"/>
          <w:szCs w:val="28"/>
        </w:rPr>
        <w:t>не отражено мероприятие по реализации концессионного соглашения от 21.05.2019, заключенного МО город Краснодар с ООО «</w:t>
      </w:r>
      <w:proofErr w:type="spellStart"/>
      <w:r w:rsidRPr="002A45C2">
        <w:rPr>
          <w:color w:val="000000"/>
          <w:sz w:val="28"/>
          <w:szCs w:val="28"/>
        </w:rPr>
        <w:t>Инвестстрой</w:t>
      </w:r>
      <w:proofErr w:type="spellEnd"/>
      <w:r w:rsidRPr="002A45C2">
        <w:rPr>
          <w:color w:val="000000"/>
          <w:sz w:val="28"/>
          <w:szCs w:val="28"/>
        </w:rPr>
        <w:t>» в отношении нежилого здания «Памятник архитектуры «Кинотеатр «Аврора», со сроком реконструкции объекта – до 31.12.2024 и объемом вложений не менее 2 800 000,0 тыс. рублей, а также внебюджетные источники формирования фонда оплаты труда учреждений культуры на сумму 20 857,8 тыс. рублей;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contextualSpacing/>
        <w:jc w:val="both"/>
        <w:rPr>
          <w:color w:val="000000"/>
          <w:sz w:val="28"/>
          <w:szCs w:val="28"/>
        </w:rPr>
      </w:pPr>
      <w:r w:rsidRPr="002A45C2">
        <w:rPr>
          <w:color w:val="000000"/>
          <w:sz w:val="28"/>
          <w:szCs w:val="28"/>
        </w:rPr>
        <w:t>- по Программе «Комплексное развитие в сфере ЖКХ»: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contextualSpacing/>
        <w:jc w:val="both"/>
        <w:rPr>
          <w:color w:val="000000"/>
          <w:sz w:val="28"/>
          <w:szCs w:val="28"/>
        </w:rPr>
      </w:pPr>
      <w:r w:rsidRPr="002A45C2">
        <w:rPr>
          <w:color w:val="000000"/>
          <w:sz w:val="28"/>
          <w:szCs w:val="28"/>
        </w:rPr>
        <w:t>в связи с непринятием ДГХ и ТЭК мер по определению достаточности мест размещения отходов и периодичности вывоза ТКО, местный бюджет обременяется расходами на ликвидацию мест несанкционированного размещения ТКО в сумме 100 000,0 тыс. рублей ежегодно;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contextualSpacing/>
        <w:jc w:val="both"/>
        <w:rPr>
          <w:color w:val="000000"/>
          <w:sz w:val="28"/>
          <w:szCs w:val="28"/>
        </w:rPr>
      </w:pPr>
      <w:r w:rsidRPr="002A45C2">
        <w:rPr>
          <w:color w:val="000000"/>
          <w:sz w:val="28"/>
          <w:szCs w:val="28"/>
        </w:rPr>
        <w:t>ДГХ и ТЭК не приняты меры по приведению в соответствие с действующим законодательством Правил благоустройства МО город Краснодар, регулирующих отношения в области обращения с животными (в том числе требования по их содержанию), а также по наделению ДГХ и ТЭК и МКУ «УКХ и Б», осуществляющих расходование средств на деятельность по обращению с животными без владельцев, соответствующими функциями;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contextualSpacing/>
        <w:jc w:val="both"/>
        <w:rPr>
          <w:color w:val="000000"/>
          <w:sz w:val="28"/>
          <w:szCs w:val="28"/>
        </w:rPr>
      </w:pPr>
      <w:r w:rsidRPr="002A45C2">
        <w:rPr>
          <w:color w:val="000000"/>
          <w:sz w:val="28"/>
          <w:szCs w:val="28"/>
        </w:rPr>
        <w:t xml:space="preserve">сохраняются проблемы по своевременному освоению ассигнований на цели, связанные с содержанием, ремонтом жилых и нежилых помещений, </w:t>
      </w:r>
      <w:r w:rsidRPr="002A45C2">
        <w:rPr>
          <w:color w:val="000000"/>
          <w:sz w:val="28"/>
          <w:szCs w:val="28"/>
        </w:rPr>
        <w:lastRenderedPageBreak/>
        <w:t>находящихся в муниципальной собственности, расположенных в МКД, в связи с низкими темпами проведения МКУ «</w:t>
      </w:r>
      <w:proofErr w:type="spellStart"/>
      <w:r w:rsidRPr="002A45C2">
        <w:rPr>
          <w:color w:val="000000"/>
          <w:sz w:val="28"/>
          <w:szCs w:val="28"/>
        </w:rPr>
        <w:t>Горжилхоз</w:t>
      </w:r>
      <w:proofErr w:type="spellEnd"/>
      <w:r w:rsidRPr="002A45C2">
        <w:rPr>
          <w:color w:val="000000"/>
          <w:sz w:val="28"/>
          <w:szCs w:val="28"/>
        </w:rPr>
        <w:t xml:space="preserve">» ежегодной работы по заключению договоров с управляющими компаниями, </w:t>
      </w:r>
      <w:proofErr w:type="spellStart"/>
      <w:r w:rsidRPr="002A45C2">
        <w:rPr>
          <w:color w:val="000000"/>
          <w:sz w:val="28"/>
          <w:szCs w:val="28"/>
        </w:rPr>
        <w:t>ресурсоснабжающими</w:t>
      </w:r>
      <w:proofErr w:type="spellEnd"/>
      <w:r w:rsidRPr="002A45C2">
        <w:rPr>
          <w:color w:val="000000"/>
          <w:sz w:val="28"/>
          <w:szCs w:val="28"/>
        </w:rPr>
        <w:t xml:space="preserve"> организациями;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contextualSpacing/>
        <w:jc w:val="both"/>
        <w:rPr>
          <w:color w:val="000000"/>
          <w:sz w:val="28"/>
          <w:szCs w:val="28"/>
        </w:rPr>
      </w:pPr>
      <w:r w:rsidRPr="002A45C2">
        <w:rPr>
          <w:color w:val="000000"/>
          <w:sz w:val="28"/>
          <w:szCs w:val="28"/>
        </w:rPr>
        <w:t>- по Программе «Развитие транспортной системы»: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contextualSpacing/>
        <w:jc w:val="both"/>
        <w:rPr>
          <w:color w:val="000000"/>
          <w:sz w:val="28"/>
          <w:szCs w:val="28"/>
        </w:rPr>
      </w:pPr>
      <w:r w:rsidRPr="002A45C2">
        <w:rPr>
          <w:bCs/>
          <w:color w:val="000000"/>
          <w:sz w:val="28"/>
          <w:szCs w:val="28"/>
        </w:rPr>
        <w:t xml:space="preserve">в нарушение </w:t>
      </w:r>
      <w:r w:rsidRPr="002A45C2">
        <w:rPr>
          <w:color w:val="000000"/>
          <w:sz w:val="28"/>
          <w:szCs w:val="28"/>
        </w:rPr>
        <w:t>постановления администрации МО город Краснодар от 03.03.2020 №950 ДГХ и ТЭК не разработан и не утвержден норматив финансовых затрат на содержание автомобильных дорог общего пользования местного значения в чистоте и порядке;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contextualSpacing/>
        <w:jc w:val="both"/>
        <w:rPr>
          <w:color w:val="000000"/>
          <w:sz w:val="28"/>
          <w:szCs w:val="28"/>
        </w:rPr>
      </w:pPr>
      <w:r w:rsidRPr="002A45C2">
        <w:rPr>
          <w:color w:val="000000"/>
          <w:sz w:val="28"/>
          <w:szCs w:val="28"/>
        </w:rPr>
        <w:t xml:space="preserve">Департаментом транспорта исчислена излишняя потребность в бюджетных ассигнованиях на строительство, ремонт, содержание автомобильных дорог, содержание сетей ливневой канализации и насосных станций (в результате завышения норматива финансовых затрат). В связи с </w:t>
      </w:r>
      <w:proofErr w:type="spellStart"/>
      <w:r w:rsidRPr="002A45C2">
        <w:rPr>
          <w:color w:val="000000"/>
          <w:sz w:val="28"/>
          <w:szCs w:val="28"/>
        </w:rPr>
        <w:t>незавершением</w:t>
      </w:r>
      <w:proofErr w:type="spellEnd"/>
      <w:r w:rsidRPr="002A45C2">
        <w:rPr>
          <w:color w:val="000000"/>
          <w:sz w:val="28"/>
          <w:szCs w:val="28"/>
        </w:rPr>
        <w:t xml:space="preserve"> технической инвентаризации сетей ливневой канализации, находящихся в границах полосы отвода автомобильной дороги, расчет норматива финансовых затрат в части расходов на содержание водоотводных лотков содержит недостоверные сведения об их протяженности.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contextualSpacing/>
        <w:jc w:val="both"/>
        <w:rPr>
          <w:color w:val="000000"/>
          <w:sz w:val="28"/>
          <w:szCs w:val="28"/>
        </w:rPr>
      </w:pPr>
      <w:r w:rsidRPr="002A45C2">
        <w:rPr>
          <w:color w:val="000000"/>
          <w:sz w:val="28"/>
          <w:szCs w:val="28"/>
        </w:rPr>
        <w:t xml:space="preserve">- Программа «Содействие развитию МСП»: 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contextualSpacing/>
        <w:jc w:val="both"/>
        <w:rPr>
          <w:color w:val="000000"/>
          <w:sz w:val="28"/>
          <w:szCs w:val="28"/>
        </w:rPr>
      </w:pPr>
      <w:r w:rsidRPr="002A45C2">
        <w:rPr>
          <w:color w:val="000000"/>
          <w:sz w:val="28"/>
          <w:szCs w:val="28"/>
        </w:rPr>
        <w:t>не содержит 3 целевых показателя Стратегии МО город Краснодар, установленных на 2022 год, темпы роста показателя «Количество вновь зарегистрированных на территории МО город Краснодар субъектов малого и среднего предпринимательства …» не позволит достигнуть прогнозного уровня показателя Стратегии МО город Краснодар «Количество субъектов малого и среднего предпринимательства» по всем вариантам сценариев;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contextualSpacing/>
        <w:jc w:val="both"/>
        <w:rPr>
          <w:color w:val="000000"/>
          <w:sz w:val="28"/>
          <w:szCs w:val="28"/>
        </w:rPr>
      </w:pPr>
      <w:r w:rsidRPr="002A45C2">
        <w:rPr>
          <w:color w:val="000000"/>
          <w:sz w:val="28"/>
          <w:szCs w:val="28"/>
        </w:rPr>
        <w:t>- по Программе «Энергосбережение и повышение энергетической эффективности»: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contextualSpacing/>
        <w:jc w:val="both"/>
        <w:rPr>
          <w:color w:val="000000"/>
          <w:sz w:val="28"/>
          <w:szCs w:val="28"/>
        </w:rPr>
      </w:pPr>
      <w:r w:rsidRPr="002A45C2">
        <w:rPr>
          <w:color w:val="000000"/>
          <w:sz w:val="28"/>
          <w:szCs w:val="28"/>
        </w:rPr>
        <w:t>ДГХ и ТЭК в нарушение Порядка разработки муниципальных программ не обеспечены разработка и утверждение методики расчета целевых показателей, что не позволяет судить об эффективности реализации ее как в целом, так и в разрезе мероприятий.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4.10. На осуществление непрограммных направлений деятельности в 2022 году ассигнования предусмотрены 13 ГРБС в общей сумме 3 468 645,0 тыс. рублей (из них субвенции краевого бюджета - 134 502,4 тыс. рублей) или 9,8% от общих расходов. Рост к уточненным плановым назначениям 2021 года составил 188 723,5 тыс. рублей или 5,8% (сложился по подразделу «Другие общегосударственные вопросы»).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 xml:space="preserve">В плановом периоде 2022-2023 годов расходы запланированы в суммах                      3 050 476,9 тыс. рублей и 3 033 594,8 тыс. рублей соответственно (8,3% и 9% от общего объема расходов бюджета). 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 xml:space="preserve">4.11. В Проекте решения о бюджете расходы на фонд оплаты органов местного самоуправления предусмотрены исходя из штатных расписаний, утверждённых в установленном порядке. В соответствии с решениями городской Думы Краснодара должностные оклады и оклады за классный чин указанных работников подлежат увеличению (индексации) в пределах размера повышения (индексации) должностных окладов и окладов за классный чин </w:t>
      </w:r>
      <w:r w:rsidRPr="002A45C2">
        <w:rPr>
          <w:rFonts w:eastAsia="Calibri"/>
          <w:sz w:val="28"/>
          <w:szCs w:val="28"/>
          <w:lang w:eastAsia="en-US"/>
        </w:rPr>
        <w:lastRenderedPageBreak/>
        <w:t xml:space="preserve">государственных гражданских служащих Краснодарского края и денежного вознаграждения лиц, замещающих государственные должности Краснодарского края. Повышение (индексация) оплаты труда государственных гражданских служащих Краснодарского края и лиц, замещающих государственные должности Краснодарского края запланировано с 01.01.2022. 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 xml:space="preserve">Вопрос о повышении (индексация) оплаты труда органов местного самоуправления МО город Краснодар при подготовке Проекта решения о бюджете не рассматривался. Однако в связи с необходимостью в последующем выполнения </w:t>
      </w:r>
      <w:r w:rsidRPr="002A45C2">
        <w:rPr>
          <w:rFonts w:eastAsia="Calibri"/>
          <w:bCs/>
          <w:sz w:val="28"/>
          <w:szCs w:val="28"/>
          <w:lang w:eastAsia="en-US"/>
        </w:rPr>
        <w:t xml:space="preserve">п. 3 ст. 9 Решения </w:t>
      </w:r>
      <w:r w:rsidRPr="002A45C2">
        <w:rPr>
          <w:rFonts w:eastAsia="Calibri"/>
          <w:sz w:val="28"/>
          <w:szCs w:val="28"/>
          <w:lang w:eastAsia="en-US"/>
        </w:rPr>
        <w:t xml:space="preserve">городской Думы Краснодара от 29.10.2009 № 63 п.7 и </w:t>
      </w:r>
      <w:r w:rsidRPr="002A45C2">
        <w:rPr>
          <w:rFonts w:eastAsia="Calibri"/>
          <w:bCs/>
          <w:sz w:val="28"/>
          <w:szCs w:val="28"/>
          <w:lang w:eastAsia="en-US"/>
        </w:rPr>
        <w:t>п.3 ст. 26 Р</w:t>
      </w:r>
      <w:r w:rsidRPr="002A45C2">
        <w:rPr>
          <w:rFonts w:eastAsia="Calibri"/>
          <w:sz w:val="28"/>
          <w:szCs w:val="28"/>
          <w:lang w:eastAsia="en-US"/>
        </w:rPr>
        <w:t xml:space="preserve">ешения городской Думы Краснодара от 29.10.2009 № 63 п.6 и принятия соответствующих решений возникнет необходимость изыскания на указанные цели дополнительных средств, соответственно, не предусмотренных в Проекте решения о бюджете. 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A45C2">
        <w:rPr>
          <w:rFonts w:eastAsia="Calibri"/>
          <w:bCs/>
          <w:sz w:val="28"/>
          <w:szCs w:val="28"/>
          <w:lang w:eastAsia="en-US"/>
        </w:rPr>
        <w:t>4.12. Расходы по решениям судебных органов на 2022 год, запланированные в объеме 1 191 990,7 тыс. рублей, превышают ежегодные расходы на указанные цели в 2018 году – истекшем периоде 2021 года. Так, указанные расходы в 2018 году составили 630 125,8 тыс. рублей, в 2019 году - 689 212,2 тыс. рублей, в 2020 году - 563 393,0 тыс. рублей, по итогам 2021 года расходы могут составить порядка 1 000 000,0 тыс. рублей.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A45C2">
        <w:rPr>
          <w:rFonts w:eastAsia="Calibri"/>
          <w:bCs/>
          <w:sz w:val="28"/>
          <w:szCs w:val="28"/>
          <w:lang w:eastAsia="en-US"/>
        </w:rPr>
        <w:t xml:space="preserve">Как и прежде наибольшую потенциальную угрозу интересам местного бюджета представляет наличие земельных участков (ранее переданных в аренду или проданных для многоэтажного жилищного строительства и строительства объектов коммерции (магазинов, кафе, торговых центров), назначение которых не соответствует документам территориального планирования </w:t>
      </w:r>
      <w:r w:rsidRPr="002A45C2">
        <w:rPr>
          <w:rFonts w:eastAsia="Calibri"/>
          <w:sz w:val="28"/>
          <w:szCs w:val="28"/>
          <w:lang w:eastAsia="en-US"/>
        </w:rPr>
        <w:t xml:space="preserve">и градостроительного зонирования </w:t>
      </w:r>
      <w:r w:rsidRPr="002A45C2">
        <w:rPr>
          <w:rFonts w:eastAsia="Calibri"/>
          <w:bCs/>
          <w:sz w:val="28"/>
          <w:szCs w:val="28"/>
          <w:lang w:eastAsia="en-US"/>
        </w:rPr>
        <w:t>МО город Краснодар.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8"/>
        <w:jc w:val="both"/>
        <w:rPr>
          <w:sz w:val="28"/>
          <w:szCs w:val="28"/>
          <w:highlight w:val="yellow"/>
        </w:rPr>
      </w:pPr>
      <w:r w:rsidRPr="002A45C2">
        <w:rPr>
          <w:bCs/>
          <w:color w:val="000000"/>
          <w:sz w:val="28"/>
          <w:szCs w:val="28"/>
          <w:highlight w:val="yellow"/>
          <w:lang w:eastAsia="en-US"/>
        </w:rPr>
        <w:t xml:space="preserve"> </w:t>
      </w:r>
    </w:p>
    <w:p w:rsidR="00081BFC" w:rsidRPr="002A45C2" w:rsidRDefault="00081BFC" w:rsidP="00081BFC">
      <w:pPr>
        <w:snapToGrid/>
        <w:ind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>5. Дорожный фонд МО город Краснодар.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sz w:val="28"/>
          <w:szCs w:val="28"/>
        </w:rPr>
      </w:pPr>
      <w:r w:rsidRPr="002A45C2">
        <w:rPr>
          <w:rFonts w:eastAsia="Calibri"/>
          <w:sz w:val="28"/>
          <w:szCs w:val="28"/>
        </w:rPr>
        <w:t>5.1. Бюджетные ассигнования Дорожного фонда запланированы в объемах: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sz w:val="28"/>
          <w:szCs w:val="28"/>
        </w:rPr>
      </w:pPr>
      <w:r w:rsidRPr="002A45C2">
        <w:rPr>
          <w:rFonts w:eastAsia="Calibri"/>
          <w:sz w:val="28"/>
          <w:szCs w:val="28"/>
        </w:rPr>
        <w:t xml:space="preserve">- на 2022 год – </w:t>
      </w:r>
      <w:r w:rsidRPr="002A45C2">
        <w:rPr>
          <w:rFonts w:eastAsia="Arial Unicode MS"/>
          <w:sz w:val="28"/>
          <w:szCs w:val="28"/>
        </w:rPr>
        <w:t>1 470 678,9</w:t>
      </w:r>
      <w:r w:rsidRPr="002A45C2">
        <w:rPr>
          <w:rFonts w:eastAsia="Calibri"/>
          <w:sz w:val="28"/>
          <w:szCs w:val="28"/>
        </w:rPr>
        <w:t xml:space="preserve"> тыс. рублей, в том числе за счет налоговых и неналоговых доходов – 950 990,8 тыс. рублей;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sz w:val="28"/>
          <w:szCs w:val="28"/>
        </w:rPr>
      </w:pPr>
      <w:r w:rsidRPr="002A45C2">
        <w:rPr>
          <w:rFonts w:eastAsia="Calibri"/>
          <w:sz w:val="28"/>
          <w:szCs w:val="28"/>
        </w:rPr>
        <w:t xml:space="preserve">- на 2023 год – </w:t>
      </w:r>
      <w:r w:rsidRPr="002A45C2">
        <w:rPr>
          <w:rFonts w:eastAsia="Arial Unicode MS"/>
          <w:sz w:val="28"/>
          <w:szCs w:val="28"/>
        </w:rPr>
        <w:t>2 775 945,8</w:t>
      </w:r>
      <w:r w:rsidRPr="002A45C2">
        <w:rPr>
          <w:rFonts w:eastAsia="Calibri"/>
          <w:sz w:val="28"/>
          <w:szCs w:val="28"/>
        </w:rPr>
        <w:t xml:space="preserve"> тыс. рублей, в том числе за счет налоговых и неналоговых доходов – 915 337,5 тыс. рублей;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sz w:val="28"/>
          <w:szCs w:val="28"/>
        </w:rPr>
      </w:pPr>
      <w:r w:rsidRPr="002A45C2">
        <w:rPr>
          <w:rFonts w:eastAsia="Calibri"/>
          <w:sz w:val="28"/>
          <w:szCs w:val="28"/>
        </w:rPr>
        <w:t xml:space="preserve">- на 2024 год – </w:t>
      </w:r>
      <w:r w:rsidRPr="002A45C2">
        <w:rPr>
          <w:rFonts w:eastAsia="Arial Unicode MS"/>
          <w:sz w:val="28"/>
          <w:szCs w:val="28"/>
        </w:rPr>
        <w:t>894 718,0</w:t>
      </w:r>
      <w:r w:rsidRPr="002A45C2">
        <w:rPr>
          <w:rFonts w:eastAsia="Calibri"/>
          <w:sz w:val="28"/>
          <w:szCs w:val="28"/>
        </w:rPr>
        <w:t xml:space="preserve"> тыс. рублей полностью за счет налоговых и неналоговых доходов.</w:t>
      </w:r>
    </w:p>
    <w:p w:rsidR="00081BFC" w:rsidRPr="002A45C2" w:rsidRDefault="00081BFC" w:rsidP="00081BFC">
      <w:pPr>
        <w:snapToGrid/>
        <w:ind w:firstLine="709"/>
        <w:jc w:val="both"/>
        <w:rPr>
          <w:rFonts w:eastAsia="Arial Unicode MS"/>
          <w:sz w:val="28"/>
          <w:szCs w:val="28"/>
        </w:rPr>
      </w:pPr>
      <w:r w:rsidRPr="002A45C2">
        <w:rPr>
          <w:rFonts w:eastAsia="Arial Unicode MS"/>
          <w:sz w:val="28"/>
          <w:szCs w:val="28"/>
        </w:rPr>
        <w:t xml:space="preserve">5.2. Дорожный фонд сформирован без учета изменений, внесенных решением городской Думы Краснодара от 17.11.2021 № 23 п.4 в Порядок формирования и использования бюджетных ассигнований дорожного фонда в части направления с 01.01.2022 в Дорожный фонд дополнительного доходного источника – налога на имущество физических лиц по нормативу 100%, плановые назначения которых на 2022-2024 годы спрогнозированы в объемах 1 386 503,0 тыс. рублей, 1 525 153,0 тыс. рублей и 1 601 411,0 тыс. рублей. </w:t>
      </w:r>
    </w:p>
    <w:p w:rsidR="00081BFC" w:rsidRPr="002A45C2" w:rsidRDefault="00081BFC" w:rsidP="00081BFC">
      <w:pPr>
        <w:snapToGri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 xml:space="preserve">Несмотря на произошедшее увеличение доходных источников Дорожного фонда, в 2022-2024 годах он сформирован в недостаточном объеме </w:t>
      </w:r>
      <w:r w:rsidRPr="002A45C2">
        <w:rPr>
          <w:rFonts w:eastAsia="Calibri"/>
          <w:sz w:val="28"/>
          <w:szCs w:val="28"/>
          <w:lang w:eastAsia="en-US"/>
        </w:rPr>
        <w:lastRenderedPageBreak/>
        <w:t xml:space="preserve">для реализации необходимых мероприятий муниципального образования, связанных со строительством, ремонтом, содержанием автомобильных дорог, сетей ливневой канализации. </w:t>
      </w:r>
    </w:p>
    <w:p w:rsidR="00081BFC" w:rsidRPr="002A45C2" w:rsidRDefault="00081BFC" w:rsidP="00081BFC">
      <w:pPr>
        <w:snapToGri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 xml:space="preserve">5.3. Контрольно-счетная палата по результатам внешней проверки отчета об исполнении местного бюджета за 2020 год рекомендовала администрации МО город Краснодар с учетом п. 3.1 ст. 58, ст. 174.4 БК РФ и практики субъектов РФ подготовить обращения администрации МО город Краснодар в администрацию Краснодарского края с предложением: </w:t>
      </w:r>
    </w:p>
    <w:p w:rsidR="00081BFC" w:rsidRPr="002A45C2" w:rsidRDefault="00081BFC" w:rsidP="00081BFC">
      <w:pPr>
        <w:snapToGri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- о принятии решения по учету видов покрытий автомобильных дорог общего пользования (помимо их протяженности) при расчете дифференцированных нормативов отчислений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2A45C2">
        <w:rPr>
          <w:rFonts w:eastAsia="Calibri"/>
          <w:sz w:val="28"/>
          <w:szCs w:val="28"/>
          <w:lang w:eastAsia="en-US"/>
        </w:rPr>
        <w:t>инжекторных</w:t>
      </w:r>
      <w:proofErr w:type="spellEnd"/>
      <w:r w:rsidRPr="002A45C2">
        <w:rPr>
          <w:rFonts w:eastAsia="Calibri"/>
          <w:sz w:val="28"/>
          <w:szCs w:val="28"/>
          <w:lang w:eastAsia="en-US"/>
        </w:rPr>
        <w:t>) двигателей;</w:t>
      </w:r>
    </w:p>
    <w:p w:rsidR="00081BFC" w:rsidRPr="002A45C2" w:rsidRDefault="00081BFC" w:rsidP="00081BFC">
      <w:pPr>
        <w:snapToGri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- о рассмотрении возможности установления нормативов отчислений от транспортного налога в местные бюджеты для увеличения доходных источников муниципальных дорожных фондов.</w:t>
      </w:r>
    </w:p>
    <w:p w:rsidR="00081BFC" w:rsidRPr="002A45C2" w:rsidRDefault="00081BFC" w:rsidP="00081BFC">
      <w:pPr>
        <w:snapToGri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Однако до формирования Проекта решения о бюджете предложения не реализованы.</w:t>
      </w:r>
    </w:p>
    <w:p w:rsidR="00081BFC" w:rsidRPr="002A45C2" w:rsidRDefault="00081BFC" w:rsidP="00081BFC">
      <w:pPr>
        <w:snapToGrid/>
        <w:ind w:firstLine="709"/>
        <w:jc w:val="both"/>
        <w:rPr>
          <w:b/>
          <w:sz w:val="28"/>
          <w:szCs w:val="28"/>
        </w:rPr>
      </w:pPr>
    </w:p>
    <w:p w:rsidR="00081BFC" w:rsidRPr="002A45C2" w:rsidRDefault="00081BFC" w:rsidP="00081BFC">
      <w:pPr>
        <w:widowControl w:val="0"/>
        <w:snapToGrid/>
        <w:ind w:firstLine="709"/>
        <w:jc w:val="both"/>
        <w:rPr>
          <w:sz w:val="28"/>
          <w:szCs w:val="28"/>
        </w:rPr>
      </w:pPr>
      <w:r w:rsidRPr="00A9642E">
        <w:rPr>
          <w:sz w:val="28"/>
          <w:szCs w:val="28"/>
        </w:rPr>
        <w:t>6. Капитальные вложения. Незавершенное строительство.</w:t>
      </w:r>
    </w:p>
    <w:p w:rsidR="00081BFC" w:rsidRPr="002A45C2" w:rsidRDefault="00081BFC" w:rsidP="00081BFC">
      <w:pPr>
        <w:widowControl w:val="0"/>
        <w:snapToGrid/>
        <w:ind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>6.1. Объем капитальных вложений в 2022 году снизится на 10% по сравнению с аналогичным показателем 2021 года и предусмотрен в сумме     3 362 253,4 тыс. рублей, с последующим снижением в плановом периоде на 44% в 2023 году - 1 880 739,2 тыс. рублей, на 40% в 2024 году - 2 037 349,1 тыс. рублей.</w:t>
      </w:r>
    </w:p>
    <w:p w:rsidR="00081BFC" w:rsidRPr="002A45C2" w:rsidRDefault="00081BFC" w:rsidP="00081BFC">
      <w:pPr>
        <w:widowControl w:val="0"/>
        <w:snapToGrid/>
        <w:ind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 xml:space="preserve">Бюджетные инвестиции предусмотрены на развитие производственной и социальной инфраструктуры в объекты водного хозяйства (41%), социальной сферы (37%), жилищно-коммунального хозяйства (13%), транспорта и дорожного хозяйства (9%). </w:t>
      </w:r>
    </w:p>
    <w:p w:rsidR="00081BFC" w:rsidRPr="002A45C2" w:rsidRDefault="00081BFC" w:rsidP="00081BFC">
      <w:pPr>
        <w:widowControl w:val="0"/>
        <w:autoSpaceDE w:val="0"/>
        <w:autoSpaceDN w:val="0"/>
        <w:snapToGrid/>
        <w:ind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 xml:space="preserve">6.2. </w:t>
      </w:r>
      <w:r w:rsidRPr="002A45C2">
        <w:rPr>
          <w:rFonts w:eastAsia="Calibri"/>
          <w:sz w:val="28"/>
          <w:szCs w:val="28"/>
          <w:lang w:eastAsia="en-US"/>
        </w:rPr>
        <w:t>Бюджетные инвестиции планируются в 26 объектов капитального строительства на сумму 3 063 373,8 тыс. рублей, основная доля которых – 88,6%</w:t>
      </w:r>
      <w:r w:rsidRPr="002A45C2">
        <w:rPr>
          <w:sz w:val="28"/>
          <w:szCs w:val="28"/>
        </w:rPr>
        <w:t xml:space="preserve"> </w:t>
      </w:r>
      <w:r w:rsidRPr="002A45C2">
        <w:rPr>
          <w:rFonts w:eastAsia="Calibri"/>
          <w:sz w:val="28"/>
          <w:szCs w:val="28"/>
          <w:lang w:eastAsia="en-US"/>
        </w:rPr>
        <w:t>распределена по 15 объектам, начатым в предшествующие периоды, 11,4% направлено в 11 новых объектов на сумму 348 241,0 тыс. рублей.</w:t>
      </w:r>
    </w:p>
    <w:p w:rsidR="00081BFC" w:rsidRPr="002A45C2" w:rsidRDefault="00081BFC" w:rsidP="00081BFC">
      <w:pPr>
        <w:widowControl w:val="0"/>
        <w:snapToGrid/>
        <w:ind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 xml:space="preserve">6.3. </w:t>
      </w:r>
      <w:r w:rsidRPr="002A45C2">
        <w:rPr>
          <w:rFonts w:eastAsia="Calibri"/>
          <w:sz w:val="28"/>
          <w:szCs w:val="28"/>
          <w:lang w:eastAsia="en-US"/>
        </w:rPr>
        <w:t xml:space="preserve">По ряду объектов, предусмотренных в </w:t>
      </w:r>
      <w:r w:rsidRPr="002A45C2">
        <w:rPr>
          <w:sz w:val="28"/>
          <w:szCs w:val="28"/>
        </w:rPr>
        <w:t xml:space="preserve">Проекте решения о бюджете на 2022 год, существует риск </w:t>
      </w:r>
      <w:proofErr w:type="spellStart"/>
      <w:r w:rsidRPr="002A45C2">
        <w:rPr>
          <w:sz w:val="28"/>
          <w:szCs w:val="28"/>
        </w:rPr>
        <w:t>неосвоения</w:t>
      </w:r>
      <w:proofErr w:type="spellEnd"/>
      <w:r w:rsidRPr="002A45C2">
        <w:rPr>
          <w:sz w:val="28"/>
          <w:szCs w:val="28"/>
        </w:rPr>
        <w:t xml:space="preserve"> бюджетных инвестиций в сумме 460 625,4 тыс. рублей, в том числе:</w:t>
      </w:r>
    </w:p>
    <w:p w:rsidR="00081BFC" w:rsidRPr="002A45C2" w:rsidRDefault="00081BFC" w:rsidP="00081BFC">
      <w:pPr>
        <w:widowControl w:val="0"/>
        <w:snapToGrid/>
        <w:ind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>- на осуществление СМР в сумме 425 645,4 тыс. рублей по 6 объектам в связи с отсутствием проектной документации с положительным заключением государственной экспертизы;</w:t>
      </w:r>
    </w:p>
    <w:p w:rsidR="00081BFC" w:rsidRPr="002A45C2" w:rsidRDefault="00081BFC" w:rsidP="00081BFC">
      <w:pPr>
        <w:widowControl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 xml:space="preserve">- на выполнение инженерных изысканий в сумме 34 980,0 тыс. рублей по 2 новым объектам (трамвайные линии </w:t>
      </w:r>
      <w:proofErr w:type="spellStart"/>
      <w:r w:rsidRPr="002A45C2">
        <w:rPr>
          <w:rFonts w:eastAsia="Calibri"/>
          <w:sz w:val="28"/>
          <w:szCs w:val="28"/>
          <w:lang w:eastAsia="en-US"/>
        </w:rPr>
        <w:t>мкр</w:t>
      </w:r>
      <w:proofErr w:type="spellEnd"/>
      <w:r w:rsidRPr="002A45C2">
        <w:rPr>
          <w:rFonts w:eastAsia="Calibri"/>
          <w:sz w:val="28"/>
          <w:szCs w:val="28"/>
          <w:lang w:eastAsia="en-US"/>
        </w:rPr>
        <w:t xml:space="preserve">. Гидростроителей, </w:t>
      </w:r>
      <w:proofErr w:type="spellStart"/>
      <w:r w:rsidRPr="002A45C2">
        <w:rPr>
          <w:rFonts w:eastAsia="Calibri"/>
          <w:sz w:val="28"/>
          <w:szCs w:val="28"/>
          <w:lang w:eastAsia="en-US"/>
        </w:rPr>
        <w:t>мкр</w:t>
      </w:r>
      <w:proofErr w:type="spellEnd"/>
      <w:r w:rsidRPr="002A45C2">
        <w:rPr>
          <w:rFonts w:eastAsia="Calibri"/>
          <w:sz w:val="28"/>
          <w:szCs w:val="28"/>
          <w:lang w:eastAsia="en-US"/>
        </w:rPr>
        <w:t>. Губернский), под которыми земельные участки не сформированы, рассматривается вопрос строительства посредством заключения концессионного соглашения.</w:t>
      </w:r>
    </w:p>
    <w:p w:rsidR="00081BFC" w:rsidRPr="002A45C2" w:rsidRDefault="00081BFC" w:rsidP="00081BFC">
      <w:pPr>
        <w:widowControl w:val="0"/>
        <w:snapToGrid/>
        <w:ind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 xml:space="preserve">6.4. Инвестиции по 12 объектам в сумме 752 176,1 тыс. рублей включены </w:t>
      </w:r>
      <w:r w:rsidRPr="002A45C2">
        <w:rPr>
          <w:sz w:val="28"/>
          <w:szCs w:val="28"/>
        </w:rPr>
        <w:lastRenderedPageBreak/>
        <w:t>без проведения проверки инвестиционных проектов на предмет эффективности использования средств местного бюджета, что не соответствует требованиям ст.79 БК РФ, ст. 14 Закона № 39-ФЗ, п.2.1 Постановления № 5625 (муниципальный правовой акт подлежит актуализации).</w:t>
      </w:r>
    </w:p>
    <w:p w:rsidR="00081BFC" w:rsidRPr="002A45C2" w:rsidRDefault="00081BFC" w:rsidP="00081BFC">
      <w:pPr>
        <w:widowControl w:val="0"/>
        <w:snapToGrid/>
        <w:ind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 xml:space="preserve">6.5. Существуют риски увеличения объемов </w:t>
      </w:r>
      <w:r w:rsidRPr="002A45C2">
        <w:rPr>
          <w:rFonts w:eastAsia="Calibri"/>
          <w:sz w:val="28"/>
          <w:szCs w:val="28"/>
          <w:lang w:eastAsia="en-US"/>
        </w:rPr>
        <w:t>незавершенного строительства</w:t>
      </w:r>
      <w:r w:rsidRPr="002A45C2">
        <w:rPr>
          <w:sz w:val="28"/>
          <w:szCs w:val="28"/>
        </w:rPr>
        <w:t>, в том числе в связи с отсутствием бюджетных ассигнований на объекты:</w:t>
      </w:r>
    </w:p>
    <w:p w:rsidR="00081BFC" w:rsidRPr="002A45C2" w:rsidRDefault="00081BFC" w:rsidP="00081BFC">
      <w:pPr>
        <w:widowControl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 xml:space="preserve">- «Физкультурно-оздоровительный клуб «Спорт» по ул. </w:t>
      </w:r>
      <w:proofErr w:type="spellStart"/>
      <w:r w:rsidRPr="002A45C2">
        <w:rPr>
          <w:rFonts w:eastAsia="Calibri"/>
          <w:sz w:val="28"/>
          <w:szCs w:val="28"/>
          <w:lang w:eastAsia="en-US"/>
        </w:rPr>
        <w:t>Сормовской</w:t>
      </w:r>
      <w:proofErr w:type="spellEnd"/>
      <w:r w:rsidRPr="002A45C2">
        <w:rPr>
          <w:rFonts w:eastAsia="Calibri"/>
          <w:sz w:val="28"/>
          <w:szCs w:val="28"/>
          <w:lang w:eastAsia="en-US"/>
        </w:rPr>
        <w:t>, 179» (находится с 2013 года в составе незавершенного строительства с объемом затрат - 21 486,0 тыс. рублей) в Проект решения о бюджете не включен на 2022 год, тогда как Решением о местном бюджете на 2021-2023 годы бюджетные ассигнования на изготовление ПИР в сумме 10 150,1 тыс. рублей предусмотрены на плановый период 2022 года;</w:t>
      </w:r>
    </w:p>
    <w:p w:rsidR="00081BFC" w:rsidRPr="002A45C2" w:rsidRDefault="00081BFC" w:rsidP="00081BFC">
      <w:pPr>
        <w:widowControl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 xml:space="preserve">- «Строительство учебно-тренировочной базы и благоустройство территории: г. Краснодар, </w:t>
      </w:r>
      <w:proofErr w:type="spellStart"/>
      <w:r w:rsidRPr="002A45C2">
        <w:rPr>
          <w:rFonts w:eastAsia="Calibri"/>
          <w:sz w:val="28"/>
          <w:szCs w:val="28"/>
          <w:lang w:eastAsia="en-US"/>
        </w:rPr>
        <w:t>Карасунский</w:t>
      </w:r>
      <w:proofErr w:type="spellEnd"/>
      <w:r w:rsidRPr="002A45C2">
        <w:rPr>
          <w:rFonts w:eastAsia="Calibri"/>
          <w:sz w:val="28"/>
          <w:szCs w:val="28"/>
          <w:lang w:eastAsia="en-US"/>
        </w:rPr>
        <w:t xml:space="preserve"> внутригородской округ, ст. Старокорсунская, ул. Закрытая, 49» (находится с 2015 года в составе незавершенного строительства с объемом затрат – 809,7 тыс. рублей) при потребности в сумме 17 388,0 тыс. рублей, на 2022 год предусмотрены бюджетные ассигнования на сумму 9 951,0 тыс. рублей, на 2023 год - 7 437,0 тыс. рублей не предусмотрены.</w:t>
      </w:r>
    </w:p>
    <w:p w:rsidR="00081BFC" w:rsidRPr="002A45C2" w:rsidRDefault="00081BFC" w:rsidP="00081BFC">
      <w:pPr>
        <w:widowControl w:val="0"/>
        <w:snapToGrid/>
        <w:ind w:firstLine="709"/>
        <w:jc w:val="both"/>
        <w:rPr>
          <w:sz w:val="28"/>
          <w:szCs w:val="28"/>
        </w:rPr>
      </w:pPr>
      <w:r w:rsidRPr="002A45C2">
        <w:rPr>
          <w:rFonts w:eastAsia="Calibri"/>
          <w:sz w:val="28"/>
          <w:szCs w:val="28"/>
          <w:lang w:eastAsia="en-US"/>
        </w:rPr>
        <w:t xml:space="preserve">6.6. </w:t>
      </w:r>
      <w:r w:rsidRPr="002A45C2">
        <w:rPr>
          <w:sz w:val="28"/>
          <w:szCs w:val="28"/>
        </w:rPr>
        <w:tab/>
        <w:t>В общем объеме незавершенного строительства стоимость разработанной ПСД и ПИР составляет 12% - 1 992 146,4 тыс. рублей по 417 объектам, из них:</w:t>
      </w:r>
    </w:p>
    <w:p w:rsidR="00081BFC" w:rsidRPr="002A45C2" w:rsidRDefault="00081BFC" w:rsidP="00081BFC">
      <w:pPr>
        <w:tabs>
          <w:tab w:val="left" w:pos="0"/>
        </w:tabs>
        <w:snapToGrid/>
        <w:ind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 xml:space="preserve">используются 187 объектов на сумму 1 219 245,3 тыс. рублей (61,2%); </w:t>
      </w:r>
    </w:p>
    <w:p w:rsidR="00081BFC" w:rsidRPr="002A45C2" w:rsidRDefault="00081BFC" w:rsidP="00081BFC">
      <w:pPr>
        <w:tabs>
          <w:tab w:val="left" w:pos="0"/>
        </w:tabs>
        <w:snapToGrid/>
        <w:ind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 xml:space="preserve">не используются 34 объекта на сумму 359 294,2 тыс. рублей (2007-2020 годы) (18,4%); </w:t>
      </w:r>
    </w:p>
    <w:p w:rsidR="00081BFC" w:rsidRPr="002A45C2" w:rsidRDefault="00081BFC" w:rsidP="00081BFC">
      <w:pPr>
        <w:tabs>
          <w:tab w:val="left" w:pos="0"/>
        </w:tabs>
        <w:snapToGrid/>
        <w:ind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>планируются к списанию в связи с непригодностью 196 объектов на сумму 413 606,9 тыс. рублей (2001-2018 годы) (20,4%).</w:t>
      </w:r>
    </w:p>
    <w:p w:rsidR="00081BFC" w:rsidRPr="002A45C2" w:rsidRDefault="00081BFC" w:rsidP="00081BFC">
      <w:pPr>
        <w:widowControl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sz w:val="28"/>
          <w:szCs w:val="28"/>
        </w:rPr>
        <w:t xml:space="preserve">6.7. </w:t>
      </w:r>
      <w:r w:rsidRPr="002A45C2">
        <w:rPr>
          <w:rFonts w:eastAsia="Calibri"/>
          <w:sz w:val="28"/>
          <w:szCs w:val="28"/>
          <w:lang w:eastAsia="en-US"/>
        </w:rPr>
        <w:t xml:space="preserve">Объем незавершенного строительства на 01.10.2021 по </w:t>
      </w:r>
      <w:r w:rsidRPr="002A45C2">
        <w:rPr>
          <w:sz w:val="28"/>
          <w:szCs w:val="28"/>
        </w:rPr>
        <w:t xml:space="preserve">635 объектам составляет 15 966 350,6 </w:t>
      </w:r>
      <w:r w:rsidRPr="002A45C2">
        <w:rPr>
          <w:rFonts w:eastAsia="Calibri"/>
          <w:sz w:val="28"/>
          <w:szCs w:val="28"/>
          <w:lang w:eastAsia="en-US"/>
        </w:rPr>
        <w:t>тыс. рублей, из них:</w:t>
      </w:r>
    </w:p>
    <w:p w:rsidR="00081BFC" w:rsidRPr="002A45C2" w:rsidRDefault="00081BFC" w:rsidP="00081BFC">
      <w:pPr>
        <w:widowControl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находится в стадии строительства 180 объектов на сумму 3 710 007,5 тыс. рублей (23%);</w:t>
      </w:r>
    </w:p>
    <w:p w:rsidR="00081BFC" w:rsidRPr="002A45C2" w:rsidRDefault="00081BFC" w:rsidP="00081BFC">
      <w:pPr>
        <w:widowControl w:val="0"/>
        <w:autoSpaceDE w:val="0"/>
        <w:autoSpaceDN w:val="0"/>
        <w:adjustRightInd w:val="0"/>
        <w:snapToGrid/>
        <w:ind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>объекты высокой степени готовности, в том числе эксплуатируются без ввода в эксплуатацию 151 объект на сумму 9 384 630,0 тыс. рублей (59%);</w:t>
      </w:r>
    </w:p>
    <w:p w:rsidR="00081BFC" w:rsidRPr="002A45C2" w:rsidRDefault="00081BFC" w:rsidP="00081BFC">
      <w:pPr>
        <w:widowControl w:val="0"/>
        <w:autoSpaceDE w:val="0"/>
        <w:autoSpaceDN w:val="0"/>
        <w:snapToGrid/>
        <w:ind w:firstLine="709"/>
        <w:jc w:val="both"/>
        <w:rPr>
          <w:sz w:val="28"/>
          <w:szCs w:val="28"/>
        </w:rPr>
      </w:pPr>
      <w:r w:rsidRPr="002A45C2">
        <w:rPr>
          <w:rFonts w:eastAsia="Calibri"/>
          <w:sz w:val="28"/>
          <w:szCs w:val="28"/>
          <w:lang w:eastAsia="en-US"/>
        </w:rPr>
        <w:t>планируется к списанию в связи с непригодностью 196 объектов на сумму 413 606,9 тыс. рублей (2001-2018 годы) (20,4%).</w:t>
      </w:r>
    </w:p>
    <w:p w:rsidR="00081BFC" w:rsidRPr="002A45C2" w:rsidRDefault="00081BFC" w:rsidP="00081BFC">
      <w:pPr>
        <w:widowControl w:val="0"/>
        <w:autoSpaceDE w:val="0"/>
        <w:autoSpaceDN w:val="0"/>
        <w:snapToGrid/>
        <w:ind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>приостановлены в строительстве без соблюдения положений ст.52 Градостроительного кодекса РФ по обеспечению консервации 10 объектов на сумму 2 127 876,0 тыс. рублей (13%).</w:t>
      </w:r>
    </w:p>
    <w:p w:rsidR="00081BFC" w:rsidRPr="002A45C2" w:rsidRDefault="00081BFC" w:rsidP="00081BFC">
      <w:pPr>
        <w:widowControl w:val="0"/>
        <w:autoSpaceDE w:val="0"/>
        <w:autoSpaceDN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sz w:val="28"/>
          <w:szCs w:val="28"/>
        </w:rPr>
        <w:t xml:space="preserve">6.8. Не предусмотрены бюджетные ассигнования в сумме 2 678 085,3 тыс. рублей на строительство 13 объектов с затратами на ПИР и ПСД в сумме 248 342,0 тыс. рублей, изготовленные в 2018-2021 годы и имеющие положительное заключение государственной экспертизы, что влечет за собой риск неэффективных расходов, связанных с их корректировкой или с </w:t>
      </w:r>
      <w:r w:rsidRPr="002A45C2">
        <w:rPr>
          <w:sz w:val="28"/>
          <w:szCs w:val="28"/>
        </w:rPr>
        <w:lastRenderedPageBreak/>
        <w:t>затратами, невостребованными в дальнейшем.</w:t>
      </w:r>
    </w:p>
    <w:p w:rsidR="00081BFC" w:rsidRPr="002A45C2" w:rsidRDefault="00081BFC" w:rsidP="00081BFC">
      <w:pPr>
        <w:widowControl w:val="0"/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</w:rPr>
      </w:pP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7. Закупки для муниципальных нужд.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7.1. Расходы на закупку товаров, работ и услуг для обеспечения муниципальных нужд, включая капитальные вложения в объекты муниципальной собственности (без субсидий на закупку товаров, работ услуг не участниками бюджетного процесса) предусмотрены в объеме: 2022 год - 9 354 195,4 тыс. рублей (26,6% от расходов бюджета), 2023 год – 9 436 059,6 тыс. рублей (25,6%), 2023 год - 7 282 096,5 тыс. рублей (21,6%).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7.2. В числе мер, планируемых к реализации для обеспечения целей и задач бюджетной и налоговой политики на 2022 год и на плановый период 2023 и 2024 годов, не предусмотрено развитие системы закупок, в том числе за счет организации совместных закупок для нужд заказчиков МО город Краснодар и увеличения доли закупок малого объема, осуществляемых посредством региональной информационной системы Краснодарского края, на электронных площадках, а также осуществляемых в соответствии с положениями части 12 статьи 93 Закона № 44-ФЗ.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7.3. Интеграция бюджетного планирования и планирования закупок не достигнута. Не в полной мере реализован принцип ответственности за результативность обеспечения государственных и муниципальных нужд в связи с недостаточным объемом средств на завершение работ, отсутствием бюджетных ассигнований на выполнение СМР по результатам выполненных ранее ПИР.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Так, не предусмотрены ассигнования на 9 закупок, по которым в ноябре 2021 года запланированы либо начаты закупочные процедуры, из них по закупкам, не отраженным в иных разделах выводов, на сумму 407 280,3 тыс. рублей: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- СМР на объекте «</w:t>
      </w:r>
      <w:proofErr w:type="spellStart"/>
      <w:r w:rsidRPr="002A45C2">
        <w:rPr>
          <w:rFonts w:eastAsia="Calibri"/>
          <w:sz w:val="28"/>
          <w:szCs w:val="28"/>
          <w:lang w:eastAsia="en-US"/>
        </w:rPr>
        <w:t>Берегоукрепление</w:t>
      </w:r>
      <w:proofErr w:type="spellEnd"/>
      <w:r w:rsidRPr="002A45C2">
        <w:rPr>
          <w:rFonts w:eastAsia="Calibri"/>
          <w:sz w:val="28"/>
          <w:szCs w:val="28"/>
          <w:lang w:eastAsia="en-US"/>
        </w:rPr>
        <w:t xml:space="preserve"> правого берега реки Кубань на участке от ул. Тургенева до Рождественского парка» – 396 295,0 тыс. рублей;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 xml:space="preserve">- противоаварийные работы по сохранению объекта культурного наследия регионального значения: «Памятное место, где размещался штаб добровольческой армии генерала </w:t>
      </w:r>
      <w:proofErr w:type="spellStart"/>
      <w:r w:rsidRPr="002A45C2">
        <w:rPr>
          <w:rFonts w:eastAsia="Calibri"/>
          <w:sz w:val="28"/>
          <w:szCs w:val="28"/>
          <w:lang w:eastAsia="en-US"/>
        </w:rPr>
        <w:t>Л.Г.Корнилова</w:t>
      </w:r>
      <w:proofErr w:type="spellEnd"/>
      <w:r w:rsidRPr="002A45C2">
        <w:rPr>
          <w:rFonts w:eastAsia="Calibri"/>
          <w:sz w:val="28"/>
          <w:szCs w:val="28"/>
          <w:lang w:eastAsia="en-US"/>
        </w:rPr>
        <w:t xml:space="preserve">» - 10 985,3 тыс. рублей. 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7.4. Вследствие роста цен на строительные материалы имеются риски увеличения цен по заключенным контрактам, которые потребуют дополнительных бюджетных ассигнований для их завершения.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7.5. Большинством ГРБС выполнено нормирование закупок из обязательного перечня отдельных видов товаров, работ, услуг, при этом постановлением Правительства РФ от 02.09.2015 № 927 предусмотрена возможность дополнительного включения в ведомственный перечень отдельных видов товаров, работ, услуг (например, в сфере ЖКХ).</w:t>
      </w:r>
    </w:p>
    <w:p w:rsidR="00081BFC" w:rsidRPr="002A45C2" w:rsidRDefault="00081BFC" w:rsidP="00081BFC">
      <w:pPr>
        <w:snapToGrid/>
        <w:ind w:firstLine="709"/>
        <w:jc w:val="both"/>
        <w:rPr>
          <w:b/>
          <w:sz w:val="28"/>
          <w:szCs w:val="28"/>
        </w:rPr>
      </w:pPr>
    </w:p>
    <w:p w:rsidR="00081BFC" w:rsidRPr="002A45C2" w:rsidRDefault="00081BFC" w:rsidP="00081BFC">
      <w:pPr>
        <w:snapToGrid/>
        <w:ind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>8. Муниципальный долг. Дефицит местного бюджета.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jc w:val="both"/>
        <w:rPr>
          <w:rFonts w:eastAsia="TimesNewRomanPSMT"/>
          <w:bCs/>
          <w:sz w:val="28"/>
          <w:szCs w:val="28"/>
        </w:rPr>
      </w:pPr>
      <w:r w:rsidRPr="002A45C2">
        <w:rPr>
          <w:rFonts w:eastAsia="TimesNewRomanPSMT"/>
          <w:color w:val="000000"/>
          <w:sz w:val="28"/>
          <w:szCs w:val="28"/>
          <w:lang w:eastAsia="en-US"/>
        </w:rPr>
        <w:t xml:space="preserve">8.1. Дефицит </w:t>
      </w:r>
      <w:r w:rsidRPr="002A45C2">
        <w:rPr>
          <w:rFonts w:eastAsia="Calibri"/>
          <w:sz w:val="28"/>
          <w:szCs w:val="28"/>
          <w:lang w:eastAsia="en-US"/>
        </w:rPr>
        <w:t>местного</w:t>
      </w:r>
      <w:r w:rsidRPr="002A45C2">
        <w:rPr>
          <w:rFonts w:eastAsia="TimesNewRomanPSMT"/>
          <w:color w:val="000000"/>
          <w:sz w:val="28"/>
          <w:szCs w:val="28"/>
          <w:lang w:eastAsia="en-US"/>
        </w:rPr>
        <w:t xml:space="preserve"> бюджета и его источники </w:t>
      </w:r>
      <w:r w:rsidRPr="002A45C2">
        <w:rPr>
          <w:rFonts w:eastAsia="Calibri"/>
          <w:sz w:val="28"/>
          <w:szCs w:val="28"/>
          <w:lang w:eastAsia="en-US"/>
        </w:rPr>
        <w:t>запланированы:</w:t>
      </w:r>
      <w:r w:rsidRPr="002A45C2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r w:rsidRPr="002A45C2">
        <w:rPr>
          <w:rFonts w:eastAsia="Calibri"/>
          <w:color w:val="000000"/>
          <w:sz w:val="28"/>
          <w:szCs w:val="28"/>
        </w:rPr>
        <w:t xml:space="preserve">на 2022 год </w:t>
      </w:r>
      <w:r w:rsidRPr="002A45C2">
        <w:rPr>
          <w:rFonts w:eastAsia="TimesNewRomanPSMT"/>
          <w:color w:val="000000"/>
          <w:sz w:val="28"/>
          <w:szCs w:val="28"/>
          <w:lang w:eastAsia="en-US"/>
        </w:rPr>
        <w:t xml:space="preserve">в объеме </w:t>
      </w:r>
      <w:r w:rsidRPr="002A45C2">
        <w:rPr>
          <w:rFonts w:eastAsia="Calibri"/>
          <w:sz w:val="28"/>
          <w:szCs w:val="28"/>
          <w:lang w:eastAsia="en-US"/>
        </w:rPr>
        <w:t xml:space="preserve">570 353,0 </w:t>
      </w:r>
      <w:r w:rsidRPr="002A45C2">
        <w:rPr>
          <w:rFonts w:eastAsia="TimesNewRomanPSMT"/>
          <w:color w:val="000000"/>
          <w:sz w:val="28"/>
          <w:szCs w:val="28"/>
          <w:lang w:eastAsia="en-US"/>
        </w:rPr>
        <w:t>тыс. рублей,</w:t>
      </w:r>
      <w:r w:rsidRPr="002A45C2">
        <w:rPr>
          <w:rFonts w:eastAsia="Calibri"/>
          <w:color w:val="000000"/>
          <w:sz w:val="28"/>
          <w:szCs w:val="28"/>
        </w:rPr>
        <w:t xml:space="preserve"> на 2023 год</w:t>
      </w:r>
      <w:r w:rsidRPr="002A45C2">
        <w:rPr>
          <w:rFonts w:ascii="Calibri" w:eastAsia="Calibri" w:hAnsi="Calibri"/>
          <w:color w:val="000000"/>
          <w:sz w:val="28"/>
          <w:szCs w:val="28"/>
        </w:rPr>
        <w:t xml:space="preserve"> </w:t>
      </w:r>
      <w:r w:rsidRPr="002A45C2">
        <w:rPr>
          <w:rFonts w:eastAsia="Calibri"/>
          <w:color w:val="000000"/>
          <w:sz w:val="28"/>
          <w:szCs w:val="28"/>
        </w:rPr>
        <w:t>в объеме</w:t>
      </w:r>
      <w:r w:rsidRPr="002A45C2">
        <w:rPr>
          <w:rFonts w:ascii="Calibri" w:eastAsia="TimesNewRomanPSMT" w:hAnsi="Calibri"/>
          <w:sz w:val="28"/>
          <w:szCs w:val="28"/>
          <w:lang w:eastAsia="en-US"/>
        </w:rPr>
        <w:t xml:space="preserve"> </w:t>
      </w:r>
      <w:r w:rsidRPr="002A45C2">
        <w:rPr>
          <w:sz w:val="28"/>
          <w:szCs w:val="28"/>
        </w:rPr>
        <w:t xml:space="preserve">833 217,3 </w:t>
      </w:r>
      <w:r w:rsidRPr="002A45C2">
        <w:rPr>
          <w:rFonts w:eastAsia="Calibri"/>
          <w:color w:val="000000"/>
          <w:sz w:val="28"/>
          <w:szCs w:val="28"/>
        </w:rPr>
        <w:t>тыс. рублей</w:t>
      </w:r>
      <w:r w:rsidRPr="002A45C2">
        <w:rPr>
          <w:rFonts w:eastAsia="Calibri"/>
          <w:sz w:val="28"/>
          <w:szCs w:val="28"/>
          <w:lang w:eastAsia="en-US"/>
        </w:rPr>
        <w:t>.</w:t>
      </w:r>
      <w:r w:rsidRPr="002A45C2">
        <w:rPr>
          <w:rFonts w:eastAsia="TimesNewRomanPSMT"/>
          <w:bCs/>
          <w:sz w:val="28"/>
          <w:szCs w:val="28"/>
        </w:rPr>
        <w:t xml:space="preserve"> В 2024 году дефицит не запланирован.</w:t>
      </w:r>
    </w:p>
    <w:p w:rsidR="00081BFC" w:rsidRPr="002A45C2" w:rsidRDefault="00081BFC" w:rsidP="00081BFC">
      <w:pPr>
        <w:snapToGrid/>
        <w:ind w:right="-1" w:firstLine="709"/>
        <w:jc w:val="both"/>
        <w:rPr>
          <w:rFonts w:eastAsia="TimesNewRomanPSMT"/>
          <w:sz w:val="28"/>
          <w:szCs w:val="28"/>
          <w:lang w:eastAsia="en-US"/>
        </w:rPr>
      </w:pPr>
      <w:r w:rsidRPr="002A45C2">
        <w:rPr>
          <w:rFonts w:eastAsia="TimesNewRomanPSMT"/>
          <w:sz w:val="28"/>
          <w:szCs w:val="28"/>
          <w:lang w:eastAsia="en-US"/>
        </w:rPr>
        <w:lastRenderedPageBreak/>
        <w:t>Источником финансирования д</w:t>
      </w:r>
      <w:r w:rsidRPr="002A45C2">
        <w:rPr>
          <w:rFonts w:eastAsia="TimesNewRomanPSMT"/>
          <w:color w:val="000000"/>
          <w:sz w:val="28"/>
          <w:szCs w:val="28"/>
          <w:lang w:eastAsia="en-US"/>
        </w:rPr>
        <w:t xml:space="preserve">ефицита </w:t>
      </w:r>
      <w:r w:rsidRPr="002A45C2">
        <w:rPr>
          <w:rFonts w:eastAsia="Calibri"/>
          <w:sz w:val="28"/>
          <w:szCs w:val="28"/>
          <w:lang w:eastAsia="en-US"/>
        </w:rPr>
        <w:t>местного</w:t>
      </w:r>
      <w:r w:rsidRPr="002A45C2">
        <w:rPr>
          <w:rFonts w:eastAsia="TimesNewRomanPSMT"/>
          <w:color w:val="000000"/>
          <w:sz w:val="28"/>
          <w:szCs w:val="28"/>
          <w:lang w:eastAsia="en-US"/>
        </w:rPr>
        <w:t xml:space="preserve"> бюджета </w:t>
      </w:r>
      <w:r w:rsidRPr="002A45C2">
        <w:rPr>
          <w:rFonts w:eastAsia="TimesNewRomanPSMT"/>
          <w:sz w:val="28"/>
          <w:szCs w:val="28"/>
          <w:lang w:eastAsia="en-US"/>
        </w:rPr>
        <w:t>практически в полном объеме будут служить кредиты кредитных организаций (99,8% и 99,9% соответственно).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 xml:space="preserve">Резервным источником финансирования дефицита может служить привлечение из средств краевого бюджета бюджетных кредитов на частичное покрытие дефицита бюджета в 2022-2023 годах. </w:t>
      </w:r>
    </w:p>
    <w:p w:rsidR="00081BFC" w:rsidRPr="002A45C2" w:rsidRDefault="00081BFC" w:rsidP="00081BFC">
      <w:pPr>
        <w:snapToGrid/>
        <w:ind w:right="-1" w:firstLine="709"/>
        <w:jc w:val="both"/>
        <w:rPr>
          <w:rFonts w:eastAsia="TimesNewRomanPSMT"/>
          <w:sz w:val="28"/>
          <w:szCs w:val="28"/>
          <w:lang w:eastAsia="en-US"/>
        </w:rPr>
      </w:pPr>
      <w:r w:rsidRPr="002A45C2">
        <w:rPr>
          <w:sz w:val="28"/>
          <w:szCs w:val="28"/>
          <w:lang w:eastAsia="en-US"/>
        </w:rPr>
        <w:t xml:space="preserve">8.2. Результаты экспертизы и текущее исполнение бюджета свидетельствуют о необходимости корректировки плановых значений источников финансирования дефицита на 2022 год. Присутствует </w:t>
      </w:r>
      <w:r w:rsidRPr="002A45C2">
        <w:rPr>
          <w:rFonts w:eastAsia="TimesNewRomanPSMT"/>
          <w:sz w:val="28"/>
          <w:szCs w:val="28"/>
          <w:lang w:eastAsia="en-US"/>
        </w:rPr>
        <w:t xml:space="preserve">потенциал увеличения источников финансирования дефицита бюджета путем включения в источники финансирования остатка средств на сумму не менее 1 000 000,0 тыс. рублей. </w:t>
      </w:r>
    </w:p>
    <w:p w:rsidR="00081BFC" w:rsidRPr="002A45C2" w:rsidRDefault="00081BFC" w:rsidP="00081BFC">
      <w:pPr>
        <w:snapToGrid/>
        <w:ind w:right="-1" w:firstLine="709"/>
        <w:jc w:val="both"/>
        <w:rPr>
          <w:rFonts w:eastAsia="TimesNewRomanPSMT"/>
          <w:sz w:val="28"/>
          <w:szCs w:val="28"/>
          <w:lang w:eastAsia="en-US"/>
        </w:rPr>
      </w:pPr>
      <w:r w:rsidRPr="002A45C2">
        <w:rPr>
          <w:rFonts w:eastAsia="TimesNewRomanPSMT"/>
          <w:sz w:val="28"/>
          <w:szCs w:val="28"/>
          <w:lang w:eastAsia="en-US"/>
        </w:rPr>
        <w:t>Следует отметить рост «переходящих» остатков средств местного бюджета в связи с превышением уровня поступления доходов над исполнением расходов. В сложившихся условиях должна оцениваться</w:t>
      </w:r>
      <w:r w:rsidRPr="002A45C2">
        <w:rPr>
          <w:rFonts w:ascii="Calibri" w:eastAsia="TimesNewRomanPSMT" w:hAnsi="Calibri"/>
          <w:sz w:val="28"/>
          <w:szCs w:val="28"/>
          <w:lang w:eastAsia="en-US"/>
        </w:rPr>
        <w:t xml:space="preserve"> </w:t>
      </w:r>
      <w:r w:rsidRPr="002A45C2">
        <w:rPr>
          <w:rFonts w:eastAsia="TimesNewRomanPSMT"/>
          <w:sz w:val="28"/>
          <w:szCs w:val="28"/>
          <w:lang w:eastAsia="en-US"/>
        </w:rPr>
        <w:t>экономическая целесообразность привлечения коммерческих кредитов в качестве источников финансирования дефицита с учетом недопущения необоснованных расходов местного бюджета на их обслуживание.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A45C2">
        <w:rPr>
          <w:rFonts w:eastAsia="Arial Unicode MS"/>
          <w:sz w:val="28"/>
          <w:szCs w:val="28"/>
        </w:rPr>
        <w:t xml:space="preserve">8.3. На 2022 год планируется установить верхний предел муниципального долга в размере </w:t>
      </w:r>
      <w:r w:rsidRPr="002A45C2">
        <w:rPr>
          <w:rFonts w:eastAsia="Calibri"/>
          <w:color w:val="000000"/>
          <w:sz w:val="28"/>
          <w:szCs w:val="28"/>
          <w:lang w:eastAsia="en-US"/>
        </w:rPr>
        <w:t>10 832 002,5 тыс. рублей.</w:t>
      </w:r>
      <w:r w:rsidRPr="002A45C2">
        <w:rPr>
          <w:rFonts w:eastAsia="Arial Unicode MS"/>
          <w:sz w:val="28"/>
          <w:szCs w:val="28"/>
        </w:rPr>
        <w:t xml:space="preserve"> Планируемый прирост составит </w:t>
      </w:r>
      <w:r w:rsidRPr="002A45C2">
        <w:rPr>
          <w:rFonts w:eastAsia="Calibri"/>
          <w:color w:val="000000"/>
          <w:sz w:val="28"/>
          <w:szCs w:val="28"/>
          <w:lang w:eastAsia="en-US"/>
        </w:rPr>
        <w:t xml:space="preserve">569 002,5 </w:t>
      </w:r>
      <w:r w:rsidRPr="002A45C2">
        <w:rPr>
          <w:rFonts w:eastAsia="Arial Unicode MS"/>
          <w:sz w:val="28"/>
          <w:szCs w:val="28"/>
        </w:rPr>
        <w:t>тыс. рублей (+5,5% к плановому значению на 2021 год), в 2023 году - 833 217,3 тыс. рублей (+7,6% к уровню 2023 года). В 2024 году верхний предел муниципального долга</w:t>
      </w:r>
      <w:r w:rsidRPr="002A45C2">
        <w:rPr>
          <w:rFonts w:eastAsia="Calibri"/>
          <w:sz w:val="28"/>
          <w:szCs w:val="28"/>
          <w:lang w:eastAsia="en-US"/>
        </w:rPr>
        <w:t xml:space="preserve"> стабилизируется на достигнутом за 2023 год уровне.   </w:t>
      </w:r>
    </w:p>
    <w:p w:rsidR="00081BFC" w:rsidRPr="002A45C2" w:rsidRDefault="00081BFC" w:rsidP="00081BFC">
      <w:pPr>
        <w:snapToGrid/>
        <w:ind w:firstLine="709"/>
        <w:jc w:val="both"/>
        <w:rPr>
          <w:sz w:val="28"/>
          <w:szCs w:val="28"/>
        </w:rPr>
      </w:pPr>
      <w:r w:rsidRPr="002A45C2">
        <w:rPr>
          <w:rFonts w:eastAsia="Calibri"/>
          <w:sz w:val="28"/>
          <w:szCs w:val="28"/>
          <w:lang w:eastAsia="en-US"/>
        </w:rPr>
        <w:t>Исполнение долговых обязательств планируется исключительно за счет привлечения новых муниципальных заимствований.</w:t>
      </w:r>
      <w:r w:rsidRPr="002A45C2">
        <w:rPr>
          <w:sz w:val="28"/>
          <w:szCs w:val="28"/>
        </w:rPr>
        <w:t xml:space="preserve"> </w:t>
      </w:r>
    </w:p>
    <w:p w:rsidR="00081BFC" w:rsidRPr="002A45C2" w:rsidRDefault="00081BFC" w:rsidP="00081BFC">
      <w:pPr>
        <w:tabs>
          <w:tab w:val="left" w:pos="6510"/>
        </w:tabs>
        <w:snapToGri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 xml:space="preserve">По окончании каждого финансового года муниципальный долг будет полностью состоять из обязательств по коммерческим кредитам (85,2%, 91,8%, 97,3% соответственно) и муниципальным ценным бумагам (14,8%, 8,2%, 2,7% соответственно). </w:t>
      </w:r>
    </w:p>
    <w:p w:rsidR="00081BFC" w:rsidRPr="002A45C2" w:rsidRDefault="00081BFC" w:rsidP="00081BFC">
      <w:pPr>
        <w:snapToGrid/>
        <w:ind w:firstLine="709"/>
        <w:jc w:val="both"/>
        <w:rPr>
          <w:sz w:val="28"/>
          <w:szCs w:val="28"/>
          <w:lang w:eastAsia="en-US"/>
        </w:rPr>
      </w:pPr>
      <w:r w:rsidRPr="002A45C2">
        <w:rPr>
          <w:sz w:val="28"/>
          <w:szCs w:val="28"/>
          <w:lang w:eastAsia="en-US"/>
        </w:rPr>
        <w:t>При этом результаты экспертизы и текущее исполнение бюджета свидетельствуют о возможности:</w:t>
      </w:r>
    </w:p>
    <w:p w:rsidR="00081BFC" w:rsidRPr="002A45C2" w:rsidRDefault="00081BFC" w:rsidP="00081BFC">
      <w:pPr>
        <w:snapToGrid/>
        <w:ind w:firstLine="709"/>
        <w:jc w:val="both"/>
        <w:rPr>
          <w:sz w:val="28"/>
          <w:szCs w:val="28"/>
          <w:lang w:eastAsia="en-US"/>
        </w:rPr>
      </w:pPr>
      <w:r w:rsidRPr="002A45C2">
        <w:rPr>
          <w:sz w:val="28"/>
          <w:szCs w:val="28"/>
          <w:lang w:eastAsia="en-US"/>
        </w:rPr>
        <w:t>- снижения на 2022 год и впоследствии верхнего предела муниципального долга на сумму до 3 207 200,0 тыс. рублей и соответствующей корректировки Программы муниципальных заимствований (на сумму кредитов, не планируемых к привлечению, в том числе в связи со списанием части задолженности по бюджетным кредитам на сумму 1 507,0 млрд. рублей);</w:t>
      </w:r>
    </w:p>
    <w:p w:rsidR="00081BFC" w:rsidRPr="002A45C2" w:rsidRDefault="00081BFC" w:rsidP="00081BFC">
      <w:pPr>
        <w:tabs>
          <w:tab w:val="left" w:pos="6510"/>
        </w:tabs>
        <w:snapToGri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- дополнительного привлечения в планируемом периоде кредитных ресурсов на инвестиционные расходы, способствующие увеличению налогооблагаемой базы местного бюджета на среднесрочную и долгосрочную перспективу;</w:t>
      </w:r>
    </w:p>
    <w:p w:rsidR="00081BFC" w:rsidRPr="002A45C2" w:rsidRDefault="00081BFC" w:rsidP="00081BFC">
      <w:pPr>
        <w:tabs>
          <w:tab w:val="left" w:pos="6510"/>
        </w:tabs>
        <w:snapToGrid/>
        <w:ind w:firstLine="708"/>
        <w:jc w:val="both"/>
        <w:rPr>
          <w:rFonts w:ascii="inherit" w:hAnsi="inherit"/>
          <w:i/>
          <w:iCs/>
          <w:color w:val="222222"/>
          <w:sz w:val="28"/>
          <w:szCs w:val="28"/>
          <w:bdr w:val="none" w:sz="0" w:space="0" w:color="auto" w:frame="1"/>
        </w:rPr>
      </w:pPr>
      <w:r w:rsidRPr="002A45C2">
        <w:rPr>
          <w:rFonts w:ascii="inherit" w:hAnsi="inherit"/>
          <w:i/>
          <w:iCs/>
          <w:color w:val="222222"/>
          <w:sz w:val="28"/>
          <w:szCs w:val="28"/>
          <w:bdr w:val="none" w:sz="0" w:space="0" w:color="auto" w:frame="1"/>
        </w:rPr>
        <w:t xml:space="preserve">- </w:t>
      </w:r>
      <w:r w:rsidRPr="002A45C2">
        <w:rPr>
          <w:iCs/>
          <w:color w:val="222222"/>
          <w:sz w:val="28"/>
          <w:szCs w:val="28"/>
          <w:bdr w:val="none" w:sz="0" w:space="0" w:color="auto" w:frame="1"/>
        </w:rPr>
        <w:t>погашения части коммерческих кредитов за счет собственных средств местного бюджета с учетом ожидаемых остатков средств на счете местного бюджета.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jc w:val="both"/>
        <w:rPr>
          <w:rFonts w:eastAsia="Arial Unicode MS"/>
          <w:sz w:val="28"/>
          <w:szCs w:val="28"/>
        </w:rPr>
      </w:pPr>
      <w:r w:rsidRPr="002A45C2">
        <w:rPr>
          <w:rFonts w:eastAsia="Calibri"/>
          <w:sz w:val="28"/>
          <w:szCs w:val="28"/>
          <w:lang w:eastAsia="en-US"/>
        </w:rPr>
        <w:lastRenderedPageBreak/>
        <w:t xml:space="preserve"> Планируемая в Проекте решения о бюджете д</w:t>
      </w:r>
      <w:r w:rsidRPr="002A45C2">
        <w:rPr>
          <w:rFonts w:eastAsia="Arial Unicode MS"/>
          <w:sz w:val="28"/>
          <w:szCs w:val="28"/>
        </w:rPr>
        <w:t>олговая нагрузка на местный бюджет увеличится, превысив 50%. При этом с учетом ожидаемого до конца года исполнения Программы муниципальных заимствований фактическая долговая нагрузка не только не превысит уровня, сложившегося за 2019 - 2020 годы (46,5% и 48,7% соответственно), но будет иметь более низкое значение.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 xml:space="preserve">  Исходя из состояния, структуры и объема муниципального долга, МО город Краснодар относится к группе заемщиков со средним уровнем долговой устойчивости, в связи с чем, проекты основных направлений долговой политики, программ муниципальных заимствований и муниципальных гарантий подлежат согласованию с Минфином КК (со ст. 107.1 БК РФ). Департаментом финансов данные документы направлены на согласование в Минфин КК (ответ не получен).</w:t>
      </w:r>
    </w:p>
    <w:p w:rsidR="00081BFC" w:rsidRPr="002A45C2" w:rsidRDefault="00081BFC" w:rsidP="00081BFC">
      <w:pPr>
        <w:snapToGrid/>
        <w:ind w:firstLine="709"/>
        <w:jc w:val="both"/>
        <w:rPr>
          <w:sz w:val="28"/>
          <w:szCs w:val="28"/>
        </w:rPr>
      </w:pPr>
      <w:r w:rsidRPr="002A45C2">
        <w:rPr>
          <w:rFonts w:eastAsia="Calibri"/>
          <w:sz w:val="28"/>
          <w:szCs w:val="28"/>
          <w:shd w:val="clear" w:color="auto" w:fill="FFFFFF"/>
          <w:lang w:eastAsia="en-US"/>
        </w:rPr>
        <w:t xml:space="preserve">8.4. </w:t>
      </w:r>
      <w:r w:rsidRPr="002A45C2">
        <w:rPr>
          <w:rFonts w:eastAsia="Calibri"/>
          <w:sz w:val="28"/>
          <w:szCs w:val="28"/>
          <w:lang w:eastAsia="en-US"/>
        </w:rPr>
        <w:t xml:space="preserve">Расходы на обслуживание муниципального долга </w:t>
      </w:r>
      <w:r w:rsidRPr="002A45C2">
        <w:rPr>
          <w:sz w:val="28"/>
          <w:szCs w:val="28"/>
        </w:rPr>
        <w:t xml:space="preserve">в 2022 году </w:t>
      </w:r>
      <w:r w:rsidRPr="002A45C2">
        <w:rPr>
          <w:rFonts w:eastAsia="Calibri"/>
          <w:sz w:val="28"/>
          <w:szCs w:val="28"/>
          <w:lang w:eastAsia="en-US"/>
        </w:rPr>
        <w:t xml:space="preserve">составят </w:t>
      </w:r>
      <w:r w:rsidRPr="002A45C2">
        <w:rPr>
          <w:sz w:val="28"/>
          <w:szCs w:val="28"/>
        </w:rPr>
        <w:t>630 110,0 тыс. рублей, увеличившись к ожидаемому исполнению за 2021 год в 2,1 раза (+342 510,9 тыс. рублей). В 2023 и 2024 годах они также запланированы с ростом на 31,4% и 1,9 % к предыдущим значениям.</w:t>
      </w:r>
    </w:p>
    <w:p w:rsidR="00081BFC" w:rsidRPr="002A45C2" w:rsidRDefault="00081BFC" w:rsidP="00081BFC">
      <w:pPr>
        <w:snapToGrid/>
        <w:ind w:firstLine="709"/>
        <w:jc w:val="both"/>
        <w:rPr>
          <w:color w:val="FF0000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 xml:space="preserve">Анализ расчетных обоснований расходов на оплату процентов по обслуживанию долга на 2022 год </w:t>
      </w:r>
      <w:r w:rsidRPr="002A45C2">
        <w:rPr>
          <w:sz w:val="28"/>
          <w:szCs w:val="28"/>
          <w:lang w:eastAsia="en-US"/>
        </w:rPr>
        <w:t xml:space="preserve">свидетельствует о необходимости снижения плановых значений на сумму не менее 170 000 тыс. рублей. </w:t>
      </w:r>
    </w:p>
    <w:p w:rsidR="00D21AD4" w:rsidRPr="002A45C2" w:rsidRDefault="00D21AD4" w:rsidP="00BE663E">
      <w:pPr>
        <w:ind w:firstLine="709"/>
        <w:jc w:val="both"/>
        <w:rPr>
          <w:sz w:val="28"/>
          <w:szCs w:val="28"/>
        </w:rPr>
      </w:pPr>
    </w:p>
    <w:p w:rsidR="00C55954" w:rsidRPr="002A45C2" w:rsidRDefault="00C55954" w:rsidP="00BE663E">
      <w:pPr>
        <w:ind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 xml:space="preserve">На основании </w:t>
      </w:r>
      <w:r w:rsidR="00DC3A0A" w:rsidRPr="002A45C2">
        <w:rPr>
          <w:sz w:val="28"/>
          <w:szCs w:val="28"/>
        </w:rPr>
        <w:t>проведенной экспертизы проекта решения городской Думы Краснодара «О местном бюджете (бюджете муниципального образования город Краснодар) на 202</w:t>
      </w:r>
      <w:r w:rsidR="00D21AD4" w:rsidRPr="002A45C2">
        <w:rPr>
          <w:sz w:val="28"/>
          <w:szCs w:val="28"/>
        </w:rPr>
        <w:t>2</w:t>
      </w:r>
      <w:r w:rsidR="00DC3A0A" w:rsidRPr="002A45C2">
        <w:rPr>
          <w:sz w:val="28"/>
          <w:szCs w:val="28"/>
        </w:rPr>
        <w:t xml:space="preserve"> год и на плановый период 202</w:t>
      </w:r>
      <w:r w:rsidR="00D21AD4" w:rsidRPr="002A45C2">
        <w:rPr>
          <w:sz w:val="28"/>
          <w:szCs w:val="28"/>
        </w:rPr>
        <w:t>3</w:t>
      </w:r>
      <w:r w:rsidR="00DC3A0A" w:rsidRPr="002A45C2">
        <w:rPr>
          <w:sz w:val="28"/>
          <w:szCs w:val="28"/>
        </w:rPr>
        <w:t xml:space="preserve"> и 202</w:t>
      </w:r>
      <w:r w:rsidR="00D21AD4" w:rsidRPr="002A45C2">
        <w:rPr>
          <w:sz w:val="28"/>
          <w:szCs w:val="28"/>
        </w:rPr>
        <w:t>4</w:t>
      </w:r>
      <w:r w:rsidR="00DC3A0A" w:rsidRPr="002A45C2">
        <w:rPr>
          <w:sz w:val="28"/>
          <w:szCs w:val="28"/>
        </w:rPr>
        <w:t xml:space="preserve"> годов»</w:t>
      </w:r>
      <w:r w:rsidR="000E7B3D" w:rsidRPr="002A45C2">
        <w:rPr>
          <w:sz w:val="28"/>
          <w:szCs w:val="28"/>
        </w:rPr>
        <w:t xml:space="preserve"> </w:t>
      </w:r>
      <w:r w:rsidRPr="002A45C2">
        <w:rPr>
          <w:sz w:val="28"/>
          <w:szCs w:val="28"/>
        </w:rPr>
        <w:t>был сформулирован ряд рекомендаций:</w:t>
      </w:r>
    </w:p>
    <w:p w:rsidR="00DC3A0A" w:rsidRPr="002A45C2" w:rsidRDefault="00DC3A0A" w:rsidP="00DC3A0A">
      <w:pPr>
        <w:autoSpaceDE w:val="0"/>
        <w:autoSpaceDN w:val="0"/>
        <w:adjustRightInd w:val="0"/>
        <w:snapToGrid/>
        <w:ind w:right="-1" w:firstLine="709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B680A">
        <w:rPr>
          <w:rFonts w:eastAsia="Calibri"/>
          <w:sz w:val="28"/>
          <w:szCs w:val="28"/>
          <w:lang w:eastAsia="en-US"/>
        </w:rPr>
        <w:t>До принятия городской Думой Краснодара решения об утверждении</w:t>
      </w:r>
      <w:r w:rsidRPr="002A45C2">
        <w:rPr>
          <w:rFonts w:eastAsia="Calibri"/>
          <w:sz w:val="28"/>
          <w:szCs w:val="28"/>
          <w:lang w:eastAsia="en-US"/>
        </w:rPr>
        <w:t xml:space="preserve"> местного бюджета на 2022 год и на плановый период 2023 и 2024 годов: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A45C2">
        <w:rPr>
          <w:rFonts w:eastAsia="Calibri"/>
          <w:color w:val="000000"/>
          <w:sz w:val="28"/>
          <w:szCs w:val="28"/>
          <w:lang w:eastAsia="en-US"/>
        </w:rPr>
        <w:t>1. Департаменту финансов: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A45C2">
        <w:rPr>
          <w:rFonts w:eastAsia="Calibri"/>
          <w:color w:val="000000"/>
          <w:sz w:val="28"/>
          <w:szCs w:val="28"/>
          <w:lang w:eastAsia="en-US"/>
        </w:rPr>
        <w:t xml:space="preserve">В целях обеспечения </w:t>
      </w:r>
      <w:r w:rsidRPr="002A45C2">
        <w:rPr>
          <w:rFonts w:eastAsia="Calibri"/>
          <w:sz w:val="28"/>
          <w:szCs w:val="28"/>
          <w:lang w:eastAsia="en-US"/>
        </w:rPr>
        <w:t>реалистичности прогнозирования и исполнения доходной части местного бюджета, равномерного и эффективного использования бюджетных ассигнований:</w:t>
      </w:r>
      <w:r w:rsidRPr="002A45C2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081BFC" w:rsidRPr="002A45C2" w:rsidRDefault="00081BFC" w:rsidP="00081BFC">
      <w:pPr>
        <w:tabs>
          <w:tab w:val="left" w:pos="0"/>
        </w:tabs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1.1. Увеличить плановые значения на 2022 год на сумму 1 795 521,9 тыс. рублей, в том числе:</w:t>
      </w:r>
    </w:p>
    <w:p w:rsidR="00081BFC" w:rsidRPr="002A45C2" w:rsidRDefault="00081BFC" w:rsidP="00081BFC">
      <w:pPr>
        <w:tabs>
          <w:tab w:val="left" w:pos="1560"/>
        </w:tabs>
        <w:autoSpaceDE w:val="0"/>
        <w:autoSpaceDN w:val="0"/>
        <w:adjustRightInd w:val="0"/>
        <w:snapToGrid/>
        <w:ind w:right="-1" w:firstLine="709"/>
        <w:jc w:val="both"/>
        <w:rPr>
          <w:sz w:val="28"/>
          <w:szCs w:val="28"/>
        </w:rPr>
      </w:pPr>
      <w:r w:rsidRPr="002A45C2">
        <w:rPr>
          <w:sz w:val="28"/>
          <w:szCs w:val="28"/>
          <w:shd w:val="clear" w:color="auto" w:fill="FFFFFF"/>
          <w:lang w:eastAsia="en-US"/>
        </w:rPr>
        <w:t>- НДФЛ – не менее</w:t>
      </w:r>
      <w:r w:rsidRPr="002A45C2">
        <w:rPr>
          <w:sz w:val="28"/>
          <w:szCs w:val="28"/>
        </w:rPr>
        <w:t xml:space="preserve"> 800 000,0 тыс. рублей;</w:t>
      </w:r>
    </w:p>
    <w:p w:rsidR="00081BFC" w:rsidRPr="002A45C2" w:rsidRDefault="00081BFC" w:rsidP="00081BFC">
      <w:pPr>
        <w:tabs>
          <w:tab w:val="left" w:pos="1560"/>
        </w:tabs>
        <w:autoSpaceDE w:val="0"/>
        <w:autoSpaceDN w:val="0"/>
        <w:adjustRightInd w:val="0"/>
        <w:snapToGrid/>
        <w:ind w:right="-1"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 xml:space="preserve">- УСН </w:t>
      </w:r>
      <w:r w:rsidRPr="002A45C2">
        <w:rPr>
          <w:sz w:val="28"/>
          <w:szCs w:val="28"/>
          <w:shd w:val="clear" w:color="auto" w:fill="FFFFFF"/>
          <w:lang w:eastAsia="en-US"/>
        </w:rPr>
        <w:t>– не менее</w:t>
      </w:r>
      <w:r w:rsidRPr="002A45C2">
        <w:rPr>
          <w:sz w:val="28"/>
          <w:szCs w:val="28"/>
        </w:rPr>
        <w:t xml:space="preserve"> 480 000,0 тыс. рублей;</w:t>
      </w:r>
    </w:p>
    <w:p w:rsidR="00081BFC" w:rsidRPr="002A45C2" w:rsidRDefault="00081BFC" w:rsidP="00081BFC">
      <w:pPr>
        <w:tabs>
          <w:tab w:val="left" w:pos="1560"/>
        </w:tabs>
        <w:autoSpaceDE w:val="0"/>
        <w:autoSpaceDN w:val="0"/>
        <w:adjustRightInd w:val="0"/>
        <w:snapToGrid/>
        <w:ind w:right="-1"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 xml:space="preserve">- налог на имущество физических лиц </w:t>
      </w:r>
      <w:r w:rsidRPr="002A45C2">
        <w:rPr>
          <w:sz w:val="28"/>
          <w:szCs w:val="28"/>
          <w:shd w:val="clear" w:color="auto" w:fill="FFFFFF"/>
          <w:lang w:eastAsia="en-US"/>
        </w:rPr>
        <w:t>– не менее</w:t>
      </w:r>
      <w:r w:rsidRPr="002A45C2">
        <w:rPr>
          <w:sz w:val="28"/>
          <w:szCs w:val="28"/>
        </w:rPr>
        <w:t xml:space="preserve"> 350 000,0 тыс. рублей.</w:t>
      </w:r>
    </w:p>
    <w:p w:rsidR="00081BFC" w:rsidRPr="002A45C2" w:rsidRDefault="00081BFC" w:rsidP="00081BFC">
      <w:pPr>
        <w:tabs>
          <w:tab w:val="left" w:pos="1560"/>
        </w:tabs>
        <w:autoSpaceDE w:val="0"/>
        <w:autoSpaceDN w:val="0"/>
        <w:adjustRightInd w:val="0"/>
        <w:snapToGrid/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A45C2">
        <w:rPr>
          <w:sz w:val="28"/>
          <w:szCs w:val="28"/>
        </w:rPr>
        <w:t xml:space="preserve">- по налогу на прибыль на сумму 160 000,0 тыс. рублей;  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left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- по доходам от реализации материальных и нематериальных активов на 3 735,0 тыс. рублей;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- по плате за НТО на 1 786,9 тыс. рублей.</w:t>
      </w:r>
    </w:p>
    <w:p w:rsidR="00081BFC" w:rsidRPr="002A45C2" w:rsidRDefault="00081BFC" w:rsidP="00081BFC">
      <w:pPr>
        <w:snapToGrid/>
        <w:ind w:firstLine="709"/>
        <w:jc w:val="both"/>
        <w:rPr>
          <w:rFonts w:eastAsia="Arial Unicode MS"/>
          <w:sz w:val="28"/>
          <w:szCs w:val="28"/>
        </w:rPr>
      </w:pPr>
      <w:r w:rsidRPr="002A45C2">
        <w:rPr>
          <w:rFonts w:eastAsia="Arial Unicode MS"/>
          <w:sz w:val="28"/>
          <w:szCs w:val="28"/>
        </w:rPr>
        <w:t xml:space="preserve">1.2. Увеличить объем Дорожного фонда в связи с введением нового источника (налог на имущество физических лиц) на 2022 год на сумму 1 386 503,0 тыс. рублей, на 2023 год – 1 525 153,0 тыс. рублей и на 2024 год - </w:t>
      </w:r>
      <w:r w:rsidRPr="002A45C2">
        <w:rPr>
          <w:rFonts w:eastAsia="Arial Unicode MS"/>
          <w:sz w:val="28"/>
          <w:szCs w:val="28"/>
        </w:rPr>
        <w:lastRenderedPageBreak/>
        <w:t>1 601 411,0 тыс. рублей, а также на 2022 год на сумму не менее 350 000 тыс. рублей (с учетом п. 1.1. рекомендаций).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A45C2">
        <w:rPr>
          <w:rFonts w:eastAsia="Calibri"/>
          <w:bCs/>
          <w:sz w:val="28"/>
          <w:szCs w:val="28"/>
          <w:lang w:eastAsia="en-US"/>
        </w:rPr>
        <w:t>1.3. Уточнить (</w:t>
      </w:r>
      <w:r w:rsidRPr="002A45C2">
        <w:rPr>
          <w:sz w:val="28"/>
          <w:szCs w:val="28"/>
          <w:lang w:eastAsia="en-US"/>
        </w:rPr>
        <w:t>с учетом возможного снижения на сумму до 3 207 200,0 тыс. рублей)</w:t>
      </w:r>
      <w:r w:rsidRPr="002A45C2">
        <w:rPr>
          <w:rFonts w:eastAsia="Calibri"/>
          <w:bCs/>
          <w:sz w:val="28"/>
          <w:szCs w:val="28"/>
          <w:lang w:eastAsia="en-US"/>
        </w:rPr>
        <w:t xml:space="preserve"> плановое значение </w:t>
      </w:r>
      <w:r w:rsidRPr="002A45C2">
        <w:rPr>
          <w:sz w:val="28"/>
          <w:szCs w:val="28"/>
          <w:lang w:eastAsia="en-US"/>
        </w:rPr>
        <w:t>верхнего предела</w:t>
      </w:r>
      <w:r w:rsidRPr="002A45C2">
        <w:rPr>
          <w:rFonts w:eastAsia="Calibri"/>
          <w:bCs/>
          <w:sz w:val="28"/>
          <w:szCs w:val="28"/>
          <w:lang w:eastAsia="en-US"/>
        </w:rPr>
        <w:t xml:space="preserve"> муниципального долга </w:t>
      </w:r>
      <w:r w:rsidRPr="002A45C2">
        <w:rPr>
          <w:sz w:val="28"/>
          <w:szCs w:val="28"/>
          <w:lang w:eastAsia="en-US"/>
        </w:rPr>
        <w:t xml:space="preserve">на 2022 год и далее, а также провести соответствующую корректировку Программы муниципальных заимствований на 2022 – 2024 годы </w:t>
      </w:r>
      <w:r w:rsidRPr="002A45C2">
        <w:rPr>
          <w:rFonts w:eastAsia="Calibri"/>
          <w:bCs/>
          <w:sz w:val="28"/>
          <w:szCs w:val="28"/>
          <w:lang w:eastAsia="en-US"/>
        </w:rPr>
        <w:t>до максимально реалистичного объема исходя из фактического привлечения, погашения и использования заемных ресурсов.</w:t>
      </w:r>
    </w:p>
    <w:p w:rsidR="00081BFC" w:rsidRPr="002A45C2" w:rsidRDefault="00081BFC" w:rsidP="00081BFC">
      <w:pPr>
        <w:snapToGrid/>
        <w:ind w:right="-1" w:firstLine="709"/>
        <w:jc w:val="both"/>
        <w:rPr>
          <w:rFonts w:eastAsia="TimesNewRomanPSMT"/>
          <w:sz w:val="28"/>
          <w:szCs w:val="28"/>
          <w:lang w:eastAsia="en-US"/>
        </w:rPr>
      </w:pPr>
      <w:r w:rsidRPr="002A45C2">
        <w:rPr>
          <w:sz w:val="28"/>
          <w:szCs w:val="28"/>
          <w:lang w:eastAsia="en-US"/>
        </w:rPr>
        <w:t xml:space="preserve">1.4. Рассмотреть вопрос об увеличении </w:t>
      </w:r>
      <w:r w:rsidRPr="002A45C2">
        <w:rPr>
          <w:rFonts w:eastAsia="TimesNewRomanPSMT"/>
          <w:sz w:val="28"/>
          <w:szCs w:val="28"/>
          <w:lang w:eastAsia="en-US"/>
        </w:rPr>
        <w:t xml:space="preserve">источников финансирования дефицита бюджета путем включения в источники финансирования остатка средств местного бюджета на сумму не менее 1 000 000,0 тыс. рублей. </w:t>
      </w:r>
    </w:p>
    <w:p w:rsidR="00081BFC" w:rsidRPr="002A45C2" w:rsidRDefault="00081BFC" w:rsidP="00081BFC">
      <w:pPr>
        <w:snapToGrid/>
        <w:ind w:firstLine="709"/>
        <w:jc w:val="both"/>
        <w:rPr>
          <w:color w:val="000000"/>
          <w:sz w:val="28"/>
          <w:szCs w:val="28"/>
        </w:rPr>
      </w:pPr>
      <w:r w:rsidRPr="002A45C2">
        <w:rPr>
          <w:color w:val="000000"/>
          <w:sz w:val="28"/>
          <w:szCs w:val="28"/>
        </w:rPr>
        <w:t>2. ГРБС совместно с Департаментом финансов:</w:t>
      </w:r>
    </w:p>
    <w:p w:rsidR="00081BFC" w:rsidRPr="002A45C2" w:rsidRDefault="00081BFC" w:rsidP="00081BFC">
      <w:pPr>
        <w:tabs>
          <w:tab w:val="left" w:pos="1134"/>
        </w:tabs>
        <w:autoSpaceDE w:val="0"/>
        <w:autoSpaceDN w:val="0"/>
        <w:adjustRightInd w:val="0"/>
        <w:snapToGrid/>
        <w:ind w:right="-1" w:firstLine="709"/>
        <w:contextualSpacing/>
        <w:jc w:val="both"/>
        <w:rPr>
          <w:color w:val="000000"/>
          <w:sz w:val="28"/>
          <w:szCs w:val="28"/>
        </w:rPr>
      </w:pPr>
      <w:r w:rsidRPr="002A45C2">
        <w:rPr>
          <w:color w:val="000000"/>
          <w:sz w:val="28"/>
          <w:szCs w:val="28"/>
        </w:rPr>
        <w:t xml:space="preserve">2.1. Рассмотреть возможность обеспечения бюджетными ассигнованиями первоочередных мероприятий </w:t>
      </w:r>
      <w:proofErr w:type="spellStart"/>
      <w:r w:rsidRPr="002A45C2">
        <w:rPr>
          <w:color w:val="000000"/>
          <w:sz w:val="28"/>
          <w:szCs w:val="28"/>
        </w:rPr>
        <w:t>провизорно</w:t>
      </w:r>
      <w:proofErr w:type="spellEnd"/>
      <w:r w:rsidRPr="002A45C2">
        <w:rPr>
          <w:color w:val="000000"/>
          <w:sz w:val="28"/>
          <w:szCs w:val="28"/>
        </w:rPr>
        <w:t xml:space="preserve"> на общую сумму 2 561 985,0 тыс. рублей (2022 год - 2 215 768,6 тыс. рублей, 2023 год - 346 216,4 тыс. рублей), в том числе:</w:t>
      </w:r>
    </w:p>
    <w:p w:rsidR="00081BFC" w:rsidRPr="002A45C2" w:rsidRDefault="00081BFC" w:rsidP="00081BFC">
      <w:pPr>
        <w:snapToGri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color w:val="000000"/>
          <w:sz w:val="28"/>
          <w:szCs w:val="28"/>
        </w:rPr>
        <w:t xml:space="preserve">- </w:t>
      </w:r>
      <w:r w:rsidRPr="002A45C2">
        <w:rPr>
          <w:rFonts w:eastAsia="Calibri"/>
          <w:sz w:val="28"/>
          <w:szCs w:val="28"/>
          <w:lang w:eastAsia="en-US"/>
        </w:rPr>
        <w:t xml:space="preserve">«Развитие транспортной системы» - 1 227 870,9 тыс. рублей (за счет средств Дорожного фонда: содержание дорог в чистоте и порядке на уровне уточненного плановых назначений 2021 года - 1 032 869,9 тыс. рублей, а также работы по озеленению дорожных развязок и разделительных полос - 195 001,0 тыс. рублей); </w:t>
      </w:r>
    </w:p>
    <w:p w:rsidR="00081BFC" w:rsidRPr="002A45C2" w:rsidRDefault="00081BFC" w:rsidP="00081BFC">
      <w:pPr>
        <w:snapToGri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 xml:space="preserve">- «Комплексное развитие в сфере строительства» - 548 601,7 тыс. рублей (2022 год – 202 385,3 тыс. рублей, 2023 год – 346 216,4 тыс. рублей) - </w:t>
      </w:r>
      <w:proofErr w:type="spellStart"/>
      <w:r w:rsidRPr="002A45C2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Pr="002A45C2">
        <w:rPr>
          <w:rFonts w:eastAsia="Calibri"/>
          <w:sz w:val="28"/>
          <w:szCs w:val="28"/>
          <w:lang w:eastAsia="en-US"/>
        </w:rPr>
        <w:t xml:space="preserve"> расходов </w:t>
      </w:r>
      <w:r w:rsidRPr="002A45C2">
        <w:rPr>
          <w:color w:val="000000"/>
          <w:sz w:val="28"/>
          <w:szCs w:val="28"/>
          <w:lang w:eastAsia="en-US"/>
        </w:rPr>
        <w:t xml:space="preserve">по 7 </w:t>
      </w:r>
      <w:r w:rsidRPr="002A45C2">
        <w:rPr>
          <w:sz w:val="28"/>
          <w:szCs w:val="28"/>
        </w:rPr>
        <w:t>проектам (СОШ),</w:t>
      </w:r>
      <w:r w:rsidRPr="002A45C2">
        <w:rPr>
          <w:color w:val="000000"/>
          <w:sz w:val="28"/>
          <w:szCs w:val="28"/>
          <w:lang w:eastAsia="en-US"/>
        </w:rPr>
        <w:t xml:space="preserve"> прошедшим отбор для предоставления субсидии на реализацию региональных проектов, предусматривающих создание дополнительных мест в общеобразовательных организациях;</w:t>
      </w:r>
    </w:p>
    <w:p w:rsidR="00081BFC" w:rsidRPr="002A45C2" w:rsidRDefault="00081BFC" w:rsidP="00081BFC">
      <w:pPr>
        <w:tabs>
          <w:tab w:val="left" w:pos="1134"/>
        </w:tabs>
        <w:autoSpaceDE w:val="0"/>
        <w:autoSpaceDN w:val="0"/>
        <w:adjustRightInd w:val="0"/>
        <w:snapToGrid/>
        <w:ind w:right="-1" w:firstLine="709"/>
        <w:contextualSpacing/>
        <w:jc w:val="both"/>
        <w:rPr>
          <w:sz w:val="28"/>
          <w:szCs w:val="28"/>
        </w:rPr>
      </w:pPr>
      <w:r w:rsidRPr="002A45C2">
        <w:rPr>
          <w:color w:val="000000"/>
          <w:sz w:val="28"/>
          <w:szCs w:val="28"/>
        </w:rPr>
        <w:t>- «Развитие образования» - 565 717,2 тыс. рублей (на приобретение продуктов питания - 155 900,0 тыс. рублей,</w:t>
      </w:r>
      <w:r w:rsidRPr="002A45C2">
        <w:rPr>
          <w:bCs/>
          <w:color w:val="000000"/>
          <w:sz w:val="28"/>
          <w:szCs w:val="28"/>
        </w:rPr>
        <w:t xml:space="preserve"> на приобретение чистящих, моющих и дезинфицирующих средств – 121 200,0 тыс. рублей, на обеспечение горячим питанием обучающихся начальных классов – 111 900,0 тыс. рублей,</w:t>
      </w:r>
      <w:r w:rsidRPr="002A45C2">
        <w:rPr>
          <w:bCs/>
          <w:color w:val="FF0000"/>
          <w:sz w:val="28"/>
          <w:szCs w:val="28"/>
        </w:rPr>
        <w:t xml:space="preserve"> </w:t>
      </w:r>
      <w:r w:rsidRPr="002A45C2">
        <w:rPr>
          <w:bCs/>
          <w:sz w:val="28"/>
          <w:szCs w:val="28"/>
        </w:rPr>
        <w:t xml:space="preserve">на проведение капитального ремонта согласно предписаний </w:t>
      </w:r>
      <w:proofErr w:type="spellStart"/>
      <w:r w:rsidRPr="002A45C2">
        <w:rPr>
          <w:bCs/>
          <w:sz w:val="28"/>
          <w:szCs w:val="28"/>
        </w:rPr>
        <w:t>Роспотребнадзора</w:t>
      </w:r>
      <w:proofErr w:type="spellEnd"/>
      <w:r w:rsidRPr="002A45C2">
        <w:rPr>
          <w:bCs/>
          <w:sz w:val="28"/>
          <w:szCs w:val="28"/>
        </w:rPr>
        <w:t xml:space="preserve"> - 176 717,2 тыс. рублей);</w:t>
      </w:r>
    </w:p>
    <w:p w:rsidR="00081BFC" w:rsidRPr="002A45C2" w:rsidRDefault="00081BFC" w:rsidP="00081BFC">
      <w:pPr>
        <w:snapToGrid/>
        <w:ind w:right="-1" w:firstLine="709"/>
        <w:jc w:val="both"/>
        <w:rPr>
          <w:rFonts w:eastAsia="Calibri"/>
          <w:sz w:val="28"/>
          <w:szCs w:val="28"/>
          <w:highlight w:val="green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- «Развитие культуры» - 128 994,2 тыс. рублей (техническое обслуживание охранной, пожарной сигнализации, систем видеонаблюдения – 1 769,9 тыс. рублей, огнезащитная обработка перекрытий зданий, сцены, одежды сцены, техническое обслуживание пожарных кранов - 740,9 тыс. рублей, приобретение оборудования для детских школ искусств - 26 483,4 тыс. рублей, проведение капитального ремонта домов культуры –    100 000,0 тыс. рублей);</w:t>
      </w:r>
    </w:p>
    <w:p w:rsidR="00081BFC" w:rsidRPr="002A45C2" w:rsidRDefault="00081BFC" w:rsidP="00081BFC">
      <w:pPr>
        <w:tabs>
          <w:tab w:val="left" w:pos="1134"/>
        </w:tabs>
        <w:autoSpaceDE w:val="0"/>
        <w:autoSpaceDN w:val="0"/>
        <w:adjustRightInd w:val="0"/>
        <w:snapToGrid/>
        <w:ind w:right="-1" w:firstLine="709"/>
        <w:jc w:val="both"/>
        <w:rPr>
          <w:color w:val="000000"/>
          <w:sz w:val="28"/>
          <w:szCs w:val="28"/>
        </w:rPr>
      </w:pPr>
      <w:r w:rsidRPr="002A45C2">
        <w:rPr>
          <w:color w:val="000000"/>
          <w:sz w:val="28"/>
          <w:szCs w:val="28"/>
        </w:rPr>
        <w:t xml:space="preserve">- «Развитие физической культуры и спорта» - 62 067,9 тыс. рублей (на проведение тренировочных сборов и аренду спортивных сооружений для организации тренировочного процесса – 28 915,2 тыс. рублей, на обязательное техническое обслуживание и освидетельствование оборудования физкультурно-оздоровительных комплексов – 2 035,4 тыс. рублей, на </w:t>
      </w:r>
      <w:r w:rsidRPr="002A45C2">
        <w:rPr>
          <w:color w:val="000000"/>
          <w:sz w:val="28"/>
          <w:szCs w:val="28"/>
        </w:rPr>
        <w:lastRenderedPageBreak/>
        <w:t>приобретение спортивного оборудования и инвентаря для организации тренировочного процесса в спортивных школах - 10 854,1 тыс. рублей, на проведение предусмотренных Календарным планом официальных физкультурных и спортивных мероприятий - 20 263,2 тыс. рублей).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color w:val="000000"/>
          <w:sz w:val="28"/>
          <w:szCs w:val="28"/>
        </w:rPr>
      </w:pPr>
      <w:r w:rsidRPr="002A45C2">
        <w:rPr>
          <w:rFonts w:eastAsia="Calibri"/>
          <w:color w:val="000000"/>
          <w:sz w:val="28"/>
          <w:szCs w:val="28"/>
        </w:rPr>
        <w:t>- «Расселение аварийного фонда» - 14 247,8 тыс. рублей (</w:t>
      </w:r>
      <w:proofErr w:type="spellStart"/>
      <w:r w:rsidRPr="002A45C2">
        <w:rPr>
          <w:rFonts w:eastAsia="Calibri"/>
          <w:color w:val="000000"/>
          <w:sz w:val="28"/>
          <w:szCs w:val="28"/>
        </w:rPr>
        <w:t>софинансирование</w:t>
      </w:r>
      <w:proofErr w:type="spellEnd"/>
      <w:r w:rsidRPr="002A45C2">
        <w:rPr>
          <w:rFonts w:eastAsia="Calibri"/>
          <w:color w:val="000000"/>
          <w:sz w:val="28"/>
          <w:szCs w:val="28"/>
        </w:rPr>
        <w:t xml:space="preserve"> расходов на выплату размера возмещения собственникам жилых помещений аварийного фонда);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color w:val="000000"/>
          <w:sz w:val="28"/>
          <w:szCs w:val="28"/>
        </w:rPr>
      </w:pPr>
      <w:r w:rsidRPr="002A45C2">
        <w:rPr>
          <w:rFonts w:eastAsia="Calibri"/>
          <w:sz w:val="28"/>
          <w:szCs w:val="28"/>
          <w:lang w:eastAsia="en-US"/>
        </w:rPr>
        <w:t>- «Комплексное развитие в сфере ЖКХ» - 14 485,3 тыс. рублей (актуализация схемы теплоснабжения).</w:t>
      </w:r>
    </w:p>
    <w:p w:rsidR="00081BFC" w:rsidRPr="002A45C2" w:rsidRDefault="00081BFC" w:rsidP="00081BFC">
      <w:pPr>
        <w:snapToGri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 xml:space="preserve">2.2. Провести анализ потребности в ассигнованиях по 5 Программам («Комплексное развитие в сфере ЖКХ», «Развитие образования», «Социальная поддержка населения», «Содействие развитию МСП», «Формирование инвестиционной привлекательности») на сумму </w:t>
      </w:r>
      <w:proofErr w:type="spellStart"/>
      <w:r w:rsidRPr="002A45C2">
        <w:rPr>
          <w:rFonts w:eastAsia="Calibri"/>
          <w:sz w:val="28"/>
          <w:szCs w:val="28"/>
          <w:lang w:eastAsia="en-US"/>
        </w:rPr>
        <w:t>провизорно</w:t>
      </w:r>
      <w:proofErr w:type="spellEnd"/>
      <w:r w:rsidRPr="002A45C2">
        <w:rPr>
          <w:rFonts w:eastAsia="Calibri"/>
          <w:sz w:val="28"/>
          <w:szCs w:val="28"/>
          <w:lang w:eastAsia="en-US"/>
        </w:rPr>
        <w:t xml:space="preserve"> 423 433,1 тыс. рублей и рассмотреть возможность их сокращения или перераспределения на первоочередные нужды.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A45C2">
        <w:rPr>
          <w:rFonts w:eastAsia="Calibri"/>
          <w:bCs/>
          <w:sz w:val="28"/>
          <w:szCs w:val="28"/>
          <w:lang w:eastAsia="en-US"/>
        </w:rPr>
        <w:t xml:space="preserve">2.3. Уменьшить плановые значения расходов на обслуживание муниципального долга на 2022 год </w:t>
      </w:r>
      <w:r w:rsidRPr="002A45C2">
        <w:rPr>
          <w:sz w:val="28"/>
          <w:szCs w:val="28"/>
          <w:lang w:eastAsia="en-US"/>
        </w:rPr>
        <w:t xml:space="preserve">на сумму не менее 170 000,0 тыс. рублей. </w:t>
      </w:r>
      <w:r w:rsidRPr="002A45C2">
        <w:rPr>
          <w:rFonts w:eastAsia="Calibri"/>
          <w:bCs/>
          <w:sz w:val="28"/>
          <w:szCs w:val="28"/>
          <w:lang w:eastAsia="en-US"/>
        </w:rPr>
        <w:t xml:space="preserve">   </w:t>
      </w:r>
    </w:p>
    <w:p w:rsidR="00081BFC" w:rsidRPr="002A45C2" w:rsidRDefault="00081BFC" w:rsidP="00081BFC">
      <w:pPr>
        <w:suppressAutoHyphens/>
        <w:autoSpaceDN w:val="0"/>
        <w:snapToGrid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2A45C2">
        <w:rPr>
          <w:rFonts w:eastAsia="Calibri"/>
          <w:color w:val="000000"/>
          <w:sz w:val="28"/>
          <w:szCs w:val="28"/>
          <w:lang w:eastAsia="en-US"/>
        </w:rPr>
        <w:t>3. ДМС и ГЗ: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A45C2">
        <w:rPr>
          <w:rFonts w:eastAsia="Calibri"/>
          <w:color w:val="000000"/>
          <w:sz w:val="28"/>
          <w:szCs w:val="28"/>
          <w:lang w:eastAsia="en-US"/>
        </w:rPr>
        <w:t xml:space="preserve">3.1. Привести проект Программы приватизации на 2022 год </w:t>
      </w:r>
      <w:r w:rsidRPr="002A45C2">
        <w:rPr>
          <w:rFonts w:eastAsia="Calibri"/>
          <w:sz w:val="28"/>
          <w:szCs w:val="28"/>
          <w:lang w:eastAsia="en-US"/>
        </w:rPr>
        <w:t>в соответствие с требованиями п</w:t>
      </w:r>
      <w:r w:rsidRPr="002A45C2">
        <w:rPr>
          <w:sz w:val="28"/>
          <w:szCs w:val="28"/>
        </w:rPr>
        <w:t xml:space="preserve">остановления Правительства РФ от 26.12.2005 № 806 в части определения </w:t>
      </w:r>
      <w:r w:rsidRPr="002A45C2">
        <w:rPr>
          <w:rFonts w:eastAsia="Calibri"/>
          <w:sz w:val="28"/>
          <w:szCs w:val="28"/>
          <w:lang w:eastAsia="en-US"/>
        </w:rPr>
        <w:t>объемов поступлений.</w:t>
      </w:r>
    </w:p>
    <w:p w:rsidR="00DC3A0A" w:rsidRPr="002A45C2" w:rsidRDefault="00DC3A0A" w:rsidP="00DC3A0A">
      <w:pPr>
        <w:autoSpaceDE w:val="0"/>
        <w:autoSpaceDN w:val="0"/>
        <w:adjustRightInd w:val="0"/>
        <w:snapToGri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81BFC" w:rsidRPr="002A45C2" w:rsidRDefault="00081BFC" w:rsidP="00081BFC">
      <w:pPr>
        <w:snapToGrid/>
        <w:ind w:right="-1"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>При исполнении местного бюджета принять меры: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081BFC" w:rsidRPr="002A45C2" w:rsidRDefault="00081BFC" w:rsidP="00081BFC">
      <w:pPr>
        <w:numPr>
          <w:ilvl w:val="0"/>
          <w:numId w:val="19"/>
        </w:numPr>
        <w:snapToGrid/>
        <w:contextualSpacing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Департаменту финансов: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1.1. Исходя из фактического привлечения, погашения и использования заемных ресурсов до конца 2021 года уточнить планируемые расходы на обслуживание муниципальных долговых обязательств на 2022 год.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 xml:space="preserve">1.2. Обеспечить контроль за ГАДБ по приведению Методик в соответствие с Общими требованиями к методике № 574 с учетом изменений, внесенных постановлением Правительства РФ от 14.09.2021 № 1557. Установить для ГАДБ сроки корректировки и согласования Методик в случаях внесения изменений в законодательные и иные нормативные правовые акты РФ, Краснодарского края, а также в муниципальные правовые акты в части формирования и прогнозирования доходов местного бюджета. 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1.3.</w:t>
      </w:r>
      <w:r w:rsidRPr="002A45C2">
        <w:rPr>
          <w:rFonts w:eastAsia="Calibri"/>
          <w:sz w:val="28"/>
          <w:szCs w:val="28"/>
          <w:lang w:eastAsia="en-US"/>
        </w:rPr>
        <w:tab/>
        <w:t>По мере предоставления ГАДБ уточненных прогнозных расчетов обеспечить корректировку плановых назначений по соответствующим доходам местного бюджета на 2022 год и плановый период.</w:t>
      </w:r>
    </w:p>
    <w:p w:rsidR="00081BFC" w:rsidRPr="002A45C2" w:rsidRDefault="00081BFC" w:rsidP="00081BFC">
      <w:pPr>
        <w:snapToGrid/>
        <w:ind w:firstLine="709"/>
        <w:jc w:val="both"/>
        <w:rPr>
          <w:color w:val="000000"/>
          <w:sz w:val="28"/>
          <w:szCs w:val="28"/>
        </w:rPr>
      </w:pPr>
      <w:r w:rsidRPr="002A45C2">
        <w:rPr>
          <w:rFonts w:eastAsia="Calibri"/>
          <w:bCs/>
          <w:sz w:val="28"/>
          <w:szCs w:val="28"/>
          <w:lang w:eastAsia="en-US"/>
        </w:rPr>
        <w:t xml:space="preserve">1.4. </w:t>
      </w:r>
      <w:r w:rsidRPr="002A45C2">
        <w:rPr>
          <w:color w:val="000000"/>
          <w:sz w:val="28"/>
          <w:szCs w:val="28"/>
        </w:rPr>
        <w:t>Инициировать внесение изменений в Положение о бюджетном процессе в соответствии с нормами БК РФ.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 xml:space="preserve">1.5. </w:t>
      </w:r>
      <w:r w:rsidRPr="002A45C2">
        <w:rPr>
          <w:rFonts w:eastAsia="Calibri"/>
          <w:bCs/>
          <w:sz w:val="28"/>
          <w:szCs w:val="28"/>
          <w:lang w:eastAsia="en-US"/>
        </w:rPr>
        <w:t xml:space="preserve">В целях обеспечения </w:t>
      </w:r>
      <w:r w:rsidRPr="002A45C2">
        <w:rPr>
          <w:rFonts w:eastAsia="Calibri"/>
          <w:sz w:val="28"/>
          <w:szCs w:val="28"/>
          <w:lang w:eastAsia="en-US"/>
        </w:rPr>
        <w:t xml:space="preserve">единства условий оплаты на муниципальном и краевом уровне, с учетом повышения оплаты труда государственных служащих Краснодарского края и лиц, замещающих государственные должности, с 01.01.2022, </w:t>
      </w:r>
      <w:r w:rsidRPr="002A45C2">
        <w:rPr>
          <w:rFonts w:eastAsia="Calibri"/>
          <w:bCs/>
          <w:sz w:val="28"/>
          <w:szCs w:val="28"/>
          <w:lang w:eastAsia="en-US"/>
        </w:rPr>
        <w:t>п</w:t>
      </w:r>
      <w:r w:rsidRPr="002A45C2">
        <w:rPr>
          <w:rFonts w:eastAsia="Calibri"/>
          <w:sz w:val="28"/>
          <w:szCs w:val="28"/>
          <w:lang w:eastAsia="en-US"/>
        </w:rPr>
        <w:t xml:space="preserve">одготовить предложения для принятия соответствующих решений городской Думой Краснодара о повышении </w:t>
      </w:r>
      <w:r w:rsidRPr="002A45C2">
        <w:rPr>
          <w:rFonts w:eastAsia="Calibri"/>
          <w:sz w:val="28"/>
          <w:szCs w:val="28"/>
          <w:lang w:eastAsia="en-US"/>
        </w:rPr>
        <w:lastRenderedPageBreak/>
        <w:t>(индексации) оплаты труда муниципальных служащих и лиц, замещающих муниципальные должности.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1.6. Дополнить перечень мер, планируемых к реализации для обеспечения целей и задач бюджетной и налоговой политики на 2022 год и на плановый период 2023 и 2024 годов, развитием системы закупок (в том числе за счет организации совместных закупок) и увеличением доли закупок малого объема, осуществляемых посредством региональной информационной системы Краснодарского края, на электронных площадках, а также в соответствии с положениями части 12 статьи 93 Закона № 44-ФЗ.</w:t>
      </w:r>
    </w:p>
    <w:p w:rsidR="00081BFC" w:rsidRPr="002A45C2" w:rsidRDefault="00081BFC" w:rsidP="00081BFC">
      <w:pPr>
        <w:snapToGri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color w:val="000000"/>
          <w:sz w:val="28"/>
          <w:szCs w:val="28"/>
          <w:lang w:eastAsia="en-US"/>
        </w:rPr>
        <w:t xml:space="preserve">1.7. В связи с недостаточностью источников формирования Дорожного фонда </w:t>
      </w:r>
      <w:r w:rsidRPr="002A45C2">
        <w:rPr>
          <w:rFonts w:eastAsia="Calibri"/>
          <w:sz w:val="28"/>
          <w:szCs w:val="28"/>
          <w:lang w:eastAsia="en-US"/>
        </w:rPr>
        <w:t xml:space="preserve">подготовить обращение администрации МО город Краснодар в администрацию Краснодарского края с предложениями: </w:t>
      </w:r>
    </w:p>
    <w:p w:rsidR="00081BFC" w:rsidRPr="002A45C2" w:rsidRDefault="00081BFC" w:rsidP="00081BFC">
      <w:pPr>
        <w:snapToGri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- о принятии решения по учету видов покрытий автомобильных дорог общего пользования (помимо их протяженности) при расчете дифференцированных нормативов отчислений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2A45C2">
        <w:rPr>
          <w:rFonts w:eastAsia="Calibri"/>
          <w:sz w:val="28"/>
          <w:szCs w:val="28"/>
          <w:lang w:eastAsia="en-US"/>
        </w:rPr>
        <w:t>инжекторных</w:t>
      </w:r>
      <w:proofErr w:type="spellEnd"/>
      <w:r w:rsidRPr="002A45C2">
        <w:rPr>
          <w:rFonts w:eastAsia="Calibri"/>
          <w:sz w:val="28"/>
          <w:szCs w:val="28"/>
          <w:lang w:eastAsia="en-US"/>
        </w:rPr>
        <w:t>) двигателей;</w:t>
      </w:r>
    </w:p>
    <w:p w:rsidR="00081BFC" w:rsidRPr="002A45C2" w:rsidRDefault="00081BFC" w:rsidP="00081BFC">
      <w:pPr>
        <w:snapToGri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- о рассмотрении возможности установления нормативов отчислений от транспортного налога в местные бюджеты для увеличения доходных источников муниципальных дорожных фондов.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 xml:space="preserve">1.8. Подготовить обращения в администрацию Краснодарского края о выделении дополнительных средств из краевого бюджета: 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 xml:space="preserve">- на осуществление в 2022 году переданных </w:t>
      </w:r>
      <w:proofErr w:type="spellStart"/>
      <w:r w:rsidRPr="002A45C2">
        <w:rPr>
          <w:rFonts w:eastAsia="Calibri"/>
          <w:sz w:val="28"/>
          <w:szCs w:val="28"/>
          <w:lang w:eastAsia="en-US"/>
        </w:rPr>
        <w:t>госполномочий</w:t>
      </w:r>
      <w:proofErr w:type="spellEnd"/>
      <w:r w:rsidRPr="002A45C2">
        <w:rPr>
          <w:rFonts w:eastAsia="Calibri"/>
          <w:sz w:val="28"/>
          <w:szCs w:val="28"/>
          <w:lang w:eastAsia="en-US"/>
        </w:rPr>
        <w:t xml:space="preserve"> по обеспечению жилыми помещениями детей-сирот в части доведения размера ассигнований на указанные цели до размера рыночной стоимости приобретаемого жилья на сумму не менее 286 011,0 тыс. рублей, а также о компенсации расходов местного бюджета на указанные цели в 2021 году по факту их осуществления;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 xml:space="preserve">- </w:t>
      </w:r>
      <w:r w:rsidRPr="002A45C2">
        <w:rPr>
          <w:rFonts w:eastAsia="Calibri"/>
          <w:bCs/>
          <w:sz w:val="28"/>
          <w:szCs w:val="28"/>
          <w:lang w:eastAsia="en-US"/>
        </w:rPr>
        <w:t>на реализацию мероприятий по расселению граждан из аварийного жилого фонда в рамках Федерального проекта «Обеспечение устойчивого сокращения непригодного для проживания жилищного фонда» на сумму 12 665,0 тыс. рублей.</w:t>
      </w:r>
    </w:p>
    <w:p w:rsidR="00081BFC" w:rsidRPr="002A45C2" w:rsidRDefault="00081BFC" w:rsidP="002A45C2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napToGrid/>
        <w:ind w:left="0"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ГРБС совместно с Департаментом финансов:</w:t>
      </w:r>
    </w:p>
    <w:p w:rsidR="00081BFC" w:rsidRPr="002A45C2" w:rsidRDefault="00081BFC" w:rsidP="00081BFC">
      <w:pPr>
        <w:widowControl w:val="0"/>
        <w:snapToGrid/>
        <w:ind w:firstLine="708"/>
        <w:jc w:val="both"/>
        <w:rPr>
          <w:sz w:val="28"/>
          <w:szCs w:val="28"/>
        </w:rPr>
      </w:pPr>
      <w:r w:rsidRPr="002A45C2">
        <w:rPr>
          <w:sz w:val="28"/>
          <w:szCs w:val="28"/>
        </w:rPr>
        <w:t xml:space="preserve">2.1. Продолжить работу по </w:t>
      </w:r>
      <w:r w:rsidRPr="002A45C2">
        <w:rPr>
          <w:rFonts w:eastAsia="Calibri"/>
          <w:sz w:val="28"/>
          <w:szCs w:val="28"/>
        </w:rPr>
        <w:t>сокращению количества объектов и объемов незавершенного строительства</w:t>
      </w:r>
      <w:r w:rsidRPr="002A45C2">
        <w:rPr>
          <w:sz w:val="28"/>
          <w:szCs w:val="28"/>
        </w:rPr>
        <w:t xml:space="preserve">. </w:t>
      </w:r>
    </w:p>
    <w:p w:rsidR="00081BFC" w:rsidRPr="002A45C2" w:rsidRDefault="00081BFC" w:rsidP="00081BFC">
      <w:pPr>
        <w:widowControl w:val="0"/>
        <w:snapToGri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Для достижения эффективности капитальных вложений и упреждения рисков обременения местного бюджета расходами на корректировку проектной документации рассмотреть возможность первоочередного предоставления бюджетных ассигнований на выполнение СМР в объекты с проектной документацией, имеющей положительное заключение государственной экспертизы.</w:t>
      </w:r>
    </w:p>
    <w:p w:rsidR="00081BFC" w:rsidRPr="002A45C2" w:rsidRDefault="00081BFC" w:rsidP="00081BFC">
      <w:pPr>
        <w:numPr>
          <w:ilvl w:val="0"/>
          <w:numId w:val="19"/>
        </w:numPr>
        <w:snapToGrid/>
        <w:ind w:right="-1"/>
        <w:contextualSpacing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Администрации: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jc w:val="both"/>
        <w:rPr>
          <w:sz w:val="28"/>
          <w:szCs w:val="28"/>
        </w:rPr>
      </w:pPr>
      <w:r w:rsidRPr="002A45C2">
        <w:rPr>
          <w:rFonts w:eastAsia="Calibri"/>
          <w:sz w:val="28"/>
          <w:szCs w:val="28"/>
          <w:lang w:eastAsia="en-US"/>
        </w:rPr>
        <w:t xml:space="preserve">3.1. Управлению торговли совместно с Департаментом финансов доработать Методику в части уточнения алгоритма прогнозирования платы за </w:t>
      </w:r>
      <w:r w:rsidRPr="002A45C2">
        <w:rPr>
          <w:rFonts w:eastAsia="Calibri"/>
          <w:sz w:val="28"/>
          <w:szCs w:val="28"/>
          <w:lang w:eastAsia="en-US"/>
        </w:rPr>
        <w:lastRenderedPageBreak/>
        <w:t>НТО, обеспечив реалистичность прогнозного объема поступлений по источнику;</w:t>
      </w:r>
    </w:p>
    <w:p w:rsidR="00081BFC" w:rsidRPr="002A45C2" w:rsidRDefault="00081BFC" w:rsidP="00081BFC">
      <w:pPr>
        <w:snapToGrid/>
        <w:ind w:right="-1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представить в Департамент финансов расчет прогнозных значений на 2022 год и плановый период исходя из уточненной Методики.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>3.2. Привести методику прогнозирования поступлений по источникам финансирования дефицита местного бюджета в части перечня поступлений (КБК) в соответствие с их закреплением за главным администратором.</w:t>
      </w:r>
    </w:p>
    <w:p w:rsidR="00081BFC" w:rsidRPr="002A45C2" w:rsidRDefault="00081BFC" w:rsidP="00081BFC">
      <w:pPr>
        <w:widowControl w:val="0"/>
        <w:numPr>
          <w:ilvl w:val="0"/>
          <w:numId w:val="19"/>
        </w:numPr>
        <w:snapToGrid/>
        <w:contextualSpacing/>
        <w:jc w:val="both"/>
        <w:rPr>
          <w:sz w:val="28"/>
          <w:szCs w:val="28"/>
        </w:rPr>
      </w:pPr>
      <w:r w:rsidRPr="002A45C2">
        <w:rPr>
          <w:sz w:val="28"/>
          <w:szCs w:val="28"/>
        </w:rPr>
        <w:t>ГРБС:</w:t>
      </w:r>
    </w:p>
    <w:p w:rsidR="00081BFC" w:rsidRPr="002A45C2" w:rsidRDefault="00081BFC" w:rsidP="00081BFC">
      <w:pPr>
        <w:widowControl w:val="0"/>
        <w:numPr>
          <w:ilvl w:val="1"/>
          <w:numId w:val="19"/>
        </w:numPr>
        <w:snapToGrid/>
        <w:ind w:left="0" w:firstLine="709"/>
        <w:contextualSpacing/>
        <w:jc w:val="both"/>
        <w:rPr>
          <w:sz w:val="28"/>
          <w:szCs w:val="28"/>
        </w:rPr>
      </w:pPr>
      <w:r w:rsidRPr="002A45C2">
        <w:rPr>
          <w:sz w:val="28"/>
          <w:szCs w:val="28"/>
        </w:rPr>
        <w:t xml:space="preserve">Во исполнение Стратегии МО город Краснодар обеспечить </w:t>
      </w:r>
      <w:r w:rsidRPr="002A45C2">
        <w:rPr>
          <w:rFonts w:eastAsia="Calibri"/>
          <w:sz w:val="28"/>
          <w:szCs w:val="28"/>
          <w:lang w:eastAsia="en-US"/>
        </w:rPr>
        <w:t>активное</w:t>
      </w:r>
      <w:r w:rsidRPr="002A45C2">
        <w:rPr>
          <w:sz w:val="28"/>
          <w:szCs w:val="28"/>
        </w:rPr>
        <w:t xml:space="preserve"> участие МО город Краснодар в региональных программах и реализации стратегических проектов.</w:t>
      </w:r>
    </w:p>
    <w:p w:rsidR="00081BFC" w:rsidRPr="002A45C2" w:rsidRDefault="00081BFC" w:rsidP="00081BFC">
      <w:pPr>
        <w:widowControl w:val="0"/>
        <w:numPr>
          <w:ilvl w:val="1"/>
          <w:numId w:val="19"/>
        </w:numPr>
        <w:snapToGrid/>
        <w:ind w:left="0" w:firstLine="709"/>
        <w:contextualSpacing/>
        <w:jc w:val="both"/>
        <w:rPr>
          <w:sz w:val="28"/>
          <w:szCs w:val="28"/>
        </w:rPr>
      </w:pPr>
      <w:r w:rsidRPr="002A45C2">
        <w:rPr>
          <w:rFonts w:eastAsia="Calibri"/>
          <w:sz w:val="28"/>
          <w:szCs w:val="28"/>
          <w:lang w:eastAsia="en-US"/>
        </w:rPr>
        <w:t>Обеспечить проведение проверки инвестиционных проектов на предмет эффективности использования средств местного бюджета, направляемых на капитальные вложения.</w:t>
      </w:r>
    </w:p>
    <w:p w:rsidR="00081BFC" w:rsidRPr="002A45C2" w:rsidRDefault="00081BFC" w:rsidP="00081BFC">
      <w:pPr>
        <w:widowControl w:val="0"/>
        <w:numPr>
          <w:ilvl w:val="1"/>
          <w:numId w:val="19"/>
        </w:numPr>
        <w:snapToGri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sz w:val="28"/>
          <w:szCs w:val="28"/>
        </w:rPr>
        <w:t xml:space="preserve">Принять меры по исключению риска </w:t>
      </w:r>
      <w:proofErr w:type="spellStart"/>
      <w:r w:rsidRPr="002A45C2">
        <w:rPr>
          <w:sz w:val="28"/>
          <w:szCs w:val="28"/>
        </w:rPr>
        <w:t>неосвоения</w:t>
      </w:r>
      <w:proofErr w:type="spellEnd"/>
      <w:r w:rsidRPr="002A45C2">
        <w:rPr>
          <w:sz w:val="28"/>
          <w:szCs w:val="28"/>
        </w:rPr>
        <w:t xml:space="preserve"> бюджетных ассигнований на капитальные вложения в объекты, по которым отсутствует проектная документация с положительным заключением государственной экспертизы. </w:t>
      </w:r>
    </w:p>
    <w:p w:rsidR="00081BFC" w:rsidRPr="002A45C2" w:rsidRDefault="00081BFC" w:rsidP="00081BFC">
      <w:pPr>
        <w:widowControl w:val="0"/>
        <w:numPr>
          <w:ilvl w:val="1"/>
          <w:numId w:val="19"/>
        </w:numPr>
        <w:snapToGrid/>
        <w:ind w:left="0" w:firstLine="709"/>
        <w:contextualSpacing/>
        <w:jc w:val="both"/>
        <w:rPr>
          <w:sz w:val="28"/>
          <w:szCs w:val="28"/>
        </w:rPr>
      </w:pPr>
      <w:r w:rsidRPr="002A45C2">
        <w:rPr>
          <w:sz w:val="28"/>
          <w:szCs w:val="28"/>
        </w:rPr>
        <w:t>В целях повышения качества формирования НМЦК рассмотреть возможность, предусмотренную постановлением Правительства РФ от 02.09.2015 № 927, по дополнительному включению в ведомственный перечень отдельных видов товаров, работ, услуг, подлежащих нормированию.</w:t>
      </w:r>
    </w:p>
    <w:p w:rsidR="00081BFC" w:rsidRPr="002A45C2" w:rsidRDefault="00081BFC" w:rsidP="00081BFC">
      <w:pPr>
        <w:widowControl w:val="0"/>
        <w:tabs>
          <w:tab w:val="left" w:pos="1134"/>
        </w:tabs>
        <w:snapToGrid/>
        <w:ind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>5.</w:t>
      </w:r>
      <w:r w:rsidRPr="002A45C2">
        <w:rPr>
          <w:sz w:val="28"/>
          <w:szCs w:val="28"/>
        </w:rPr>
        <w:tab/>
        <w:t>ГАДБ:</w:t>
      </w:r>
    </w:p>
    <w:p w:rsidR="00081BFC" w:rsidRPr="002A45C2" w:rsidRDefault="00081BFC" w:rsidP="00081BFC">
      <w:pPr>
        <w:widowControl w:val="0"/>
        <w:snapToGrid/>
        <w:ind w:firstLine="709"/>
        <w:jc w:val="both"/>
        <w:rPr>
          <w:sz w:val="28"/>
          <w:szCs w:val="28"/>
        </w:rPr>
      </w:pPr>
      <w:r w:rsidRPr="002A45C2">
        <w:rPr>
          <w:sz w:val="28"/>
          <w:szCs w:val="28"/>
        </w:rPr>
        <w:t>Привести Методики прогнозирования поступлений доходов в соответствие Общим требованиям к методике №574 с учетом изменений, внесенных постановлением Правительства РФ от 14.09.2021 № 1557 и утвердить по согласованию с Департаментом финансов.</w:t>
      </w:r>
    </w:p>
    <w:p w:rsidR="00081BFC" w:rsidRPr="002A45C2" w:rsidRDefault="00081BFC" w:rsidP="00081BFC">
      <w:pPr>
        <w:numPr>
          <w:ilvl w:val="0"/>
          <w:numId w:val="20"/>
        </w:numPr>
        <w:autoSpaceDE w:val="0"/>
        <w:autoSpaceDN w:val="0"/>
        <w:adjustRightInd w:val="0"/>
        <w:snapToGrid/>
        <w:contextualSpacing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ГРБС и заказчикам: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Обеспечить интеграцию планирования закупок и бюджетного планирования, взаимосвязь между планированием закупок и бюджетным процессом (в части обоснования расходной части бюджета), реализацию принципа ответственности за результативность обеспечения государственных и муниципальных нужд. Повысить качество планирования расходов на закупки за счет своевременного определения приоритетных объектов в условиях ограниченности финансовых ресурсов.</w:t>
      </w:r>
    </w:p>
    <w:p w:rsidR="00081BFC" w:rsidRPr="002A45C2" w:rsidRDefault="00081BFC" w:rsidP="00081BFC">
      <w:pPr>
        <w:widowControl w:val="0"/>
        <w:numPr>
          <w:ilvl w:val="0"/>
          <w:numId w:val="20"/>
        </w:numPr>
        <w:snapToGrid/>
        <w:contextualSpacing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Управлению экономики:</w:t>
      </w:r>
    </w:p>
    <w:p w:rsidR="00081BFC" w:rsidRPr="002A45C2" w:rsidRDefault="00081BFC" w:rsidP="00081BFC">
      <w:pPr>
        <w:shd w:val="clear" w:color="auto" w:fill="FFFFFF"/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</w:rPr>
        <w:t xml:space="preserve">7.1. Дополнить </w:t>
      </w:r>
      <w:r w:rsidRPr="002A45C2">
        <w:rPr>
          <w:rFonts w:eastAsia="Calibri"/>
          <w:sz w:val="28"/>
          <w:szCs w:val="28"/>
          <w:lang w:eastAsia="en-US"/>
        </w:rPr>
        <w:t xml:space="preserve">прогноз социально-экономического развития МО город Краснодар показателями, содержащимися в </w:t>
      </w:r>
      <w:r w:rsidRPr="002A45C2">
        <w:rPr>
          <w:color w:val="000000"/>
          <w:sz w:val="28"/>
          <w:szCs w:val="28"/>
        </w:rPr>
        <w:t xml:space="preserve">Стратегии МО город Краснодар </w:t>
      </w:r>
      <w:r w:rsidRPr="002A45C2">
        <w:rPr>
          <w:rFonts w:eastAsia="Calibri"/>
          <w:sz w:val="28"/>
          <w:szCs w:val="28"/>
          <w:lang w:eastAsia="en-US"/>
        </w:rPr>
        <w:t xml:space="preserve">и в Едином плане по достижению национальных целей развития РФ (применительно к МО город Краснодар) и с учетом данных, возможных к предоставлению органами статистики, а также уполномоченными федеральными, региональными и муниципальными органами. </w:t>
      </w:r>
    </w:p>
    <w:p w:rsidR="00081BFC" w:rsidRPr="002A45C2" w:rsidRDefault="00081BFC" w:rsidP="00081BFC">
      <w:pPr>
        <w:widowControl w:val="0"/>
        <w:snapToGrid/>
        <w:ind w:firstLine="709"/>
        <w:jc w:val="both"/>
        <w:rPr>
          <w:sz w:val="28"/>
          <w:szCs w:val="28"/>
        </w:rPr>
      </w:pPr>
      <w:r w:rsidRPr="002A45C2">
        <w:rPr>
          <w:rFonts w:eastAsia="Calibri"/>
          <w:sz w:val="28"/>
          <w:szCs w:val="28"/>
          <w:lang w:eastAsia="en-US"/>
        </w:rPr>
        <w:t xml:space="preserve">7.2. Актуализировать в соответствии с действующим законодательством Порядок и методику оценки эффективности использования средств местного бюджета, направляемых на капитальные вложения, утвержденные </w:t>
      </w:r>
      <w:r w:rsidRPr="002A45C2">
        <w:rPr>
          <w:rFonts w:eastAsia="Calibri"/>
          <w:sz w:val="28"/>
          <w:szCs w:val="28"/>
          <w:lang w:eastAsia="en-US"/>
        </w:rPr>
        <w:lastRenderedPageBreak/>
        <w:t xml:space="preserve">постановлением администрации МО город Краснодар от 09.08.2011 №5625. 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8. ДМС и ГЗ: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 xml:space="preserve">Принять меры по доработке функциональных возможностей программного обеспечения, используемого при администрировании доходов от арендной платы землю (ЕСУОНД), и обеспечить приведение Методики в части указанных доходов в соответствие Общим требованиям к методике №574 с учетом изменений, внесенных постановлением Правительства РФ от 14.09.2021. № 1557. 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9. ДМС и ГЗ (по доходам от арендной платы за неразграниченные и муниципальные земли), Департаменту архитектуры (по плате за рекламные конструкции):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jc w:val="both"/>
        <w:rPr>
          <w:sz w:val="28"/>
          <w:szCs w:val="28"/>
        </w:rPr>
      </w:pPr>
      <w:r w:rsidRPr="002A45C2">
        <w:rPr>
          <w:rFonts w:eastAsia="Calibri"/>
          <w:sz w:val="28"/>
          <w:szCs w:val="28"/>
          <w:lang w:eastAsia="en-US"/>
        </w:rPr>
        <w:t>По мере приведения Методик в соответствие Общим требованиям к методике №574 с учетом изменений, внесенных постановлением Правительства РФ от 14.09.2021 № 1557 представить в Департамент финансов уточненный расчет прогнозных значений оценки ожидаемых результатов работы по взысканию дебиторской задолженности на 2022 год</w:t>
      </w:r>
      <w:r w:rsidRPr="002A45C2"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A45C2">
        <w:rPr>
          <w:rFonts w:eastAsia="Calibri"/>
          <w:bCs/>
          <w:sz w:val="28"/>
          <w:szCs w:val="28"/>
          <w:lang w:eastAsia="en-US"/>
        </w:rPr>
        <w:t xml:space="preserve">10. ДМС и ГЗ и Департаменту архитектуры: 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A45C2">
        <w:rPr>
          <w:rFonts w:eastAsia="Calibri"/>
          <w:bCs/>
          <w:sz w:val="28"/>
          <w:szCs w:val="28"/>
          <w:lang w:eastAsia="en-US"/>
        </w:rPr>
        <w:t xml:space="preserve">С учетом принятого в 2020 году Генерального плана МО город Краснодар провести анализ договоров аренды и купли-продажи земельных участков, предоставленных для строительства, на предмет соответствия их целевого назначения документам территориального планирования </w:t>
      </w:r>
      <w:r w:rsidRPr="002A45C2">
        <w:rPr>
          <w:rFonts w:eastAsia="Calibri"/>
          <w:sz w:val="28"/>
          <w:szCs w:val="28"/>
          <w:lang w:eastAsia="en-US"/>
        </w:rPr>
        <w:t xml:space="preserve">и градостроительного зонирования </w:t>
      </w:r>
      <w:r w:rsidRPr="002A45C2">
        <w:rPr>
          <w:rFonts w:eastAsia="Calibri"/>
          <w:bCs/>
          <w:sz w:val="28"/>
          <w:szCs w:val="28"/>
          <w:lang w:eastAsia="en-US"/>
        </w:rPr>
        <w:t>МО город Краснодар с целью дальнейшего исключения рисков взыскания средств при их расторжении и внесения предложений по досудебному урегулированию споров.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 xml:space="preserve">11. ДМС и ГЗ и Департаменту строительства: 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Принять меры по урегулированию порядка выполнения переданного государственного полномочия по обеспечению жилыми помещениями детей-сирот с учетом сложившейся практики приобретения жилых помещений для детей-сирот.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12. Управлению культуры: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Предусмотреть в Программе «Развитие культуры» мероприятие по реализации концессионного соглашения от 21.05.2019, заключенного МО город Краснодар с ООО «</w:t>
      </w:r>
      <w:proofErr w:type="spellStart"/>
      <w:r w:rsidRPr="002A45C2">
        <w:rPr>
          <w:rFonts w:eastAsia="Calibri"/>
          <w:sz w:val="28"/>
          <w:szCs w:val="28"/>
          <w:lang w:eastAsia="en-US"/>
        </w:rPr>
        <w:t>Инвестстрой</w:t>
      </w:r>
      <w:proofErr w:type="spellEnd"/>
      <w:r w:rsidRPr="002A45C2">
        <w:rPr>
          <w:rFonts w:eastAsia="Calibri"/>
          <w:sz w:val="28"/>
          <w:szCs w:val="28"/>
          <w:lang w:eastAsia="en-US"/>
        </w:rPr>
        <w:t>» в отношении нежилого здания «Памятник архитектуры «Кинотеатр «Аврора», со сроком реконструкции объекта – до 31.12.2024 и объемом вложений не менее 2 800 000,0 тыс. рублей с установлением соответствующих целевых показателей, а также внебюджетные источники формирования фонда оплаты труда учреждений культуры на сумму 20 857,8 тыс. рублей.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13. ДГХ и ТЭК: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bCs/>
          <w:sz w:val="28"/>
          <w:szCs w:val="28"/>
          <w:lang w:eastAsia="en-US"/>
        </w:rPr>
        <w:t xml:space="preserve">- </w:t>
      </w:r>
      <w:r w:rsidRPr="002A45C2">
        <w:rPr>
          <w:rFonts w:eastAsia="Calibri"/>
          <w:sz w:val="28"/>
          <w:szCs w:val="28"/>
          <w:lang w:eastAsia="en-US"/>
        </w:rPr>
        <w:t>разработать и утвердить норматив финансовых затрат на содержание автомобильных дорог общего пользования местного значения в чистоте и порядке;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- принять меры по определению достаточности мест размещения отходов и периодичности вывоза ТКО;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8"/>
        <w:jc w:val="both"/>
        <w:rPr>
          <w:rFonts w:eastAsia="Calibri"/>
          <w:sz w:val="28"/>
          <w:szCs w:val="28"/>
        </w:rPr>
      </w:pPr>
      <w:r w:rsidRPr="002A45C2">
        <w:rPr>
          <w:rFonts w:eastAsia="Calibri"/>
          <w:sz w:val="28"/>
          <w:szCs w:val="28"/>
          <w:lang w:eastAsia="en-US"/>
        </w:rPr>
        <w:lastRenderedPageBreak/>
        <w:t>- принять меры по приведению в соответствие с действующим законодательством Правил благоустройства МО город Краснодар, регулирующих отношения в области обращения с животными (в том числе требования по их содержанию), а также по наделению ДГХ и ТЭК и МКУ «УКХ и Б», осуществляющих расходование средств на деятельность по обращению с животными без владельцев, соответствующими функциями;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8"/>
        <w:jc w:val="both"/>
        <w:rPr>
          <w:rFonts w:eastAsia="Calibri"/>
          <w:sz w:val="28"/>
          <w:szCs w:val="28"/>
        </w:rPr>
      </w:pPr>
      <w:r w:rsidRPr="002A45C2">
        <w:rPr>
          <w:sz w:val="28"/>
          <w:szCs w:val="28"/>
        </w:rPr>
        <w:t>- принять меры по организации в 2022 - 2024 годах работ по рекультивации свалок по ул. Нагорная, по ул. Воронежской, строительству приюта для животных без владельцев. Обеспечить мероприятия бюджетными ассигнованиями соответствующего периода;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firstLine="708"/>
        <w:jc w:val="both"/>
        <w:rPr>
          <w:rFonts w:eastAsia="Calibri"/>
          <w:sz w:val="28"/>
          <w:szCs w:val="28"/>
        </w:rPr>
      </w:pPr>
      <w:r w:rsidRPr="002A45C2">
        <w:rPr>
          <w:rFonts w:eastAsia="Calibri"/>
          <w:sz w:val="28"/>
          <w:szCs w:val="28"/>
          <w:lang w:eastAsia="en-US"/>
        </w:rPr>
        <w:t xml:space="preserve">- принять меры </w:t>
      </w:r>
      <w:r w:rsidRPr="002A45C2">
        <w:rPr>
          <w:sz w:val="28"/>
          <w:szCs w:val="28"/>
          <w:lang w:eastAsia="en-US"/>
        </w:rPr>
        <w:t xml:space="preserve">по своевременному освоению ассигнований на цели, </w:t>
      </w:r>
      <w:r w:rsidRPr="002A45C2">
        <w:rPr>
          <w:rFonts w:eastAsia="Calibri"/>
          <w:sz w:val="28"/>
          <w:szCs w:val="28"/>
          <w:lang w:eastAsia="en-US"/>
        </w:rPr>
        <w:t xml:space="preserve">связанные с содержанием, ремонтом жилых и нежилых помещений, находящихся в муниципальной собственности, расположенных в МКД. </w:t>
      </w:r>
      <w:r w:rsidRPr="002A45C2">
        <w:rPr>
          <w:sz w:val="28"/>
          <w:szCs w:val="28"/>
          <w:lang w:eastAsia="en-US"/>
        </w:rPr>
        <w:t xml:space="preserve"> Обязать МКУ «</w:t>
      </w:r>
      <w:proofErr w:type="spellStart"/>
      <w:r w:rsidRPr="002A45C2">
        <w:rPr>
          <w:sz w:val="28"/>
          <w:szCs w:val="28"/>
          <w:lang w:eastAsia="en-US"/>
        </w:rPr>
        <w:t>Горжилхоз</w:t>
      </w:r>
      <w:proofErr w:type="spellEnd"/>
      <w:r w:rsidRPr="002A45C2">
        <w:rPr>
          <w:sz w:val="28"/>
          <w:szCs w:val="28"/>
          <w:lang w:eastAsia="en-US"/>
        </w:rPr>
        <w:t xml:space="preserve">» обеспечить </w:t>
      </w:r>
      <w:r w:rsidRPr="002A45C2">
        <w:rPr>
          <w:rFonts w:eastAsia="Calibri"/>
          <w:sz w:val="28"/>
          <w:szCs w:val="28"/>
          <w:lang w:eastAsia="en-US"/>
        </w:rPr>
        <w:t xml:space="preserve">своевременное заключение договоров с управляющими компаниями, </w:t>
      </w:r>
      <w:proofErr w:type="spellStart"/>
      <w:r w:rsidRPr="002A45C2">
        <w:rPr>
          <w:rFonts w:eastAsia="Calibri"/>
          <w:sz w:val="28"/>
          <w:szCs w:val="28"/>
          <w:lang w:eastAsia="en-US"/>
        </w:rPr>
        <w:t>ресурсоснабжающими</w:t>
      </w:r>
      <w:proofErr w:type="spellEnd"/>
      <w:r w:rsidRPr="002A45C2">
        <w:rPr>
          <w:rFonts w:eastAsia="Calibri"/>
          <w:sz w:val="28"/>
          <w:szCs w:val="28"/>
          <w:lang w:eastAsia="en-US"/>
        </w:rPr>
        <w:t xml:space="preserve"> организациями;</w:t>
      </w:r>
      <w:r w:rsidRPr="002A45C2">
        <w:rPr>
          <w:sz w:val="28"/>
          <w:szCs w:val="28"/>
          <w:lang w:eastAsia="en-US"/>
        </w:rPr>
        <w:t xml:space="preserve"> </w:t>
      </w:r>
    </w:p>
    <w:p w:rsidR="00081BFC" w:rsidRPr="002A45C2" w:rsidRDefault="00081BFC" w:rsidP="00081BFC">
      <w:pPr>
        <w:snapToGrid/>
        <w:ind w:firstLine="709"/>
        <w:jc w:val="both"/>
        <w:rPr>
          <w:sz w:val="28"/>
          <w:szCs w:val="28"/>
        </w:rPr>
      </w:pPr>
      <w:r w:rsidRPr="002A45C2">
        <w:rPr>
          <w:color w:val="000000"/>
          <w:sz w:val="28"/>
          <w:szCs w:val="28"/>
        </w:rPr>
        <w:t>- обеспечить разработку и утверждение методики расчета целевых показателей Программы «Энергосбережение и повышение энергетической эффективности</w:t>
      </w:r>
      <w:r w:rsidRPr="002A45C2">
        <w:rPr>
          <w:sz w:val="28"/>
          <w:szCs w:val="28"/>
        </w:rPr>
        <w:t>»;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- совместно с Департаментом финансов доработать и утвердить Методику в части уточнения алгоритма прогнозирования   платы за рекламные конструкции и платы за компенсационное озеленение, позволяющего обеспечить реалистичное определение прогнозного объема поступлений по источникам, в том числе по взысканию дебиторской задолженности;</w:t>
      </w:r>
    </w:p>
    <w:p w:rsidR="00081BFC" w:rsidRPr="002A45C2" w:rsidRDefault="00081BFC" w:rsidP="00081BFC">
      <w:pPr>
        <w:snapToGrid/>
        <w:ind w:right="-1"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- представить в Департамент финансов расчет прогнозных значений на 2022 год и плановый период исходя из уточненной Методики</w:t>
      </w:r>
      <w:r w:rsidRPr="002A45C2">
        <w:rPr>
          <w:rFonts w:eastAsia="Calibri"/>
          <w:color w:val="FF0000"/>
          <w:sz w:val="28"/>
          <w:szCs w:val="28"/>
          <w:lang w:eastAsia="en-US"/>
        </w:rPr>
        <w:t>.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14. Департаменту транспорта: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contextualSpacing/>
        <w:jc w:val="both"/>
        <w:rPr>
          <w:sz w:val="28"/>
          <w:szCs w:val="28"/>
        </w:rPr>
      </w:pPr>
      <w:r w:rsidRPr="002A45C2">
        <w:rPr>
          <w:color w:val="000000"/>
          <w:sz w:val="28"/>
          <w:szCs w:val="28"/>
        </w:rPr>
        <w:t xml:space="preserve">- уточнить норматив финансовых затрат на ремонт и содержание автомобильных дорог, пересмотрев виды работ и количество объектов в части сетей ливневой канализации и участков </w:t>
      </w:r>
      <w:r w:rsidRPr="002A45C2">
        <w:rPr>
          <w:rFonts w:eastAsia="Calibri"/>
          <w:sz w:val="28"/>
          <w:szCs w:val="28"/>
          <w:lang w:eastAsia="en-US"/>
        </w:rPr>
        <w:t>автомобильных дорог, находящихся на гарантийном обслуживании после проведенного ремонта</w:t>
      </w:r>
      <w:r w:rsidRPr="002A45C2">
        <w:rPr>
          <w:sz w:val="28"/>
          <w:szCs w:val="28"/>
        </w:rPr>
        <w:t>;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sz w:val="28"/>
          <w:szCs w:val="28"/>
        </w:rPr>
        <w:t xml:space="preserve">-  </w:t>
      </w:r>
      <w:r w:rsidRPr="002A45C2">
        <w:rPr>
          <w:rFonts w:eastAsia="Calibri"/>
          <w:sz w:val="28"/>
          <w:szCs w:val="28"/>
          <w:lang w:eastAsia="en-US"/>
        </w:rPr>
        <w:t>совместно с Департаментом финансов в течение первого квартала 2022 года провести дополнительную оценку реалистичности прогнозирования доходов от платы за парковки и штрафов за нарушение правил парковки. По результатам откорректировать плановые назначения на 2022 год по источникам;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 xml:space="preserve">- актуализировать Методику с учетом прекращения действия инвестиционного соглашения с ООО «Городские парковки». </w:t>
      </w:r>
    </w:p>
    <w:p w:rsidR="00081BFC" w:rsidRPr="002A45C2" w:rsidRDefault="00081BFC" w:rsidP="00081BFC">
      <w:pPr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5C2">
        <w:rPr>
          <w:rFonts w:eastAsia="Calibri"/>
          <w:sz w:val="28"/>
          <w:szCs w:val="28"/>
          <w:lang w:eastAsia="en-US"/>
        </w:rPr>
        <w:t>15. Управлению инвестиций:</w:t>
      </w:r>
    </w:p>
    <w:p w:rsidR="00081BFC" w:rsidRPr="002A45C2" w:rsidRDefault="00081BFC" w:rsidP="00081BFC">
      <w:pPr>
        <w:autoSpaceDE w:val="0"/>
        <w:autoSpaceDN w:val="0"/>
        <w:adjustRightInd w:val="0"/>
        <w:snapToGrid/>
        <w:ind w:right="-1" w:firstLine="709"/>
        <w:contextualSpacing/>
        <w:jc w:val="both"/>
        <w:rPr>
          <w:color w:val="000000"/>
          <w:sz w:val="28"/>
          <w:szCs w:val="28"/>
        </w:rPr>
      </w:pPr>
      <w:r w:rsidRPr="002A45C2">
        <w:rPr>
          <w:color w:val="000000"/>
          <w:sz w:val="28"/>
          <w:szCs w:val="28"/>
        </w:rPr>
        <w:t>Привести в соответствие со Стратегией МО город Краснодар целевые показатели Программы «Содействие развитию МСП».</w:t>
      </w:r>
    </w:p>
    <w:p w:rsidR="002A45C2" w:rsidRDefault="002A45C2" w:rsidP="00081BFC">
      <w:pPr>
        <w:snapToGrid/>
        <w:ind w:right="-1"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272C48" w:rsidRPr="00272C48" w:rsidRDefault="00272C48" w:rsidP="00272C48">
      <w:pPr>
        <w:snapToGrid/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272C48">
        <w:rPr>
          <w:rFonts w:eastAsia="Calibri"/>
          <w:color w:val="000000"/>
          <w:sz w:val="28"/>
          <w:szCs w:val="28"/>
        </w:rPr>
        <w:t>Контрольно-счетная палата рекоменд</w:t>
      </w:r>
      <w:r w:rsidR="00F72C90">
        <w:rPr>
          <w:rFonts w:eastAsia="Calibri"/>
          <w:color w:val="000000"/>
          <w:sz w:val="28"/>
          <w:szCs w:val="28"/>
        </w:rPr>
        <w:t>овала</w:t>
      </w:r>
      <w:r w:rsidRPr="00272C48">
        <w:rPr>
          <w:rFonts w:eastAsia="Calibri"/>
          <w:color w:val="000000"/>
          <w:sz w:val="28"/>
          <w:szCs w:val="28"/>
        </w:rPr>
        <w:t xml:space="preserve"> городской Думе Краснодара:</w:t>
      </w:r>
    </w:p>
    <w:p w:rsidR="00272C48" w:rsidRPr="00272C48" w:rsidRDefault="00272C48" w:rsidP="00272C48">
      <w:pPr>
        <w:snapToGrid/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272C48">
        <w:rPr>
          <w:rFonts w:eastAsia="Calibri"/>
          <w:color w:val="000000"/>
          <w:sz w:val="28"/>
          <w:szCs w:val="28"/>
        </w:rPr>
        <w:t xml:space="preserve">– поручить администрации МО город Краснодар разработать план мероприятий по выполнению указанных в </w:t>
      </w:r>
      <w:r w:rsidR="00F72C90">
        <w:rPr>
          <w:rFonts w:eastAsia="Calibri"/>
          <w:color w:val="000000"/>
          <w:sz w:val="28"/>
          <w:szCs w:val="28"/>
        </w:rPr>
        <w:t>з</w:t>
      </w:r>
      <w:r w:rsidRPr="00272C48">
        <w:rPr>
          <w:rFonts w:eastAsia="Calibri"/>
          <w:color w:val="000000"/>
          <w:sz w:val="28"/>
          <w:szCs w:val="28"/>
        </w:rPr>
        <w:t>аключении</w:t>
      </w:r>
      <w:r w:rsidR="00F72C90" w:rsidRPr="00F72C90">
        <w:rPr>
          <w:rFonts w:eastAsia="Calibri"/>
          <w:color w:val="000000"/>
          <w:sz w:val="28"/>
          <w:szCs w:val="28"/>
        </w:rPr>
        <w:t xml:space="preserve"> </w:t>
      </w:r>
      <w:r w:rsidR="00F72C90">
        <w:rPr>
          <w:rFonts w:eastAsia="Calibri"/>
          <w:color w:val="000000"/>
          <w:sz w:val="28"/>
          <w:szCs w:val="28"/>
        </w:rPr>
        <w:t>палаты</w:t>
      </w:r>
      <w:r w:rsidRPr="00272C48">
        <w:rPr>
          <w:rFonts w:eastAsia="Calibri"/>
          <w:color w:val="000000"/>
          <w:sz w:val="28"/>
          <w:szCs w:val="28"/>
        </w:rPr>
        <w:t xml:space="preserve"> </w:t>
      </w:r>
      <w:r w:rsidRPr="00272C48">
        <w:rPr>
          <w:rFonts w:eastAsia="Calibri"/>
          <w:color w:val="000000"/>
          <w:sz w:val="28"/>
          <w:szCs w:val="28"/>
        </w:rPr>
        <w:t>рекомендаций</w:t>
      </w:r>
      <w:r w:rsidR="00F72C90">
        <w:rPr>
          <w:rFonts w:eastAsia="Calibri"/>
          <w:color w:val="000000"/>
          <w:sz w:val="28"/>
          <w:szCs w:val="28"/>
        </w:rPr>
        <w:t xml:space="preserve"> </w:t>
      </w:r>
      <w:r w:rsidRPr="00272C48">
        <w:rPr>
          <w:rFonts w:eastAsia="Calibri"/>
          <w:color w:val="000000"/>
          <w:sz w:val="28"/>
          <w:szCs w:val="28"/>
        </w:rPr>
        <w:t xml:space="preserve">с последующим предоставлением его в городскую Думу Краснодара и </w:t>
      </w:r>
      <w:r w:rsidRPr="00272C48">
        <w:rPr>
          <w:rFonts w:eastAsia="Calibri"/>
          <w:color w:val="000000"/>
          <w:sz w:val="28"/>
          <w:szCs w:val="28"/>
        </w:rPr>
        <w:lastRenderedPageBreak/>
        <w:t>Контрольно-счетную палату в месячный срок. Информацию о ходе его выполнения ежеквартально заслушивать на комитете по экономике, финансово-бюджетной и налоговой политике городской Думы Краснодара с участием Контрольно-счетной палаты;</w:t>
      </w:r>
    </w:p>
    <w:p w:rsidR="00272C48" w:rsidRPr="00272C48" w:rsidRDefault="00272C48" w:rsidP="00272C48">
      <w:pPr>
        <w:snapToGrid/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272C48">
        <w:rPr>
          <w:rFonts w:eastAsia="Calibri"/>
          <w:color w:val="000000"/>
          <w:sz w:val="28"/>
          <w:szCs w:val="28"/>
        </w:rPr>
        <w:t xml:space="preserve">– принять решение городской Думы Краснодара «О местном бюджете (бюджете муниципального образования город Краснодар) на 2022 год и на плановый период 2023 и 2024 годов» с учетом рекомендаций </w:t>
      </w:r>
      <w:r>
        <w:rPr>
          <w:rFonts w:eastAsia="Calibri"/>
          <w:color w:val="000000"/>
          <w:sz w:val="28"/>
          <w:szCs w:val="28"/>
        </w:rPr>
        <w:t>з</w:t>
      </w:r>
      <w:r w:rsidRPr="00272C48">
        <w:rPr>
          <w:rFonts w:eastAsia="Calibri"/>
          <w:color w:val="000000"/>
          <w:sz w:val="28"/>
          <w:szCs w:val="28"/>
        </w:rPr>
        <w:t>аключения</w:t>
      </w:r>
      <w:r>
        <w:rPr>
          <w:rFonts w:eastAsia="Calibri"/>
          <w:color w:val="000000"/>
          <w:sz w:val="28"/>
          <w:szCs w:val="28"/>
        </w:rPr>
        <w:t xml:space="preserve"> палаты</w:t>
      </w:r>
      <w:r w:rsidRPr="00272C48">
        <w:rPr>
          <w:rFonts w:eastAsia="Calibri"/>
          <w:color w:val="000000"/>
          <w:sz w:val="28"/>
          <w:szCs w:val="28"/>
        </w:rPr>
        <w:t>.</w:t>
      </w:r>
    </w:p>
    <w:p w:rsidR="00272C48" w:rsidRDefault="00272C48" w:rsidP="00081BFC">
      <w:pPr>
        <w:snapToGrid/>
        <w:ind w:right="-1"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DC3A0A" w:rsidRPr="008A2EA1" w:rsidRDefault="00DC3A0A" w:rsidP="008A2EA1">
      <w:pPr>
        <w:snapToGrid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ED7A35" w:rsidRPr="009D2636" w:rsidRDefault="00ED7A35" w:rsidP="000B149A">
      <w:pPr>
        <w:ind w:firstLine="709"/>
        <w:jc w:val="both"/>
        <w:rPr>
          <w:color w:val="0070C0"/>
          <w:sz w:val="28"/>
          <w:szCs w:val="28"/>
        </w:rPr>
      </w:pPr>
    </w:p>
    <w:p w:rsidR="00D344D6" w:rsidRDefault="00D344D6" w:rsidP="00D344D6">
      <w:pPr>
        <w:jc w:val="both"/>
        <w:rPr>
          <w:sz w:val="28"/>
          <w:szCs w:val="28"/>
        </w:rPr>
      </w:pPr>
      <w:r w:rsidRPr="004A1586">
        <w:rPr>
          <w:sz w:val="28"/>
          <w:szCs w:val="28"/>
        </w:rPr>
        <w:t>Начальник</w:t>
      </w:r>
      <w:r w:rsidRPr="00EA2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</w:t>
      </w:r>
      <w:r w:rsidRPr="00EA2D2B">
        <w:rPr>
          <w:sz w:val="28"/>
          <w:szCs w:val="28"/>
        </w:rPr>
        <w:t>эксперт</w:t>
      </w:r>
      <w:r>
        <w:rPr>
          <w:sz w:val="28"/>
          <w:szCs w:val="28"/>
        </w:rPr>
        <w:t xml:space="preserve">изы и </w:t>
      </w:r>
    </w:p>
    <w:p w:rsidR="00C55954" w:rsidRPr="00046B35" w:rsidRDefault="00D344D6" w:rsidP="002A45C2">
      <w:pPr>
        <w:jc w:val="both"/>
      </w:pPr>
      <w:r>
        <w:rPr>
          <w:sz w:val="28"/>
          <w:szCs w:val="28"/>
        </w:rPr>
        <w:t>анализа доходов бюджета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A543BB">
        <w:rPr>
          <w:sz w:val="28"/>
          <w:szCs w:val="28"/>
        </w:rPr>
        <w:t>В.И.Назаренко</w:t>
      </w:r>
      <w:proofErr w:type="spellEnd"/>
    </w:p>
    <w:sectPr w:rsidR="00C55954" w:rsidRPr="00046B35" w:rsidSect="00C92105">
      <w:headerReference w:type="default" r:id="rId8"/>
      <w:pgSz w:w="11906" w:h="16838" w:code="9"/>
      <w:pgMar w:top="1134" w:right="851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59B" w:rsidRDefault="00D1659B" w:rsidP="00700AAA">
      <w:r>
        <w:separator/>
      </w:r>
    </w:p>
  </w:endnote>
  <w:endnote w:type="continuationSeparator" w:id="0">
    <w:p w:rsidR="00D1659B" w:rsidRDefault="00D1659B" w:rsidP="0070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59B" w:rsidRDefault="00D1659B" w:rsidP="00700AAA">
      <w:r>
        <w:separator/>
      </w:r>
    </w:p>
  </w:footnote>
  <w:footnote w:type="continuationSeparator" w:id="0">
    <w:p w:rsidR="00D1659B" w:rsidRDefault="00D1659B" w:rsidP="00700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41268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1659B" w:rsidRPr="00700AAA" w:rsidRDefault="00D1659B">
        <w:pPr>
          <w:pStyle w:val="a7"/>
          <w:jc w:val="center"/>
          <w:rPr>
            <w:sz w:val="28"/>
            <w:szCs w:val="28"/>
          </w:rPr>
        </w:pPr>
        <w:r w:rsidRPr="00700AAA">
          <w:rPr>
            <w:sz w:val="28"/>
            <w:szCs w:val="28"/>
          </w:rPr>
          <w:fldChar w:fldCharType="begin"/>
        </w:r>
        <w:r w:rsidRPr="00700AAA">
          <w:rPr>
            <w:sz w:val="28"/>
            <w:szCs w:val="28"/>
          </w:rPr>
          <w:instrText>PAGE   \* MERGEFORMAT</w:instrText>
        </w:r>
        <w:r w:rsidRPr="00700AAA">
          <w:rPr>
            <w:sz w:val="28"/>
            <w:szCs w:val="28"/>
          </w:rPr>
          <w:fldChar w:fldCharType="separate"/>
        </w:r>
        <w:r w:rsidR="00F72C90">
          <w:rPr>
            <w:noProof/>
            <w:sz w:val="28"/>
            <w:szCs w:val="28"/>
          </w:rPr>
          <w:t>23</w:t>
        </w:r>
        <w:r w:rsidRPr="00700AAA">
          <w:rPr>
            <w:sz w:val="28"/>
            <w:szCs w:val="28"/>
          </w:rPr>
          <w:fldChar w:fldCharType="end"/>
        </w:r>
      </w:p>
    </w:sdtContent>
  </w:sdt>
  <w:p w:rsidR="00D1659B" w:rsidRDefault="00D1659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26524"/>
    <w:multiLevelType w:val="hybridMultilevel"/>
    <w:tmpl w:val="3A3205E6"/>
    <w:lvl w:ilvl="0" w:tplc="EC38B7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554858"/>
    <w:multiLevelType w:val="hybridMultilevel"/>
    <w:tmpl w:val="38BCCC86"/>
    <w:lvl w:ilvl="0" w:tplc="CA0E3268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79645D"/>
    <w:multiLevelType w:val="hybridMultilevel"/>
    <w:tmpl w:val="8D1852CC"/>
    <w:lvl w:ilvl="0" w:tplc="197E5920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 w15:restartNumberingAfterBreak="0">
    <w:nsid w:val="24947DD0"/>
    <w:multiLevelType w:val="hybridMultilevel"/>
    <w:tmpl w:val="5DEA425A"/>
    <w:lvl w:ilvl="0" w:tplc="1AAC87D2">
      <w:start w:val="1"/>
      <w:numFmt w:val="decimal"/>
      <w:lvlText w:val="%1."/>
      <w:lvlJc w:val="left"/>
      <w:pPr>
        <w:ind w:left="1924" w:hanging="1215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23215"/>
    <w:multiLevelType w:val="hybridMultilevel"/>
    <w:tmpl w:val="A19437C2"/>
    <w:lvl w:ilvl="0" w:tplc="E16EDD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DA401E"/>
    <w:multiLevelType w:val="hybridMultilevel"/>
    <w:tmpl w:val="C4406608"/>
    <w:lvl w:ilvl="0" w:tplc="99CE1784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0E3BC1"/>
    <w:multiLevelType w:val="hybridMultilevel"/>
    <w:tmpl w:val="4462C2D4"/>
    <w:lvl w:ilvl="0" w:tplc="E5CEB4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B849E6"/>
    <w:multiLevelType w:val="hybridMultilevel"/>
    <w:tmpl w:val="77B01594"/>
    <w:lvl w:ilvl="0" w:tplc="C3EE04D6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3121BA"/>
    <w:multiLevelType w:val="hybridMultilevel"/>
    <w:tmpl w:val="537C4B36"/>
    <w:lvl w:ilvl="0" w:tplc="88FCBA1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772677"/>
    <w:multiLevelType w:val="hybridMultilevel"/>
    <w:tmpl w:val="9306CE04"/>
    <w:lvl w:ilvl="0" w:tplc="33B03866">
      <w:start w:val="1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6059EB"/>
    <w:multiLevelType w:val="hybridMultilevel"/>
    <w:tmpl w:val="0C1CF416"/>
    <w:lvl w:ilvl="0" w:tplc="C6B6E0A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5BCB339C"/>
    <w:multiLevelType w:val="hybridMultilevel"/>
    <w:tmpl w:val="3FFAB1E6"/>
    <w:lvl w:ilvl="0" w:tplc="463280F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C60BBD"/>
    <w:multiLevelType w:val="hybridMultilevel"/>
    <w:tmpl w:val="7D3256E2"/>
    <w:lvl w:ilvl="0" w:tplc="91C6D93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9EF3BF1"/>
    <w:multiLevelType w:val="multilevel"/>
    <w:tmpl w:val="09926E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4" w15:restartNumberingAfterBreak="0">
    <w:nsid w:val="6A046B15"/>
    <w:multiLevelType w:val="hybridMultilevel"/>
    <w:tmpl w:val="C3F63736"/>
    <w:lvl w:ilvl="0" w:tplc="9A2059B8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8B50C3"/>
    <w:multiLevelType w:val="hybridMultilevel"/>
    <w:tmpl w:val="1A72D972"/>
    <w:lvl w:ilvl="0" w:tplc="DE7CF686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1830BF3"/>
    <w:multiLevelType w:val="multilevel"/>
    <w:tmpl w:val="BE58DA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</w:rPr>
    </w:lvl>
  </w:abstractNum>
  <w:abstractNum w:abstractNumId="17" w15:restartNumberingAfterBreak="0">
    <w:nsid w:val="74C914E6"/>
    <w:multiLevelType w:val="hybridMultilevel"/>
    <w:tmpl w:val="900480BC"/>
    <w:lvl w:ilvl="0" w:tplc="3E7EB184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8180FEC"/>
    <w:multiLevelType w:val="multilevel"/>
    <w:tmpl w:val="20B41F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9" w15:restartNumberingAfterBreak="0">
    <w:nsid w:val="7D3F3618"/>
    <w:multiLevelType w:val="hybridMultilevel"/>
    <w:tmpl w:val="F198D45C"/>
    <w:lvl w:ilvl="0" w:tplc="862E3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3"/>
  </w:num>
  <w:num w:numId="9">
    <w:abstractNumId w:val="15"/>
  </w:num>
  <w:num w:numId="10">
    <w:abstractNumId w:val="14"/>
  </w:num>
  <w:num w:numId="11">
    <w:abstractNumId w:val="7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9"/>
  </w:num>
  <w:num w:numId="16">
    <w:abstractNumId w:val="8"/>
  </w:num>
  <w:num w:numId="17">
    <w:abstractNumId w:val="16"/>
  </w:num>
  <w:num w:numId="18">
    <w:abstractNumId w:val="1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54"/>
    <w:rsid w:val="00000058"/>
    <w:rsid w:val="00002362"/>
    <w:rsid w:val="00002FE3"/>
    <w:rsid w:val="00004AF9"/>
    <w:rsid w:val="00006BFA"/>
    <w:rsid w:val="000114A4"/>
    <w:rsid w:val="00012EBA"/>
    <w:rsid w:val="00014260"/>
    <w:rsid w:val="00017D94"/>
    <w:rsid w:val="0002090D"/>
    <w:rsid w:val="00021E54"/>
    <w:rsid w:val="00022922"/>
    <w:rsid w:val="00023A15"/>
    <w:rsid w:val="00024D71"/>
    <w:rsid w:val="0002637F"/>
    <w:rsid w:val="00026680"/>
    <w:rsid w:val="00026A08"/>
    <w:rsid w:val="00027BC1"/>
    <w:rsid w:val="000302CF"/>
    <w:rsid w:val="00032170"/>
    <w:rsid w:val="0003312B"/>
    <w:rsid w:val="00033309"/>
    <w:rsid w:val="00036683"/>
    <w:rsid w:val="00036E00"/>
    <w:rsid w:val="000370DD"/>
    <w:rsid w:val="000436D6"/>
    <w:rsid w:val="000451B5"/>
    <w:rsid w:val="00046B35"/>
    <w:rsid w:val="00046BB0"/>
    <w:rsid w:val="000479D1"/>
    <w:rsid w:val="0005098F"/>
    <w:rsid w:val="00051BA7"/>
    <w:rsid w:val="00051FB7"/>
    <w:rsid w:val="000521D0"/>
    <w:rsid w:val="0005233C"/>
    <w:rsid w:val="00054EB6"/>
    <w:rsid w:val="000556AA"/>
    <w:rsid w:val="00056A42"/>
    <w:rsid w:val="00056D7E"/>
    <w:rsid w:val="00057370"/>
    <w:rsid w:val="00057D3B"/>
    <w:rsid w:val="000603EB"/>
    <w:rsid w:val="0006432C"/>
    <w:rsid w:val="000649E8"/>
    <w:rsid w:val="00064D3A"/>
    <w:rsid w:val="00065523"/>
    <w:rsid w:val="0006737A"/>
    <w:rsid w:val="0007112F"/>
    <w:rsid w:val="0007126E"/>
    <w:rsid w:val="0007636A"/>
    <w:rsid w:val="000769F8"/>
    <w:rsid w:val="00077392"/>
    <w:rsid w:val="00077DB4"/>
    <w:rsid w:val="00081BFC"/>
    <w:rsid w:val="00083A41"/>
    <w:rsid w:val="00083A8D"/>
    <w:rsid w:val="00084066"/>
    <w:rsid w:val="00084BA3"/>
    <w:rsid w:val="00084FD2"/>
    <w:rsid w:val="000858AF"/>
    <w:rsid w:val="000876DB"/>
    <w:rsid w:val="00091468"/>
    <w:rsid w:val="00091AA1"/>
    <w:rsid w:val="0009387D"/>
    <w:rsid w:val="00093E8C"/>
    <w:rsid w:val="00094DA7"/>
    <w:rsid w:val="00097950"/>
    <w:rsid w:val="000A0AC4"/>
    <w:rsid w:val="000A1C78"/>
    <w:rsid w:val="000A4006"/>
    <w:rsid w:val="000A486C"/>
    <w:rsid w:val="000A57A9"/>
    <w:rsid w:val="000A7824"/>
    <w:rsid w:val="000B149A"/>
    <w:rsid w:val="000B29CE"/>
    <w:rsid w:val="000B2F65"/>
    <w:rsid w:val="000B4B4B"/>
    <w:rsid w:val="000B59B4"/>
    <w:rsid w:val="000B6FE6"/>
    <w:rsid w:val="000C2978"/>
    <w:rsid w:val="000C2E9D"/>
    <w:rsid w:val="000C4D16"/>
    <w:rsid w:val="000C6C1D"/>
    <w:rsid w:val="000C772B"/>
    <w:rsid w:val="000D0A80"/>
    <w:rsid w:val="000D1258"/>
    <w:rsid w:val="000D1772"/>
    <w:rsid w:val="000D2310"/>
    <w:rsid w:val="000D32C3"/>
    <w:rsid w:val="000D3E7E"/>
    <w:rsid w:val="000D4213"/>
    <w:rsid w:val="000D4577"/>
    <w:rsid w:val="000D73DA"/>
    <w:rsid w:val="000E0C41"/>
    <w:rsid w:val="000E0CF4"/>
    <w:rsid w:val="000E2392"/>
    <w:rsid w:val="000E3E2E"/>
    <w:rsid w:val="000E4B0D"/>
    <w:rsid w:val="000E5370"/>
    <w:rsid w:val="000E7B3D"/>
    <w:rsid w:val="000F0F80"/>
    <w:rsid w:val="000F1240"/>
    <w:rsid w:val="000F1A8C"/>
    <w:rsid w:val="000F1C2D"/>
    <w:rsid w:val="000F2640"/>
    <w:rsid w:val="000F2884"/>
    <w:rsid w:val="000F5475"/>
    <w:rsid w:val="000F6C12"/>
    <w:rsid w:val="0010141A"/>
    <w:rsid w:val="00101B6D"/>
    <w:rsid w:val="00102776"/>
    <w:rsid w:val="00102B32"/>
    <w:rsid w:val="001032CA"/>
    <w:rsid w:val="00105C10"/>
    <w:rsid w:val="0010673B"/>
    <w:rsid w:val="001103A4"/>
    <w:rsid w:val="00110F39"/>
    <w:rsid w:val="001129FF"/>
    <w:rsid w:val="001150E2"/>
    <w:rsid w:val="00117CB9"/>
    <w:rsid w:val="00117E10"/>
    <w:rsid w:val="00120AB9"/>
    <w:rsid w:val="0012179E"/>
    <w:rsid w:val="00121842"/>
    <w:rsid w:val="0012235D"/>
    <w:rsid w:val="00122525"/>
    <w:rsid w:val="00122CFE"/>
    <w:rsid w:val="00124A4D"/>
    <w:rsid w:val="00125FA5"/>
    <w:rsid w:val="001303CA"/>
    <w:rsid w:val="00131E81"/>
    <w:rsid w:val="001342C8"/>
    <w:rsid w:val="00134ECA"/>
    <w:rsid w:val="00134F0F"/>
    <w:rsid w:val="00134FEC"/>
    <w:rsid w:val="0013745F"/>
    <w:rsid w:val="00140ACD"/>
    <w:rsid w:val="001430CD"/>
    <w:rsid w:val="0014357D"/>
    <w:rsid w:val="001435C3"/>
    <w:rsid w:val="00144A44"/>
    <w:rsid w:val="00145A87"/>
    <w:rsid w:val="001523A6"/>
    <w:rsid w:val="001532D6"/>
    <w:rsid w:val="00154F9C"/>
    <w:rsid w:val="00155188"/>
    <w:rsid w:val="001602B8"/>
    <w:rsid w:val="001603C6"/>
    <w:rsid w:val="00160AD8"/>
    <w:rsid w:val="001618F2"/>
    <w:rsid w:val="00164E6D"/>
    <w:rsid w:val="001657CA"/>
    <w:rsid w:val="00171880"/>
    <w:rsid w:val="001779B9"/>
    <w:rsid w:val="00182AFD"/>
    <w:rsid w:val="00183D1F"/>
    <w:rsid w:val="00185646"/>
    <w:rsid w:val="0018643F"/>
    <w:rsid w:val="001867EC"/>
    <w:rsid w:val="00187671"/>
    <w:rsid w:val="00192E84"/>
    <w:rsid w:val="00194AC8"/>
    <w:rsid w:val="00194DEA"/>
    <w:rsid w:val="00195D69"/>
    <w:rsid w:val="001965E5"/>
    <w:rsid w:val="00197B1D"/>
    <w:rsid w:val="00197D3D"/>
    <w:rsid w:val="001A03E6"/>
    <w:rsid w:val="001A0D8F"/>
    <w:rsid w:val="001A0DB4"/>
    <w:rsid w:val="001A16D1"/>
    <w:rsid w:val="001A3BF7"/>
    <w:rsid w:val="001A511E"/>
    <w:rsid w:val="001A5D76"/>
    <w:rsid w:val="001A62FF"/>
    <w:rsid w:val="001A6952"/>
    <w:rsid w:val="001A7C85"/>
    <w:rsid w:val="001B06F3"/>
    <w:rsid w:val="001B0901"/>
    <w:rsid w:val="001B25C2"/>
    <w:rsid w:val="001B3C84"/>
    <w:rsid w:val="001B50D2"/>
    <w:rsid w:val="001B5C6E"/>
    <w:rsid w:val="001B5D48"/>
    <w:rsid w:val="001B7E60"/>
    <w:rsid w:val="001C0089"/>
    <w:rsid w:val="001C0AF2"/>
    <w:rsid w:val="001C1870"/>
    <w:rsid w:val="001C3B32"/>
    <w:rsid w:val="001C3ED1"/>
    <w:rsid w:val="001C4768"/>
    <w:rsid w:val="001D1721"/>
    <w:rsid w:val="001D2761"/>
    <w:rsid w:val="001D2907"/>
    <w:rsid w:val="001D31CC"/>
    <w:rsid w:val="001E1C30"/>
    <w:rsid w:val="001E29DF"/>
    <w:rsid w:val="001E329A"/>
    <w:rsid w:val="001E4A7B"/>
    <w:rsid w:val="001E7823"/>
    <w:rsid w:val="001F6425"/>
    <w:rsid w:val="001F7CAB"/>
    <w:rsid w:val="002010F7"/>
    <w:rsid w:val="002017C1"/>
    <w:rsid w:val="0020227C"/>
    <w:rsid w:val="002043E5"/>
    <w:rsid w:val="0020442A"/>
    <w:rsid w:val="00205B88"/>
    <w:rsid w:val="00207203"/>
    <w:rsid w:val="002076FB"/>
    <w:rsid w:val="00207F53"/>
    <w:rsid w:val="002116F3"/>
    <w:rsid w:val="00213150"/>
    <w:rsid w:val="002146D4"/>
    <w:rsid w:val="00215425"/>
    <w:rsid w:val="002163AF"/>
    <w:rsid w:val="00217A04"/>
    <w:rsid w:val="00220BCA"/>
    <w:rsid w:val="002213C8"/>
    <w:rsid w:val="00221B9B"/>
    <w:rsid w:val="00223466"/>
    <w:rsid w:val="00225897"/>
    <w:rsid w:val="002301DC"/>
    <w:rsid w:val="00230FF7"/>
    <w:rsid w:val="002310A9"/>
    <w:rsid w:val="0023266E"/>
    <w:rsid w:val="00232EAE"/>
    <w:rsid w:val="00233F5A"/>
    <w:rsid w:val="0023613D"/>
    <w:rsid w:val="002361FB"/>
    <w:rsid w:val="0023675D"/>
    <w:rsid w:val="0023771C"/>
    <w:rsid w:val="00240AAE"/>
    <w:rsid w:val="00240BDE"/>
    <w:rsid w:val="00240F1C"/>
    <w:rsid w:val="002417FA"/>
    <w:rsid w:val="00243153"/>
    <w:rsid w:val="0024342D"/>
    <w:rsid w:val="002466E3"/>
    <w:rsid w:val="00251289"/>
    <w:rsid w:val="00251ED8"/>
    <w:rsid w:val="00252BE1"/>
    <w:rsid w:val="002536FB"/>
    <w:rsid w:val="00255638"/>
    <w:rsid w:val="00255A85"/>
    <w:rsid w:val="00256F69"/>
    <w:rsid w:val="00257417"/>
    <w:rsid w:val="002607AD"/>
    <w:rsid w:val="00262DA2"/>
    <w:rsid w:val="002658CD"/>
    <w:rsid w:val="00267FBD"/>
    <w:rsid w:val="00272C48"/>
    <w:rsid w:val="00272EAF"/>
    <w:rsid w:val="00280E66"/>
    <w:rsid w:val="00281A1B"/>
    <w:rsid w:val="00282F08"/>
    <w:rsid w:val="002836B0"/>
    <w:rsid w:val="00283D12"/>
    <w:rsid w:val="00290056"/>
    <w:rsid w:val="002902EE"/>
    <w:rsid w:val="00290803"/>
    <w:rsid w:val="0029084C"/>
    <w:rsid w:val="00291E1D"/>
    <w:rsid w:val="00292274"/>
    <w:rsid w:val="002944EB"/>
    <w:rsid w:val="00294CA1"/>
    <w:rsid w:val="00296904"/>
    <w:rsid w:val="0029764F"/>
    <w:rsid w:val="00297E49"/>
    <w:rsid w:val="002A45C2"/>
    <w:rsid w:val="002A4BD6"/>
    <w:rsid w:val="002A4FF9"/>
    <w:rsid w:val="002B3F94"/>
    <w:rsid w:val="002B663C"/>
    <w:rsid w:val="002B7425"/>
    <w:rsid w:val="002C313F"/>
    <w:rsid w:val="002C44CE"/>
    <w:rsid w:val="002C6A55"/>
    <w:rsid w:val="002C6D6B"/>
    <w:rsid w:val="002D28F9"/>
    <w:rsid w:val="002D47C2"/>
    <w:rsid w:val="002D4C80"/>
    <w:rsid w:val="002D61B7"/>
    <w:rsid w:val="002D6905"/>
    <w:rsid w:val="002E11F3"/>
    <w:rsid w:val="002E17A3"/>
    <w:rsid w:val="002E3928"/>
    <w:rsid w:val="002E4B61"/>
    <w:rsid w:val="002E4BAA"/>
    <w:rsid w:val="002E7E0E"/>
    <w:rsid w:val="002F17B2"/>
    <w:rsid w:val="002F19B2"/>
    <w:rsid w:val="002F3872"/>
    <w:rsid w:val="002F39D0"/>
    <w:rsid w:val="002F40AB"/>
    <w:rsid w:val="002F47A2"/>
    <w:rsid w:val="002F4DA6"/>
    <w:rsid w:val="002F505C"/>
    <w:rsid w:val="002F58B3"/>
    <w:rsid w:val="00301DAC"/>
    <w:rsid w:val="00301E07"/>
    <w:rsid w:val="00304373"/>
    <w:rsid w:val="00304CCB"/>
    <w:rsid w:val="00305F7C"/>
    <w:rsid w:val="00306034"/>
    <w:rsid w:val="00306D44"/>
    <w:rsid w:val="0031002F"/>
    <w:rsid w:val="00310DED"/>
    <w:rsid w:val="00311AED"/>
    <w:rsid w:val="00311FEC"/>
    <w:rsid w:val="00314AAE"/>
    <w:rsid w:val="00314AEC"/>
    <w:rsid w:val="00315AEF"/>
    <w:rsid w:val="003200B0"/>
    <w:rsid w:val="00321275"/>
    <w:rsid w:val="00321A68"/>
    <w:rsid w:val="00321B58"/>
    <w:rsid w:val="003220C6"/>
    <w:rsid w:val="00322D8D"/>
    <w:rsid w:val="0032359F"/>
    <w:rsid w:val="00324760"/>
    <w:rsid w:val="00325261"/>
    <w:rsid w:val="0032578D"/>
    <w:rsid w:val="003258EE"/>
    <w:rsid w:val="003271EC"/>
    <w:rsid w:val="00327FD7"/>
    <w:rsid w:val="00330931"/>
    <w:rsid w:val="00331502"/>
    <w:rsid w:val="0033187C"/>
    <w:rsid w:val="00331FAA"/>
    <w:rsid w:val="0033428C"/>
    <w:rsid w:val="00334F86"/>
    <w:rsid w:val="00336454"/>
    <w:rsid w:val="00336737"/>
    <w:rsid w:val="00336B21"/>
    <w:rsid w:val="003416D4"/>
    <w:rsid w:val="003429C6"/>
    <w:rsid w:val="00344A06"/>
    <w:rsid w:val="003457BB"/>
    <w:rsid w:val="00347F0A"/>
    <w:rsid w:val="00351E40"/>
    <w:rsid w:val="003571B0"/>
    <w:rsid w:val="0035738B"/>
    <w:rsid w:val="003575B3"/>
    <w:rsid w:val="003621D7"/>
    <w:rsid w:val="0036243C"/>
    <w:rsid w:val="00362893"/>
    <w:rsid w:val="00365322"/>
    <w:rsid w:val="003654D9"/>
    <w:rsid w:val="00366458"/>
    <w:rsid w:val="003679EB"/>
    <w:rsid w:val="00367F9C"/>
    <w:rsid w:val="00373C62"/>
    <w:rsid w:val="00374A3D"/>
    <w:rsid w:val="00376AC9"/>
    <w:rsid w:val="0037785C"/>
    <w:rsid w:val="0038063E"/>
    <w:rsid w:val="00381A10"/>
    <w:rsid w:val="00383963"/>
    <w:rsid w:val="00383C49"/>
    <w:rsid w:val="003867C7"/>
    <w:rsid w:val="003867E9"/>
    <w:rsid w:val="00387DBA"/>
    <w:rsid w:val="00387E38"/>
    <w:rsid w:val="003903F0"/>
    <w:rsid w:val="0039215D"/>
    <w:rsid w:val="00392704"/>
    <w:rsid w:val="0039394A"/>
    <w:rsid w:val="003947CB"/>
    <w:rsid w:val="00394ED7"/>
    <w:rsid w:val="003A008D"/>
    <w:rsid w:val="003A192F"/>
    <w:rsid w:val="003A312D"/>
    <w:rsid w:val="003A3CA7"/>
    <w:rsid w:val="003A4B67"/>
    <w:rsid w:val="003A532E"/>
    <w:rsid w:val="003A6F93"/>
    <w:rsid w:val="003B0CB3"/>
    <w:rsid w:val="003B11A8"/>
    <w:rsid w:val="003B1D3A"/>
    <w:rsid w:val="003B1E5A"/>
    <w:rsid w:val="003B1F2A"/>
    <w:rsid w:val="003B2A45"/>
    <w:rsid w:val="003B40D7"/>
    <w:rsid w:val="003B7FBE"/>
    <w:rsid w:val="003C0931"/>
    <w:rsid w:val="003C1399"/>
    <w:rsid w:val="003C27CA"/>
    <w:rsid w:val="003C2C77"/>
    <w:rsid w:val="003C34B2"/>
    <w:rsid w:val="003C51C9"/>
    <w:rsid w:val="003C533C"/>
    <w:rsid w:val="003C6028"/>
    <w:rsid w:val="003C6D51"/>
    <w:rsid w:val="003D28EA"/>
    <w:rsid w:val="003D2CB2"/>
    <w:rsid w:val="003D45AA"/>
    <w:rsid w:val="003D62EF"/>
    <w:rsid w:val="003D63CB"/>
    <w:rsid w:val="003D69A9"/>
    <w:rsid w:val="003D6D7E"/>
    <w:rsid w:val="003E18F7"/>
    <w:rsid w:val="003E1974"/>
    <w:rsid w:val="003E2E4C"/>
    <w:rsid w:val="003E3A2A"/>
    <w:rsid w:val="003E3AD8"/>
    <w:rsid w:val="003E7208"/>
    <w:rsid w:val="003E74B4"/>
    <w:rsid w:val="003F1150"/>
    <w:rsid w:val="003F1C93"/>
    <w:rsid w:val="003F1C9B"/>
    <w:rsid w:val="003F2452"/>
    <w:rsid w:val="003F3D8E"/>
    <w:rsid w:val="004003A2"/>
    <w:rsid w:val="0040042B"/>
    <w:rsid w:val="00402799"/>
    <w:rsid w:val="004033C3"/>
    <w:rsid w:val="004046F1"/>
    <w:rsid w:val="00405FA4"/>
    <w:rsid w:val="0040693D"/>
    <w:rsid w:val="0041562C"/>
    <w:rsid w:val="00415DCC"/>
    <w:rsid w:val="00416F32"/>
    <w:rsid w:val="00417EDD"/>
    <w:rsid w:val="004231BD"/>
    <w:rsid w:val="00423898"/>
    <w:rsid w:val="00424289"/>
    <w:rsid w:val="00427358"/>
    <w:rsid w:val="00427E2F"/>
    <w:rsid w:val="00430908"/>
    <w:rsid w:val="004329C8"/>
    <w:rsid w:val="004330CF"/>
    <w:rsid w:val="00434AFC"/>
    <w:rsid w:val="0043771D"/>
    <w:rsid w:val="00437A94"/>
    <w:rsid w:val="004431B4"/>
    <w:rsid w:val="00443506"/>
    <w:rsid w:val="00443F7C"/>
    <w:rsid w:val="0044533A"/>
    <w:rsid w:val="00445C96"/>
    <w:rsid w:val="004477D7"/>
    <w:rsid w:val="0045208C"/>
    <w:rsid w:val="004534C7"/>
    <w:rsid w:val="004535A4"/>
    <w:rsid w:val="0045719B"/>
    <w:rsid w:val="004576C8"/>
    <w:rsid w:val="0046109D"/>
    <w:rsid w:val="00462451"/>
    <w:rsid w:val="00463A2E"/>
    <w:rsid w:val="00465091"/>
    <w:rsid w:val="0046572B"/>
    <w:rsid w:val="004658CF"/>
    <w:rsid w:val="00465BE4"/>
    <w:rsid w:val="004702A6"/>
    <w:rsid w:val="0047093C"/>
    <w:rsid w:val="00470E68"/>
    <w:rsid w:val="00474005"/>
    <w:rsid w:val="0047445E"/>
    <w:rsid w:val="00474EC2"/>
    <w:rsid w:val="00475A68"/>
    <w:rsid w:val="00475D69"/>
    <w:rsid w:val="00476362"/>
    <w:rsid w:val="004801D5"/>
    <w:rsid w:val="004802CE"/>
    <w:rsid w:val="00481693"/>
    <w:rsid w:val="00481D99"/>
    <w:rsid w:val="00482F89"/>
    <w:rsid w:val="004848F6"/>
    <w:rsid w:val="00484FAD"/>
    <w:rsid w:val="00486392"/>
    <w:rsid w:val="00487E50"/>
    <w:rsid w:val="004903AD"/>
    <w:rsid w:val="0049152D"/>
    <w:rsid w:val="00491A14"/>
    <w:rsid w:val="00493B8C"/>
    <w:rsid w:val="00494EE2"/>
    <w:rsid w:val="00495378"/>
    <w:rsid w:val="00495FE5"/>
    <w:rsid w:val="004A1586"/>
    <w:rsid w:val="004A2CD9"/>
    <w:rsid w:val="004A3952"/>
    <w:rsid w:val="004A48AC"/>
    <w:rsid w:val="004A4F71"/>
    <w:rsid w:val="004A6AF3"/>
    <w:rsid w:val="004B0073"/>
    <w:rsid w:val="004B251E"/>
    <w:rsid w:val="004B497C"/>
    <w:rsid w:val="004B6086"/>
    <w:rsid w:val="004B6214"/>
    <w:rsid w:val="004B7D8C"/>
    <w:rsid w:val="004C115D"/>
    <w:rsid w:val="004C2A4A"/>
    <w:rsid w:val="004C3EC8"/>
    <w:rsid w:val="004C5166"/>
    <w:rsid w:val="004C5C53"/>
    <w:rsid w:val="004C5D55"/>
    <w:rsid w:val="004C63AA"/>
    <w:rsid w:val="004C79B9"/>
    <w:rsid w:val="004D0358"/>
    <w:rsid w:val="004D03D3"/>
    <w:rsid w:val="004D0967"/>
    <w:rsid w:val="004D0F4B"/>
    <w:rsid w:val="004D0FE7"/>
    <w:rsid w:val="004D3898"/>
    <w:rsid w:val="004D47E9"/>
    <w:rsid w:val="004D4BF9"/>
    <w:rsid w:val="004D4E08"/>
    <w:rsid w:val="004D66F9"/>
    <w:rsid w:val="004D73F8"/>
    <w:rsid w:val="004D7CA0"/>
    <w:rsid w:val="004E0031"/>
    <w:rsid w:val="004E0599"/>
    <w:rsid w:val="004E0BA9"/>
    <w:rsid w:val="004E2F38"/>
    <w:rsid w:val="004E31A8"/>
    <w:rsid w:val="004E72A7"/>
    <w:rsid w:val="004E72F8"/>
    <w:rsid w:val="004F21FE"/>
    <w:rsid w:val="004F24C5"/>
    <w:rsid w:val="004F2503"/>
    <w:rsid w:val="004F2D4B"/>
    <w:rsid w:val="004F33CC"/>
    <w:rsid w:val="004F374D"/>
    <w:rsid w:val="004F3D9C"/>
    <w:rsid w:val="004F4196"/>
    <w:rsid w:val="004F475C"/>
    <w:rsid w:val="004F524B"/>
    <w:rsid w:val="004F6B3D"/>
    <w:rsid w:val="004F6B95"/>
    <w:rsid w:val="004F6DB1"/>
    <w:rsid w:val="00500BFA"/>
    <w:rsid w:val="0050308A"/>
    <w:rsid w:val="00505A03"/>
    <w:rsid w:val="005117F1"/>
    <w:rsid w:val="00512460"/>
    <w:rsid w:val="00512F22"/>
    <w:rsid w:val="00515C2C"/>
    <w:rsid w:val="00516BB0"/>
    <w:rsid w:val="00522374"/>
    <w:rsid w:val="00524C34"/>
    <w:rsid w:val="0052598E"/>
    <w:rsid w:val="005264D5"/>
    <w:rsid w:val="00526A70"/>
    <w:rsid w:val="005312C6"/>
    <w:rsid w:val="005325B4"/>
    <w:rsid w:val="0053265B"/>
    <w:rsid w:val="005377F2"/>
    <w:rsid w:val="00540A1E"/>
    <w:rsid w:val="00542E35"/>
    <w:rsid w:val="005438C1"/>
    <w:rsid w:val="00545BBC"/>
    <w:rsid w:val="005460BB"/>
    <w:rsid w:val="005474F2"/>
    <w:rsid w:val="005530DB"/>
    <w:rsid w:val="005576BB"/>
    <w:rsid w:val="00557EFD"/>
    <w:rsid w:val="00557FB5"/>
    <w:rsid w:val="005606A4"/>
    <w:rsid w:val="005607B9"/>
    <w:rsid w:val="00560F17"/>
    <w:rsid w:val="005612F4"/>
    <w:rsid w:val="00561618"/>
    <w:rsid w:val="0056189C"/>
    <w:rsid w:val="00561AD6"/>
    <w:rsid w:val="005636A8"/>
    <w:rsid w:val="00563B05"/>
    <w:rsid w:val="00564006"/>
    <w:rsid w:val="00570C16"/>
    <w:rsid w:val="00573E17"/>
    <w:rsid w:val="00574E21"/>
    <w:rsid w:val="0057512B"/>
    <w:rsid w:val="00576AEF"/>
    <w:rsid w:val="005807E9"/>
    <w:rsid w:val="0058188D"/>
    <w:rsid w:val="00582660"/>
    <w:rsid w:val="00582761"/>
    <w:rsid w:val="00584257"/>
    <w:rsid w:val="005850F4"/>
    <w:rsid w:val="00590BD9"/>
    <w:rsid w:val="00592E81"/>
    <w:rsid w:val="005941E7"/>
    <w:rsid w:val="00597BEE"/>
    <w:rsid w:val="005A05C0"/>
    <w:rsid w:val="005A071E"/>
    <w:rsid w:val="005A2B58"/>
    <w:rsid w:val="005A345A"/>
    <w:rsid w:val="005A68EC"/>
    <w:rsid w:val="005A7C3D"/>
    <w:rsid w:val="005B0F46"/>
    <w:rsid w:val="005B12DE"/>
    <w:rsid w:val="005B36C2"/>
    <w:rsid w:val="005B40B7"/>
    <w:rsid w:val="005B499E"/>
    <w:rsid w:val="005B4F2F"/>
    <w:rsid w:val="005B5A52"/>
    <w:rsid w:val="005C0C64"/>
    <w:rsid w:val="005C333C"/>
    <w:rsid w:val="005C594D"/>
    <w:rsid w:val="005C5AA5"/>
    <w:rsid w:val="005D1C15"/>
    <w:rsid w:val="005D2133"/>
    <w:rsid w:val="005D31F1"/>
    <w:rsid w:val="005D3745"/>
    <w:rsid w:val="005D386D"/>
    <w:rsid w:val="005D4132"/>
    <w:rsid w:val="005D4C08"/>
    <w:rsid w:val="005D6077"/>
    <w:rsid w:val="005D6708"/>
    <w:rsid w:val="005D7B7B"/>
    <w:rsid w:val="005D7D45"/>
    <w:rsid w:val="005E5DAF"/>
    <w:rsid w:val="005E5DE2"/>
    <w:rsid w:val="005E61FE"/>
    <w:rsid w:val="005E6E6D"/>
    <w:rsid w:val="005E6F53"/>
    <w:rsid w:val="005F0AAF"/>
    <w:rsid w:val="005F1C12"/>
    <w:rsid w:val="005F40D2"/>
    <w:rsid w:val="005F4422"/>
    <w:rsid w:val="005F4592"/>
    <w:rsid w:val="005F5888"/>
    <w:rsid w:val="005F66CF"/>
    <w:rsid w:val="0060000B"/>
    <w:rsid w:val="006015BB"/>
    <w:rsid w:val="00601C75"/>
    <w:rsid w:val="006036C7"/>
    <w:rsid w:val="00610B3C"/>
    <w:rsid w:val="00612368"/>
    <w:rsid w:val="00615C2D"/>
    <w:rsid w:val="00616434"/>
    <w:rsid w:val="006253D9"/>
    <w:rsid w:val="0062552F"/>
    <w:rsid w:val="0062608A"/>
    <w:rsid w:val="00627EBC"/>
    <w:rsid w:val="006302E9"/>
    <w:rsid w:val="0063082C"/>
    <w:rsid w:val="00630EC1"/>
    <w:rsid w:val="00631312"/>
    <w:rsid w:val="00632FAC"/>
    <w:rsid w:val="00632FCA"/>
    <w:rsid w:val="006342ED"/>
    <w:rsid w:val="006359F5"/>
    <w:rsid w:val="006360FF"/>
    <w:rsid w:val="00640CD4"/>
    <w:rsid w:val="00647FF5"/>
    <w:rsid w:val="00650139"/>
    <w:rsid w:val="00650BE4"/>
    <w:rsid w:val="00650D32"/>
    <w:rsid w:val="00654858"/>
    <w:rsid w:val="0065697A"/>
    <w:rsid w:val="00656F52"/>
    <w:rsid w:val="006602FF"/>
    <w:rsid w:val="00660CEF"/>
    <w:rsid w:val="006619FB"/>
    <w:rsid w:val="00661CDB"/>
    <w:rsid w:val="00661E32"/>
    <w:rsid w:val="006661DA"/>
    <w:rsid w:val="00666570"/>
    <w:rsid w:val="00666CEC"/>
    <w:rsid w:val="00667351"/>
    <w:rsid w:val="00667B18"/>
    <w:rsid w:val="0067016A"/>
    <w:rsid w:val="00670729"/>
    <w:rsid w:val="00672C72"/>
    <w:rsid w:val="006737D6"/>
    <w:rsid w:val="00673CB8"/>
    <w:rsid w:val="0067495D"/>
    <w:rsid w:val="00674CE6"/>
    <w:rsid w:val="006752D0"/>
    <w:rsid w:val="00675541"/>
    <w:rsid w:val="00676487"/>
    <w:rsid w:val="006766B7"/>
    <w:rsid w:val="00676873"/>
    <w:rsid w:val="0067742B"/>
    <w:rsid w:val="00680F2A"/>
    <w:rsid w:val="00680F67"/>
    <w:rsid w:val="006825BF"/>
    <w:rsid w:val="006827F1"/>
    <w:rsid w:val="006830DC"/>
    <w:rsid w:val="00685C88"/>
    <w:rsid w:val="00685F4E"/>
    <w:rsid w:val="00685F6F"/>
    <w:rsid w:val="00686727"/>
    <w:rsid w:val="00690AE6"/>
    <w:rsid w:val="0069253B"/>
    <w:rsid w:val="0069286B"/>
    <w:rsid w:val="006950DB"/>
    <w:rsid w:val="00696579"/>
    <w:rsid w:val="00697ABB"/>
    <w:rsid w:val="006A16E0"/>
    <w:rsid w:val="006A2552"/>
    <w:rsid w:val="006A487A"/>
    <w:rsid w:val="006A4C29"/>
    <w:rsid w:val="006A5357"/>
    <w:rsid w:val="006A580A"/>
    <w:rsid w:val="006A5F38"/>
    <w:rsid w:val="006A67A7"/>
    <w:rsid w:val="006B02D1"/>
    <w:rsid w:val="006B092F"/>
    <w:rsid w:val="006B0AD0"/>
    <w:rsid w:val="006B35BD"/>
    <w:rsid w:val="006B4F23"/>
    <w:rsid w:val="006B5CDC"/>
    <w:rsid w:val="006C199F"/>
    <w:rsid w:val="006C2331"/>
    <w:rsid w:val="006D24C1"/>
    <w:rsid w:val="006D2BFB"/>
    <w:rsid w:val="006D41FE"/>
    <w:rsid w:val="006D5D7B"/>
    <w:rsid w:val="006D6EDD"/>
    <w:rsid w:val="006E1301"/>
    <w:rsid w:val="006E1664"/>
    <w:rsid w:val="006E1A39"/>
    <w:rsid w:val="006E1B75"/>
    <w:rsid w:val="006E253B"/>
    <w:rsid w:val="006E62DD"/>
    <w:rsid w:val="006E65A8"/>
    <w:rsid w:val="006E7090"/>
    <w:rsid w:val="006F0AB9"/>
    <w:rsid w:val="006F38F1"/>
    <w:rsid w:val="006F49D1"/>
    <w:rsid w:val="006F4FAD"/>
    <w:rsid w:val="006F56C6"/>
    <w:rsid w:val="006F5AFD"/>
    <w:rsid w:val="006F6122"/>
    <w:rsid w:val="006F6A70"/>
    <w:rsid w:val="006F6CB8"/>
    <w:rsid w:val="0070008F"/>
    <w:rsid w:val="00700AAA"/>
    <w:rsid w:val="007010F9"/>
    <w:rsid w:val="007028EA"/>
    <w:rsid w:val="00702A0F"/>
    <w:rsid w:val="00702E45"/>
    <w:rsid w:val="007032DF"/>
    <w:rsid w:val="00703F1D"/>
    <w:rsid w:val="00704DB5"/>
    <w:rsid w:val="00704E7C"/>
    <w:rsid w:val="007060A5"/>
    <w:rsid w:val="007076D6"/>
    <w:rsid w:val="007135EA"/>
    <w:rsid w:val="007148FF"/>
    <w:rsid w:val="00716528"/>
    <w:rsid w:val="007207BD"/>
    <w:rsid w:val="00721808"/>
    <w:rsid w:val="0072182D"/>
    <w:rsid w:val="00723817"/>
    <w:rsid w:val="00723BE6"/>
    <w:rsid w:val="00724438"/>
    <w:rsid w:val="007260F1"/>
    <w:rsid w:val="00726293"/>
    <w:rsid w:val="00730521"/>
    <w:rsid w:val="0073564F"/>
    <w:rsid w:val="00735D50"/>
    <w:rsid w:val="007378FF"/>
    <w:rsid w:val="007379FE"/>
    <w:rsid w:val="00737FE1"/>
    <w:rsid w:val="00742481"/>
    <w:rsid w:val="0074278E"/>
    <w:rsid w:val="0074520B"/>
    <w:rsid w:val="00745DC7"/>
    <w:rsid w:val="0074690F"/>
    <w:rsid w:val="00750101"/>
    <w:rsid w:val="0075108C"/>
    <w:rsid w:val="0076069A"/>
    <w:rsid w:val="00761FB4"/>
    <w:rsid w:val="00762358"/>
    <w:rsid w:val="0076547C"/>
    <w:rsid w:val="007659C9"/>
    <w:rsid w:val="007665CF"/>
    <w:rsid w:val="00771122"/>
    <w:rsid w:val="007713F5"/>
    <w:rsid w:val="00771675"/>
    <w:rsid w:val="00772009"/>
    <w:rsid w:val="00773B72"/>
    <w:rsid w:val="0077566B"/>
    <w:rsid w:val="0077573E"/>
    <w:rsid w:val="00776201"/>
    <w:rsid w:val="00777FEF"/>
    <w:rsid w:val="0078013F"/>
    <w:rsid w:val="007816FC"/>
    <w:rsid w:val="00781B0B"/>
    <w:rsid w:val="007824DD"/>
    <w:rsid w:val="0078507D"/>
    <w:rsid w:val="00785434"/>
    <w:rsid w:val="00785606"/>
    <w:rsid w:val="007858FA"/>
    <w:rsid w:val="007871C4"/>
    <w:rsid w:val="00787B6F"/>
    <w:rsid w:val="00787CE7"/>
    <w:rsid w:val="00790809"/>
    <w:rsid w:val="007915A7"/>
    <w:rsid w:val="00791EB0"/>
    <w:rsid w:val="007922EB"/>
    <w:rsid w:val="00793F77"/>
    <w:rsid w:val="00794CA5"/>
    <w:rsid w:val="007956B6"/>
    <w:rsid w:val="0079627E"/>
    <w:rsid w:val="007977C5"/>
    <w:rsid w:val="007A04C0"/>
    <w:rsid w:val="007A0503"/>
    <w:rsid w:val="007A1054"/>
    <w:rsid w:val="007A114D"/>
    <w:rsid w:val="007A2F86"/>
    <w:rsid w:val="007A5D91"/>
    <w:rsid w:val="007A5F7A"/>
    <w:rsid w:val="007A67EA"/>
    <w:rsid w:val="007A6B9D"/>
    <w:rsid w:val="007A6EB7"/>
    <w:rsid w:val="007B0C63"/>
    <w:rsid w:val="007B284D"/>
    <w:rsid w:val="007B3229"/>
    <w:rsid w:val="007B4EB1"/>
    <w:rsid w:val="007B6BE1"/>
    <w:rsid w:val="007B70D5"/>
    <w:rsid w:val="007B72A3"/>
    <w:rsid w:val="007C08CC"/>
    <w:rsid w:val="007C3781"/>
    <w:rsid w:val="007C5C7F"/>
    <w:rsid w:val="007C6358"/>
    <w:rsid w:val="007C7DF1"/>
    <w:rsid w:val="007D07E6"/>
    <w:rsid w:val="007D0EAD"/>
    <w:rsid w:val="007D16EC"/>
    <w:rsid w:val="007D4066"/>
    <w:rsid w:val="007D5F75"/>
    <w:rsid w:val="007D5F8D"/>
    <w:rsid w:val="007D7762"/>
    <w:rsid w:val="007E145A"/>
    <w:rsid w:val="007E3DEE"/>
    <w:rsid w:val="007E4B37"/>
    <w:rsid w:val="007E5C36"/>
    <w:rsid w:val="007E6B4F"/>
    <w:rsid w:val="007F18E6"/>
    <w:rsid w:val="007F195E"/>
    <w:rsid w:val="007F44E0"/>
    <w:rsid w:val="007F53D6"/>
    <w:rsid w:val="007F5903"/>
    <w:rsid w:val="00800D64"/>
    <w:rsid w:val="008015AF"/>
    <w:rsid w:val="0080362B"/>
    <w:rsid w:val="008051EC"/>
    <w:rsid w:val="008100D6"/>
    <w:rsid w:val="0081128C"/>
    <w:rsid w:val="00811E8F"/>
    <w:rsid w:val="00817263"/>
    <w:rsid w:val="00817BD8"/>
    <w:rsid w:val="0082106B"/>
    <w:rsid w:val="00822704"/>
    <w:rsid w:val="00823C96"/>
    <w:rsid w:val="00825636"/>
    <w:rsid w:val="00826234"/>
    <w:rsid w:val="0082644F"/>
    <w:rsid w:val="00826E29"/>
    <w:rsid w:val="00827EBC"/>
    <w:rsid w:val="00833E2D"/>
    <w:rsid w:val="00834FEA"/>
    <w:rsid w:val="008375FC"/>
    <w:rsid w:val="00837B03"/>
    <w:rsid w:val="0084243E"/>
    <w:rsid w:val="00842865"/>
    <w:rsid w:val="00842987"/>
    <w:rsid w:val="00842D88"/>
    <w:rsid w:val="00842DB7"/>
    <w:rsid w:val="00843088"/>
    <w:rsid w:val="008468A5"/>
    <w:rsid w:val="00846A25"/>
    <w:rsid w:val="00847396"/>
    <w:rsid w:val="00850B38"/>
    <w:rsid w:val="00851451"/>
    <w:rsid w:val="00852934"/>
    <w:rsid w:val="0085480A"/>
    <w:rsid w:val="00854A7F"/>
    <w:rsid w:val="00855470"/>
    <w:rsid w:val="00855925"/>
    <w:rsid w:val="008609FF"/>
    <w:rsid w:val="008628B1"/>
    <w:rsid w:val="00862CDE"/>
    <w:rsid w:val="00863CF3"/>
    <w:rsid w:val="00863D49"/>
    <w:rsid w:val="008641FB"/>
    <w:rsid w:val="00865928"/>
    <w:rsid w:val="00871954"/>
    <w:rsid w:val="008726AD"/>
    <w:rsid w:val="00872879"/>
    <w:rsid w:val="00872AB7"/>
    <w:rsid w:val="00874253"/>
    <w:rsid w:val="00875F1E"/>
    <w:rsid w:val="008771FD"/>
    <w:rsid w:val="008773D9"/>
    <w:rsid w:val="0087749B"/>
    <w:rsid w:val="00877634"/>
    <w:rsid w:val="0088063D"/>
    <w:rsid w:val="00883500"/>
    <w:rsid w:val="0088382A"/>
    <w:rsid w:val="008850ED"/>
    <w:rsid w:val="00886589"/>
    <w:rsid w:val="0089023A"/>
    <w:rsid w:val="0089116E"/>
    <w:rsid w:val="0089142F"/>
    <w:rsid w:val="00893423"/>
    <w:rsid w:val="0089431D"/>
    <w:rsid w:val="00896926"/>
    <w:rsid w:val="008A2EA1"/>
    <w:rsid w:val="008A4C56"/>
    <w:rsid w:val="008A4D2C"/>
    <w:rsid w:val="008A562C"/>
    <w:rsid w:val="008A71A4"/>
    <w:rsid w:val="008A7F64"/>
    <w:rsid w:val="008B48AD"/>
    <w:rsid w:val="008B49B7"/>
    <w:rsid w:val="008B7FFD"/>
    <w:rsid w:val="008C08BC"/>
    <w:rsid w:val="008C18C9"/>
    <w:rsid w:val="008C2126"/>
    <w:rsid w:val="008C3DC4"/>
    <w:rsid w:val="008C6362"/>
    <w:rsid w:val="008C6624"/>
    <w:rsid w:val="008D0EC9"/>
    <w:rsid w:val="008D2A3F"/>
    <w:rsid w:val="008D2B73"/>
    <w:rsid w:val="008D2CD3"/>
    <w:rsid w:val="008D2FC3"/>
    <w:rsid w:val="008D36BC"/>
    <w:rsid w:val="008D4A13"/>
    <w:rsid w:val="008D6092"/>
    <w:rsid w:val="008D741D"/>
    <w:rsid w:val="008E0A1D"/>
    <w:rsid w:val="008E1C68"/>
    <w:rsid w:val="008E1ED1"/>
    <w:rsid w:val="008E22B8"/>
    <w:rsid w:val="008E6801"/>
    <w:rsid w:val="008E6C30"/>
    <w:rsid w:val="008E7187"/>
    <w:rsid w:val="008F0399"/>
    <w:rsid w:val="008F06C4"/>
    <w:rsid w:val="008F14F4"/>
    <w:rsid w:val="008F2C9D"/>
    <w:rsid w:val="008F3FAD"/>
    <w:rsid w:val="008F43B2"/>
    <w:rsid w:val="008F6ACB"/>
    <w:rsid w:val="00902634"/>
    <w:rsid w:val="00902B10"/>
    <w:rsid w:val="009031E5"/>
    <w:rsid w:val="009049E0"/>
    <w:rsid w:val="00905699"/>
    <w:rsid w:val="009056ED"/>
    <w:rsid w:val="009068C9"/>
    <w:rsid w:val="00907C5E"/>
    <w:rsid w:val="00911D3A"/>
    <w:rsid w:val="00916FD5"/>
    <w:rsid w:val="00920869"/>
    <w:rsid w:val="00920C8C"/>
    <w:rsid w:val="0092265D"/>
    <w:rsid w:val="00925491"/>
    <w:rsid w:val="009300DF"/>
    <w:rsid w:val="009319B3"/>
    <w:rsid w:val="009326F3"/>
    <w:rsid w:val="00933A63"/>
    <w:rsid w:val="00933C02"/>
    <w:rsid w:val="00935397"/>
    <w:rsid w:val="009357C0"/>
    <w:rsid w:val="00941AB4"/>
    <w:rsid w:val="00943F49"/>
    <w:rsid w:val="00944977"/>
    <w:rsid w:val="009451CD"/>
    <w:rsid w:val="009454F3"/>
    <w:rsid w:val="00946C0D"/>
    <w:rsid w:val="00947769"/>
    <w:rsid w:val="00947832"/>
    <w:rsid w:val="00947DA6"/>
    <w:rsid w:val="009504C2"/>
    <w:rsid w:val="009508F7"/>
    <w:rsid w:val="00951317"/>
    <w:rsid w:val="00953E27"/>
    <w:rsid w:val="00953F4D"/>
    <w:rsid w:val="00954BC9"/>
    <w:rsid w:val="0096110D"/>
    <w:rsid w:val="00961F7F"/>
    <w:rsid w:val="0096470D"/>
    <w:rsid w:val="0096553B"/>
    <w:rsid w:val="00966512"/>
    <w:rsid w:val="00970639"/>
    <w:rsid w:val="00972417"/>
    <w:rsid w:val="009735CA"/>
    <w:rsid w:val="0097440E"/>
    <w:rsid w:val="00975270"/>
    <w:rsid w:val="00975D29"/>
    <w:rsid w:val="00977131"/>
    <w:rsid w:val="0098327B"/>
    <w:rsid w:val="00984465"/>
    <w:rsid w:val="00990F7A"/>
    <w:rsid w:val="00992CE0"/>
    <w:rsid w:val="00993FA0"/>
    <w:rsid w:val="00994181"/>
    <w:rsid w:val="00994BE2"/>
    <w:rsid w:val="00995CCA"/>
    <w:rsid w:val="00995F76"/>
    <w:rsid w:val="009977E8"/>
    <w:rsid w:val="009A1EC3"/>
    <w:rsid w:val="009A3A84"/>
    <w:rsid w:val="009A514D"/>
    <w:rsid w:val="009A6013"/>
    <w:rsid w:val="009A7009"/>
    <w:rsid w:val="009B1554"/>
    <w:rsid w:val="009B19EE"/>
    <w:rsid w:val="009B35DB"/>
    <w:rsid w:val="009B4CB3"/>
    <w:rsid w:val="009B593E"/>
    <w:rsid w:val="009B607F"/>
    <w:rsid w:val="009B65AB"/>
    <w:rsid w:val="009B774D"/>
    <w:rsid w:val="009C01E9"/>
    <w:rsid w:val="009C179D"/>
    <w:rsid w:val="009C1C4D"/>
    <w:rsid w:val="009C241B"/>
    <w:rsid w:val="009C3254"/>
    <w:rsid w:val="009C395F"/>
    <w:rsid w:val="009C59A6"/>
    <w:rsid w:val="009C5C1E"/>
    <w:rsid w:val="009C6DD0"/>
    <w:rsid w:val="009D09AB"/>
    <w:rsid w:val="009D1B71"/>
    <w:rsid w:val="009D234C"/>
    <w:rsid w:val="009D2390"/>
    <w:rsid w:val="009D25C9"/>
    <w:rsid w:val="009D2636"/>
    <w:rsid w:val="009D48F5"/>
    <w:rsid w:val="009D53C9"/>
    <w:rsid w:val="009E3D57"/>
    <w:rsid w:val="009E58B1"/>
    <w:rsid w:val="009E7503"/>
    <w:rsid w:val="009E7EFA"/>
    <w:rsid w:val="009F0F96"/>
    <w:rsid w:val="009F16D4"/>
    <w:rsid w:val="009F4AB5"/>
    <w:rsid w:val="009F5699"/>
    <w:rsid w:val="009F61F7"/>
    <w:rsid w:val="00A00405"/>
    <w:rsid w:val="00A0040E"/>
    <w:rsid w:val="00A028C7"/>
    <w:rsid w:val="00A04FE4"/>
    <w:rsid w:val="00A105D7"/>
    <w:rsid w:val="00A20F2B"/>
    <w:rsid w:val="00A213EC"/>
    <w:rsid w:val="00A21450"/>
    <w:rsid w:val="00A2309D"/>
    <w:rsid w:val="00A23AA4"/>
    <w:rsid w:val="00A2526B"/>
    <w:rsid w:val="00A25E72"/>
    <w:rsid w:val="00A33857"/>
    <w:rsid w:val="00A356F1"/>
    <w:rsid w:val="00A37806"/>
    <w:rsid w:val="00A41C0A"/>
    <w:rsid w:val="00A4268D"/>
    <w:rsid w:val="00A447D6"/>
    <w:rsid w:val="00A44FEB"/>
    <w:rsid w:val="00A465CC"/>
    <w:rsid w:val="00A46ACD"/>
    <w:rsid w:val="00A50F40"/>
    <w:rsid w:val="00A51CD7"/>
    <w:rsid w:val="00A526C3"/>
    <w:rsid w:val="00A53399"/>
    <w:rsid w:val="00A5405E"/>
    <w:rsid w:val="00A559C3"/>
    <w:rsid w:val="00A56AE8"/>
    <w:rsid w:val="00A57CBD"/>
    <w:rsid w:val="00A607F8"/>
    <w:rsid w:val="00A622D1"/>
    <w:rsid w:val="00A64399"/>
    <w:rsid w:val="00A6592A"/>
    <w:rsid w:val="00A66A56"/>
    <w:rsid w:val="00A67C8A"/>
    <w:rsid w:val="00A76090"/>
    <w:rsid w:val="00A7626B"/>
    <w:rsid w:val="00A82A4C"/>
    <w:rsid w:val="00A83A15"/>
    <w:rsid w:val="00A83EA0"/>
    <w:rsid w:val="00A84228"/>
    <w:rsid w:val="00A84291"/>
    <w:rsid w:val="00A8477E"/>
    <w:rsid w:val="00A856B8"/>
    <w:rsid w:val="00A86C82"/>
    <w:rsid w:val="00A86DE4"/>
    <w:rsid w:val="00A87AC0"/>
    <w:rsid w:val="00A909FA"/>
    <w:rsid w:val="00A9156E"/>
    <w:rsid w:val="00A925DD"/>
    <w:rsid w:val="00A928B0"/>
    <w:rsid w:val="00A92FB6"/>
    <w:rsid w:val="00A943E1"/>
    <w:rsid w:val="00A9642E"/>
    <w:rsid w:val="00AA0E33"/>
    <w:rsid w:val="00AA0E3B"/>
    <w:rsid w:val="00AA26E8"/>
    <w:rsid w:val="00AA27E3"/>
    <w:rsid w:val="00AA346F"/>
    <w:rsid w:val="00AA3756"/>
    <w:rsid w:val="00AA6720"/>
    <w:rsid w:val="00AA6B3E"/>
    <w:rsid w:val="00AB1D1A"/>
    <w:rsid w:val="00AB2FD5"/>
    <w:rsid w:val="00AB3BBA"/>
    <w:rsid w:val="00AB4176"/>
    <w:rsid w:val="00AB7392"/>
    <w:rsid w:val="00AC1528"/>
    <w:rsid w:val="00AC26E3"/>
    <w:rsid w:val="00AC376B"/>
    <w:rsid w:val="00AC78BD"/>
    <w:rsid w:val="00AC7E13"/>
    <w:rsid w:val="00AD0031"/>
    <w:rsid w:val="00AD00D3"/>
    <w:rsid w:val="00AD6218"/>
    <w:rsid w:val="00AE08DF"/>
    <w:rsid w:val="00AE4A4C"/>
    <w:rsid w:val="00AE50D4"/>
    <w:rsid w:val="00AE591B"/>
    <w:rsid w:val="00AE610D"/>
    <w:rsid w:val="00AF097B"/>
    <w:rsid w:val="00AF1087"/>
    <w:rsid w:val="00AF1460"/>
    <w:rsid w:val="00AF14BE"/>
    <w:rsid w:val="00AF2FD8"/>
    <w:rsid w:val="00AF53F7"/>
    <w:rsid w:val="00AF5E72"/>
    <w:rsid w:val="00AF6299"/>
    <w:rsid w:val="00B0144B"/>
    <w:rsid w:val="00B01C71"/>
    <w:rsid w:val="00B02618"/>
    <w:rsid w:val="00B03184"/>
    <w:rsid w:val="00B0361F"/>
    <w:rsid w:val="00B04923"/>
    <w:rsid w:val="00B07023"/>
    <w:rsid w:val="00B07445"/>
    <w:rsid w:val="00B0750F"/>
    <w:rsid w:val="00B07EB9"/>
    <w:rsid w:val="00B11CD2"/>
    <w:rsid w:val="00B12867"/>
    <w:rsid w:val="00B13CE9"/>
    <w:rsid w:val="00B13F66"/>
    <w:rsid w:val="00B147FD"/>
    <w:rsid w:val="00B148C8"/>
    <w:rsid w:val="00B213F8"/>
    <w:rsid w:val="00B21642"/>
    <w:rsid w:val="00B2179B"/>
    <w:rsid w:val="00B22183"/>
    <w:rsid w:val="00B229BF"/>
    <w:rsid w:val="00B22D37"/>
    <w:rsid w:val="00B24558"/>
    <w:rsid w:val="00B2549A"/>
    <w:rsid w:val="00B264D9"/>
    <w:rsid w:val="00B26AA2"/>
    <w:rsid w:val="00B27109"/>
    <w:rsid w:val="00B275B5"/>
    <w:rsid w:val="00B30883"/>
    <w:rsid w:val="00B3319A"/>
    <w:rsid w:val="00B334FD"/>
    <w:rsid w:val="00B335FC"/>
    <w:rsid w:val="00B3390A"/>
    <w:rsid w:val="00B34E34"/>
    <w:rsid w:val="00B351DA"/>
    <w:rsid w:val="00B36917"/>
    <w:rsid w:val="00B37481"/>
    <w:rsid w:val="00B41844"/>
    <w:rsid w:val="00B41C69"/>
    <w:rsid w:val="00B42407"/>
    <w:rsid w:val="00B435A2"/>
    <w:rsid w:val="00B43AC6"/>
    <w:rsid w:val="00B44E13"/>
    <w:rsid w:val="00B459FC"/>
    <w:rsid w:val="00B46937"/>
    <w:rsid w:val="00B473C5"/>
    <w:rsid w:val="00B47430"/>
    <w:rsid w:val="00B500BD"/>
    <w:rsid w:val="00B519CC"/>
    <w:rsid w:val="00B51A63"/>
    <w:rsid w:val="00B51BE6"/>
    <w:rsid w:val="00B5255C"/>
    <w:rsid w:val="00B52EEF"/>
    <w:rsid w:val="00B54AD0"/>
    <w:rsid w:val="00B55ACE"/>
    <w:rsid w:val="00B55E75"/>
    <w:rsid w:val="00B56717"/>
    <w:rsid w:val="00B57FCA"/>
    <w:rsid w:val="00B60096"/>
    <w:rsid w:val="00B614BB"/>
    <w:rsid w:val="00B64DC3"/>
    <w:rsid w:val="00B66982"/>
    <w:rsid w:val="00B67502"/>
    <w:rsid w:val="00B701C7"/>
    <w:rsid w:val="00B72224"/>
    <w:rsid w:val="00B72D01"/>
    <w:rsid w:val="00B72E55"/>
    <w:rsid w:val="00B734F7"/>
    <w:rsid w:val="00B73849"/>
    <w:rsid w:val="00B73BB5"/>
    <w:rsid w:val="00B73EB0"/>
    <w:rsid w:val="00B750C6"/>
    <w:rsid w:val="00B76D8C"/>
    <w:rsid w:val="00B77761"/>
    <w:rsid w:val="00B803DE"/>
    <w:rsid w:val="00B80B38"/>
    <w:rsid w:val="00B822B4"/>
    <w:rsid w:val="00B82321"/>
    <w:rsid w:val="00B83F86"/>
    <w:rsid w:val="00B8517B"/>
    <w:rsid w:val="00B859A2"/>
    <w:rsid w:val="00B90206"/>
    <w:rsid w:val="00B90B22"/>
    <w:rsid w:val="00B9115E"/>
    <w:rsid w:val="00B93824"/>
    <w:rsid w:val="00B93EA6"/>
    <w:rsid w:val="00B95F86"/>
    <w:rsid w:val="00B95FB6"/>
    <w:rsid w:val="00BA0C97"/>
    <w:rsid w:val="00BA1596"/>
    <w:rsid w:val="00BA489B"/>
    <w:rsid w:val="00BA65C7"/>
    <w:rsid w:val="00BB1C42"/>
    <w:rsid w:val="00BB2595"/>
    <w:rsid w:val="00BB33C5"/>
    <w:rsid w:val="00BB4874"/>
    <w:rsid w:val="00BB48CB"/>
    <w:rsid w:val="00BB7736"/>
    <w:rsid w:val="00BC04EE"/>
    <w:rsid w:val="00BC3252"/>
    <w:rsid w:val="00BC39A2"/>
    <w:rsid w:val="00BC41A0"/>
    <w:rsid w:val="00BC42F4"/>
    <w:rsid w:val="00BC535D"/>
    <w:rsid w:val="00BC625C"/>
    <w:rsid w:val="00BC77D0"/>
    <w:rsid w:val="00BC7A9D"/>
    <w:rsid w:val="00BC7B2D"/>
    <w:rsid w:val="00BC7FA7"/>
    <w:rsid w:val="00BD0148"/>
    <w:rsid w:val="00BD44E0"/>
    <w:rsid w:val="00BD6466"/>
    <w:rsid w:val="00BD6B98"/>
    <w:rsid w:val="00BD78A8"/>
    <w:rsid w:val="00BD7DD3"/>
    <w:rsid w:val="00BE1557"/>
    <w:rsid w:val="00BE1FA9"/>
    <w:rsid w:val="00BE2811"/>
    <w:rsid w:val="00BE31BC"/>
    <w:rsid w:val="00BE3416"/>
    <w:rsid w:val="00BE58B1"/>
    <w:rsid w:val="00BE5FF3"/>
    <w:rsid w:val="00BE663E"/>
    <w:rsid w:val="00BE6C04"/>
    <w:rsid w:val="00BF2507"/>
    <w:rsid w:val="00BF40D5"/>
    <w:rsid w:val="00BF4D1B"/>
    <w:rsid w:val="00BF5B87"/>
    <w:rsid w:val="00BF5FC1"/>
    <w:rsid w:val="00C02006"/>
    <w:rsid w:val="00C02AAE"/>
    <w:rsid w:val="00C02C05"/>
    <w:rsid w:val="00C02C32"/>
    <w:rsid w:val="00C06DF5"/>
    <w:rsid w:val="00C10227"/>
    <w:rsid w:val="00C10D8F"/>
    <w:rsid w:val="00C125D8"/>
    <w:rsid w:val="00C13ADE"/>
    <w:rsid w:val="00C14370"/>
    <w:rsid w:val="00C2003D"/>
    <w:rsid w:val="00C2249A"/>
    <w:rsid w:val="00C23772"/>
    <w:rsid w:val="00C23886"/>
    <w:rsid w:val="00C23B0F"/>
    <w:rsid w:val="00C23EEE"/>
    <w:rsid w:val="00C240BE"/>
    <w:rsid w:val="00C2667C"/>
    <w:rsid w:val="00C309DF"/>
    <w:rsid w:val="00C31D86"/>
    <w:rsid w:val="00C329A9"/>
    <w:rsid w:val="00C33413"/>
    <w:rsid w:val="00C353D1"/>
    <w:rsid w:val="00C3715E"/>
    <w:rsid w:val="00C37835"/>
    <w:rsid w:val="00C4136B"/>
    <w:rsid w:val="00C43401"/>
    <w:rsid w:val="00C43F06"/>
    <w:rsid w:val="00C44019"/>
    <w:rsid w:val="00C4469E"/>
    <w:rsid w:val="00C44A68"/>
    <w:rsid w:val="00C44D68"/>
    <w:rsid w:val="00C47186"/>
    <w:rsid w:val="00C47E00"/>
    <w:rsid w:val="00C51E33"/>
    <w:rsid w:val="00C520A0"/>
    <w:rsid w:val="00C52955"/>
    <w:rsid w:val="00C531F7"/>
    <w:rsid w:val="00C532B5"/>
    <w:rsid w:val="00C537F1"/>
    <w:rsid w:val="00C5566C"/>
    <w:rsid w:val="00C55954"/>
    <w:rsid w:val="00C56645"/>
    <w:rsid w:val="00C634DE"/>
    <w:rsid w:val="00C63AFA"/>
    <w:rsid w:val="00C642ED"/>
    <w:rsid w:val="00C65F3E"/>
    <w:rsid w:val="00C66757"/>
    <w:rsid w:val="00C71103"/>
    <w:rsid w:val="00C71AC5"/>
    <w:rsid w:val="00C731E6"/>
    <w:rsid w:val="00C743CB"/>
    <w:rsid w:val="00C74634"/>
    <w:rsid w:val="00C750BA"/>
    <w:rsid w:val="00C75298"/>
    <w:rsid w:val="00C75558"/>
    <w:rsid w:val="00C774FE"/>
    <w:rsid w:val="00C808AC"/>
    <w:rsid w:val="00C808F0"/>
    <w:rsid w:val="00C81D9D"/>
    <w:rsid w:val="00C82223"/>
    <w:rsid w:val="00C82A01"/>
    <w:rsid w:val="00C82CDA"/>
    <w:rsid w:val="00C83224"/>
    <w:rsid w:val="00C83321"/>
    <w:rsid w:val="00C855BD"/>
    <w:rsid w:val="00C91B9F"/>
    <w:rsid w:val="00C91EDD"/>
    <w:rsid w:val="00C92105"/>
    <w:rsid w:val="00C92881"/>
    <w:rsid w:val="00C93B08"/>
    <w:rsid w:val="00C96641"/>
    <w:rsid w:val="00C9698B"/>
    <w:rsid w:val="00C97234"/>
    <w:rsid w:val="00C977AF"/>
    <w:rsid w:val="00C97B6F"/>
    <w:rsid w:val="00CA162D"/>
    <w:rsid w:val="00CA289E"/>
    <w:rsid w:val="00CA392B"/>
    <w:rsid w:val="00CA4BBB"/>
    <w:rsid w:val="00CA797E"/>
    <w:rsid w:val="00CB05BE"/>
    <w:rsid w:val="00CB0E9C"/>
    <w:rsid w:val="00CB2643"/>
    <w:rsid w:val="00CB5111"/>
    <w:rsid w:val="00CB6953"/>
    <w:rsid w:val="00CB729A"/>
    <w:rsid w:val="00CC4DE9"/>
    <w:rsid w:val="00CC6580"/>
    <w:rsid w:val="00CD43D7"/>
    <w:rsid w:val="00CD5A6C"/>
    <w:rsid w:val="00CD6176"/>
    <w:rsid w:val="00CD750B"/>
    <w:rsid w:val="00CD76DD"/>
    <w:rsid w:val="00CD7D1D"/>
    <w:rsid w:val="00CE035A"/>
    <w:rsid w:val="00CE2E79"/>
    <w:rsid w:val="00CE392D"/>
    <w:rsid w:val="00CE68F7"/>
    <w:rsid w:val="00CE73C9"/>
    <w:rsid w:val="00CF20D0"/>
    <w:rsid w:val="00CF2A42"/>
    <w:rsid w:val="00CF462B"/>
    <w:rsid w:val="00CF47BB"/>
    <w:rsid w:val="00CF5DF8"/>
    <w:rsid w:val="00CF6912"/>
    <w:rsid w:val="00D00133"/>
    <w:rsid w:val="00D0244A"/>
    <w:rsid w:val="00D03840"/>
    <w:rsid w:val="00D0576A"/>
    <w:rsid w:val="00D068BF"/>
    <w:rsid w:val="00D06956"/>
    <w:rsid w:val="00D073A8"/>
    <w:rsid w:val="00D07E14"/>
    <w:rsid w:val="00D105A2"/>
    <w:rsid w:val="00D12590"/>
    <w:rsid w:val="00D125CC"/>
    <w:rsid w:val="00D1448A"/>
    <w:rsid w:val="00D14D02"/>
    <w:rsid w:val="00D159BE"/>
    <w:rsid w:val="00D16445"/>
    <w:rsid w:val="00D1659B"/>
    <w:rsid w:val="00D169AC"/>
    <w:rsid w:val="00D16A6E"/>
    <w:rsid w:val="00D172B4"/>
    <w:rsid w:val="00D176C3"/>
    <w:rsid w:val="00D177ED"/>
    <w:rsid w:val="00D17B2A"/>
    <w:rsid w:val="00D209F4"/>
    <w:rsid w:val="00D21AD4"/>
    <w:rsid w:val="00D251CD"/>
    <w:rsid w:val="00D25452"/>
    <w:rsid w:val="00D26573"/>
    <w:rsid w:val="00D274B7"/>
    <w:rsid w:val="00D312A9"/>
    <w:rsid w:val="00D31678"/>
    <w:rsid w:val="00D33656"/>
    <w:rsid w:val="00D344D6"/>
    <w:rsid w:val="00D34CED"/>
    <w:rsid w:val="00D371B8"/>
    <w:rsid w:val="00D45F21"/>
    <w:rsid w:val="00D46E11"/>
    <w:rsid w:val="00D50514"/>
    <w:rsid w:val="00D52729"/>
    <w:rsid w:val="00D541C7"/>
    <w:rsid w:val="00D560F0"/>
    <w:rsid w:val="00D6030B"/>
    <w:rsid w:val="00D606F4"/>
    <w:rsid w:val="00D61542"/>
    <w:rsid w:val="00D61A25"/>
    <w:rsid w:val="00D62996"/>
    <w:rsid w:val="00D64123"/>
    <w:rsid w:val="00D64E5A"/>
    <w:rsid w:val="00D651C3"/>
    <w:rsid w:val="00D65BD1"/>
    <w:rsid w:val="00D668AB"/>
    <w:rsid w:val="00D66907"/>
    <w:rsid w:val="00D706AA"/>
    <w:rsid w:val="00D7153A"/>
    <w:rsid w:val="00D71919"/>
    <w:rsid w:val="00D728E8"/>
    <w:rsid w:val="00D7392D"/>
    <w:rsid w:val="00D73C65"/>
    <w:rsid w:val="00D7406F"/>
    <w:rsid w:val="00D7412E"/>
    <w:rsid w:val="00D74168"/>
    <w:rsid w:val="00D75A40"/>
    <w:rsid w:val="00D75A4E"/>
    <w:rsid w:val="00D760D5"/>
    <w:rsid w:val="00D763B4"/>
    <w:rsid w:val="00D76A9B"/>
    <w:rsid w:val="00D8000A"/>
    <w:rsid w:val="00D81F1B"/>
    <w:rsid w:val="00D82D52"/>
    <w:rsid w:val="00D82FC0"/>
    <w:rsid w:val="00D84794"/>
    <w:rsid w:val="00D85FBB"/>
    <w:rsid w:val="00D90FDB"/>
    <w:rsid w:val="00D93C08"/>
    <w:rsid w:val="00D94CAB"/>
    <w:rsid w:val="00DA199F"/>
    <w:rsid w:val="00DA1BA3"/>
    <w:rsid w:val="00DA22B3"/>
    <w:rsid w:val="00DA457B"/>
    <w:rsid w:val="00DA5598"/>
    <w:rsid w:val="00DA76F8"/>
    <w:rsid w:val="00DA77B1"/>
    <w:rsid w:val="00DA7D56"/>
    <w:rsid w:val="00DB11FE"/>
    <w:rsid w:val="00DB63D0"/>
    <w:rsid w:val="00DB702B"/>
    <w:rsid w:val="00DB72B9"/>
    <w:rsid w:val="00DC14A3"/>
    <w:rsid w:val="00DC3A0A"/>
    <w:rsid w:val="00DC400F"/>
    <w:rsid w:val="00DC4254"/>
    <w:rsid w:val="00DC44C9"/>
    <w:rsid w:val="00DC5E0F"/>
    <w:rsid w:val="00DD0675"/>
    <w:rsid w:val="00DD093F"/>
    <w:rsid w:val="00DD12B3"/>
    <w:rsid w:val="00DD1843"/>
    <w:rsid w:val="00DD35E3"/>
    <w:rsid w:val="00DD5ADF"/>
    <w:rsid w:val="00DD76A3"/>
    <w:rsid w:val="00DE1198"/>
    <w:rsid w:val="00DE1390"/>
    <w:rsid w:val="00DE4D1B"/>
    <w:rsid w:val="00DE4DA2"/>
    <w:rsid w:val="00DF14D6"/>
    <w:rsid w:val="00DF3BC1"/>
    <w:rsid w:val="00DF3EDB"/>
    <w:rsid w:val="00E0025B"/>
    <w:rsid w:val="00E00C99"/>
    <w:rsid w:val="00E01A1F"/>
    <w:rsid w:val="00E01CEB"/>
    <w:rsid w:val="00E04500"/>
    <w:rsid w:val="00E057B0"/>
    <w:rsid w:val="00E07E72"/>
    <w:rsid w:val="00E10FEE"/>
    <w:rsid w:val="00E14DC4"/>
    <w:rsid w:val="00E15762"/>
    <w:rsid w:val="00E1696A"/>
    <w:rsid w:val="00E1752B"/>
    <w:rsid w:val="00E17698"/>
    <w:rsid w:val="00E20F3F"/>
    <w:rsid w:val="00E23ABF"/>
    <w:rsid w:val="00E24A9D"/>
    <w:rsid w:val="00E254D5"/>
    <w:rsid w:val="00E258F4"/>
    <w:rsid w:val="00E25C06"/>
    <w:rsid w:val="00E2757E"/>
    <w:rsid w:val="00E304DB"/>
    <w:rsid w:val="00E3154D"/>
    <w:rsid w:val="00E31C4B"/>
    <w:rsid w:val="00E31CF5"/>
    <w:rsid w:val="00E32296"/>
    <w:rsid w:val="00E3521D"/>
    <w:rsid w:val="00E356A8"/>
    <w:rsid w:val="00E40AA4"/>
    <w:rsid w:val="00E40EB6"/>
    <w:rsid w:val="00E41B22"/>
    <w:rsid w:val="00E41D7C"/>
    <w:rsid w:val="00E41F48"/>
    <w:rsid w:val="00E440EC"/>
    <w:rsid w:val="00E46010"/>
    <w:rsid w:val="00E460DD"/>
    <w:rsid w:val="00E46467"/>
    <w:rsid w:val="00E4699D"/>
    <w:rsid w:val="00E470E4"/>
    <w:rsid w:val="00E47EE4"/>
    <w:rsid w:val="00E507F2"/>
    <w:rsid w:val="00E51BE5"/>
    <w:rsid w:val="00E52797"/>
    <w:rsid w:val="00E543E6"/>
    <w:rsid w:val="00E54D55"/>
    <w:rsid w:val="00E56731"/>
    <w:rsid w:val="00E60DA8"/>
    <w:rsid w:val="00E64B5E"/>
    <w:rsid w:val="00E663B3"/>
    <w:rsid w:val="00E7026E"/>
    <w:rsid w:val="00E718B5"/>
    <w:rsid w:val="00E71977"/>
    <w:rsid w:val="00E72160"/>
    <w:rsid w:val="00E74E23"/>
    <w:rsid w:val="00E761A8"/>
    <w:rsid w:val="00E76B77"/>
    <w:rsid w:val="00E77FE8"/>
    <w:rsid w:val="00E81123"/>
    <w:rsid w:val="00E81DCE"/>
    <w:rsid w:val="00E838E5"/>
    <w:rsid w:val="00E83BA5"/>
    <w:rsid w:val="00E85E5B"/>
    <w:rsid w:val="00E86810"/>
    <w:rsid w:val="00E9037C"/>
    <w:rsid w:val="00E9050A"/>
    <w:rsid w:val="00E906D9"/>
    <w:rsid w:val="00E91AC2"/>
    <w:rsid w:val="00E92532"/>
    <w:rsid w:val="00E93052"/>
    <w:rsid w:val="00E94A0F"/>
    <w:rsid w:val="00EA197A"/>
    <w:rsid w:val="00EA391F"/>
    <w:rsid w:val="00EA48C4"/>
    <w:rsid w:val="00EA4D27"/>
    <w:rsid w:val="00EA507F"/>
    <w:rsid w:val="00EA56DF"/>
    <w:rsid w:val="00EA58CF"/>
    <w:rsid w:val="00EA63FC"/>
    <w:rsid w:val="00EB2DFB"/>
    <w:rsid w:val="00EB377B"/>
    <w:rsid w:val="00EB61FF"/>
    <w:rsid w:val="00EB647C"/>
    <w:rsid w:val="00EB680A"/>
    <w:rsid w:val="00EB7D58"/>
    <w:rsid w:val="00EB7D65"/>
    <w:rsid w:val="00EB7E4E"/>
    <w:rsid w:val="00EB7F03"/>
    <w:rsid w:val="00EC05E4"/>
    <w:rsid w:val="00EC0941"/>
    <w:rsid w:val="00EC1454"/>
    <w:rsid w:val="00EC2095"/>
    <w:rsid w:val="00EC4CC2"/>
    <w:rsid w:val="00EC5467"/>
    <w:rsid w:val="00EC5F7A"/>
    <w:rsid w:val="00ED0682"/>
    <w:rsid w:val="00ED0BD7"/>
    <w:rsid w:val="00ED2AE3"/>
    <w:rsid w:val="00ED2F73"/>
    <w:rsid w:val="00ED37DD"/>
    <w:rsid w:val="00ED4373"/>
    <w:rsid w:val="00ED7A35"/>
    <w:rsid w:val="00EE2CED"/>
    <w:rsid w:val="00EE6265"/>
    <w:rsid w:val="00EF1BE7"/>
    <w:rsid w:val="00EF284C"/>
    <w:rsid w:val="00EF385D"/>
    <w:rsid w:val="00EF43BD"/>
    <w:rsid w:val="00EF5B63"/>
    <w:rsid w:val="00EF62E6"/>
    <w:rsid w:val="00F0059D"/>
    <w:rsid w:val="00F0112D"/>
    <w:rsid w:val="00F02F73"/>
    <w:rsid w:val="00F04603"/>
    <w:rsid w:val="00F04908"/>
    <w:rsid w:val="00F10497"/>
    <w:rsid w:val="00F134B0"/>
    <w:rsid w:val="00F135F4"/>
    <w:rsid w:val="00F13E96"/>
    <w:rsid w:val="00F16033"/>
    <w:rsid w:val="00F16E74"/>
    <w:rsid w:val="00F171EB"/>
    <w:rsid w:val="00F230C5"/>
    <w:rsid w:val="00F23DF0"/>
    <w:rsid w:val="00F24560"/>
    <w:rsid w:val="00F24CA6"/>
    <w:rsid w:val="00F27D5A"/>
    <w:rsid w:val="00F31D46"/>
    <w:rsid w:val="00F31DCF"/>
    <w:rsid w:val="00F35471"/>
    <w:rsid w:val="00F363C0"/>
    <w:rsid w:val="00F43FB4"/>
    <w:rsid w:val="00F46918"/>
    <w:rsid w:val="00F470EC"/>
    <w:rsid w:val="00F516B4"/>
    <w:rsid w:val="00F534F4"/>
    <w:rsid w:val="00F5364F"/>
    <w:rsid w:val="00F53E56"/>
    <w:rsid w:val="00F53F27"/>
    <w:rsid w:val="00F54698"/>
    <w:rsid w:val="00F5649A"/>
    <w:rsid w:val="00F56957"/>
    <w:rsid w:val="00F56E3F"/>
    <w:rsid w:val="00F57597"/>
    <w:rsid w:val="00F57A96"/>
    <w:rsid w:val="00F61549"/>
    <w:rsid w:val="00F63F4A"/>
    <w:rsid w:val="00F649A5"/>
    <w:rsid w:val="00F6574A"/>
    <w:rsid w:val="00F65CF2"/>
    <w:rsid w:val="00F66031"/>
    <w:rsid w:val="00F66E1C"/>
    <w:rsid w:val="00F66F96"/>
    <w:rsid w:val="00F6796C"/>
    <w:rsid w:val="00F67977"/>
    <w:rsid w:val="00F701F2"/>
    <w:rsid w:val="00F705B6"/>
    <w:rsid w:val="00F705C8"/>
    <w:rsid w:val="00F70D4A"/>
    <w:rsid w:val="00F72437"/>
    <w:rsid w:val="00F72C90"/>
    <w:rsid w:val="00F72E27"/>
    <w:rsid w:val="00F739FC"/>
    <w:rsid w:val="00F73B52"/>
    <w:rsid w:val="00F76ED1"/>
    <w:rsid w:val="00F8140B"/>
    <w:rsid w:val="00F81B23"/>
    <w:rsid w:val="00F827E2"/>
    <w:rsid w:val="00F82B99"/>
    <w:rsid w:val="00F82F6F"/>
    <w:rsid w:val="00F83368"/>
    <w:rsid w:val="00F83BB9"/>
    <w:rsid w:val="00F85C3A"/>
    <w:rsid w:val="00F8654E"/>
    <w:rsid w:val="00F86E57"/>
    <w:rsid w:val="00F92390"/>
    <w:rsid w:val="00F93072"/>
    <w:rsid w:val="00F94255"/>
    <w:rsid w:val="00F94D82"/>
    <w:rsid w:val="00F94DC9"/>
    <w:rsid w:val="00F96B71"/>
    <w:rsid w:val="00F96C35"/>
    <w:rsid w:val="00F97D9B"/>
    <w:rsid w:val="00FA0DA2"/>
    <w:rsid w:val="00FA2B85"/>
    <w:rsid w:val="00FA31FE"/>
    <w:rsid w:val="00FA385E"/>
    <w:rsid w:val="00FA3B04"/>
    <w:rsid w:val="00FA4861"/>
    <w:rsid w:val="00FA4A2C"/>
    <w:rsid w:val="00FA68FC"/>
    <w:rsid w:val="00FA757B"/>
    <w:rsid w:val="00FB186F"/>
    <w:rsid w:val="00FB28A9"/>
    <w:rsid w:val="00FB2D57"/>
    <w:rsid w:val="00FB30C1"/>
    <w:rsid w:val="00FB320E"/>
    <w:rsid w:val="00FB5149"/>
    <w:rsid w:val="00FB760A"/>
    <w:rsid w:val="00FC0FD5"/>
    <w:rsid w:val="00FC1AD7"/>
    <w:rsid w:val="00FC40A2"/>
    <w:rsid w:val="00FC42E4"/>
    <w:rsid w:val="00FC4968"/>
    <w:rsid w:val="00FC5E7C"/>
    <w:rsid w:val="00FC5EE3"/>
    <w:rsid w:val="00FC7A1D"/>
    <w:rsid w:val="00FC7BD2"/>
    <w:rsid w:val="00FD038A"/>
    <w:rsid w:val="00FD0998"/>
    <w:rsid w:val="00FD1D4D"/>
    <w:rsid w:val="00FD2590"/>
    <w:rsid w:val="00FD5004"/>
    <w:rsid w:val="00FD5BC1"/>
    <w:rsid w:val="00FE1BB2"/>
    <w:rsid w:val="00FE2A21"/>
    <w:rsid w:val="00FE3394"/>
    <w:rsid w:val="00FE4903"/>
    <w:rsid w:val="00FE5697"/>
    <w:rsid w:val="00FE6CF8"/>
    <w:rsid w:val="00FF157B"/>
    <w:rsid w:val="00FF2483"/>
    <w:rsid w:val="00FF394A"/>
    <w:rsid w:val="00FF3AEE"/>
    <w:rsid w:val="00FF4288"/>
    <w:rsid w:val="00FF42F8"/>
    <w:rsid w:val="00FF4F38"/>
    <w:rsid w:val="00FF5887"/>
    <w:rsid w:val="00FF5A07"/>
    <w:rsid w:val="00FF5ADA"/>
    <w:rsid w:val="00FF69A7"/>
    <w:rsid w:val="00FF6C95"/>
    <w:rsid w:val="00FF6FD2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A97B"/>
  <w15:docId w15:val="{1C7D52F4-3F6E-420F-B063-4ADE44DE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5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B5111"/>
    <w:pPr>
      <w:snapToGrid/>
      <w:spacing w:after="120" w:line="276" w:lineRule="auto"/>
      <w:ind w:left="283"/>
    </w:pPr>
    <w:rPr>
      <w:rFonts w:ascii="Calibri" w:hAnsi="Calibri"/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CB5111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5">
    <w:name w:val="List Paragraph"/>
    <w:basedOn w:val="a"/>
    <w:link w:val="a6"/>
    <w:uiPriority w:val="34"/>
    <w:qFormat/>
    <w:rsid w:val="00CB5111"/>
    <w:pPr>
      <w:snapToGrid/>
      <w:ind w:left="720"/>
      <w:contextualSpacing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00A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0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00A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0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3416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3416D4"/>
    <w:rPr>
      <w:rFonts w:ascii="Calibri" w:eastAsia="Times New Roman" w:hAnsi="Calibri" w:cs="Times New Roman"/>
      <w:lang w:eastAsia="ru-RU"/>
    </w:rPr>
  </w:style>
  <w:style w:type="paragraph" w:styleId="ad">
    <w:name w:val="footnote text"/>
    <w:basedOn w:val="a"/>
    <w:link w:val="ae"/>
    <w:uiPriority w:val="99"/>
    <w:unhideWhenUsed/>
    <w:rsid w:val="003416D4"/>
    <w:pPr>
      <w:snapToGrid/>
    </w:pPr>
    <w:rPr>
      <w:lang w:val="x-none" w:eastAsia="x-none"/>
    </w:rPr>
  </w:style>
  <w:style w:type="character" w:customStyle="1" w:styleId="ae">
    <w:name w:val="Текст сноски Знак"/>
    <w:basedOn w:val="a0"/>
    <w:link w:val="ad"/>
    <w:uiPriority w:val="99"/>
    <w:rsid w:val="003416D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">
    <w:name w:val="footnote reference"/>
    <w:aliases w:val="текст сноски,Знак сноски 1,Знак сноски-FN,Ciae niinee-FN,Ciae niinee 1,Referencia nota al pie,SUPERS,Ссылка на сноску 45,Appel note de bas de page,Çíàê ñíîñêè 1,Çíàê ñíîñêè-FN,脚注文字列 (文字)1,?r’??¶???с (?¶??)1,?r?f???ч????? (??ч??)1"/>
    <w:uiPriority w:val="99"/>
    <w:unhideWhenUsed/>
    <w:rsid w:val="003416D4"/>
    <w:rPr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480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344D6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styleId="af0">
    <w:name w:val="Normal (Web)"/>
    <w:basedOn w:val="a"/>
    <w:uiPriority w:val="99"/>
    <w:rsid w:val="00D344D6"/>
    <w:pPr>
      <w:snapToGrid/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uiPriority w:val="99"/>
    <w:unhideWhenUsed/>
    <w:rsid w:val="00F53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C22AB-7852-4E15-A441-4D882CF5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23</Pages>
  <Words>8565</Words>
  <Characters>48827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Вадим Иванович</dc:creator>
  <cp:lastModifiedBy>Назаренко В.И.</cp:lastModifiedBy>
  <cp:revision>17</cp:revision>
  <dcterms:created xsi:type="dcterms:W3CDTF">2020-11-26T07:01:00Z</dcterms:created>
  <dcterms:modified xsi:type="dcterms:W3CDTF">2021-12-13T15:18:00Z</dcterms:modified>
</cp:coreProperties>
</file>