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17B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7BDF" w:rsidRDefault="00DA20A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BD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7BDF" w:rsidRDefault="00DA20AD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16.07.2010 N 2000-КЗ</w:t>
            </w:r>
            <w:r>
              <w:rPr>
                <w:sz w:val="48"/>
              </w:rPr>
              <w:br/>
              <w:t>(ред. от 08.11.2022)</w:t>
            </w:r>
            <w:r>
              <w:rPr>
                <w:sz w:val="48"/>
              </w:rPr>
              <w:br/>
              <w:t>"Об обеспечении доступа к информации о деятельности государственных органов Краснодарского края, органов местного самоуправления в Краснодарском крае"</w:t>
            </w:r>
            <w:r>
              <w:rPr>
                <w:sz w:val="48"/>
              </w:rPr>
              <w:br/>
              <w:t>(принят ЗС КК 23.06.2010)</w:t>
            </w:r>
          </w:p>
        </w:tc>
      </w:tr>
      <w:tr w:rsidR="00617B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7BDF" w:rsidRDefault="00DA20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17BDF" w:rsidRDefault="00617BDF">
      <w:pPr>
        <w:pStyle w:val="ConsPlusNormal0"/>
        <w:sectPr w:rsidR="00617BD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7BDF" w:rsidRDefault="00617BD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17BD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7BDF" w:rsidRDefault="00DA20AD">
            <w:pPr>
              <w:pStyle w:val="ConsPlusNormal0"/>
            </w:pPr>
            <w:r>
              <w:t>16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7BDF" w:rsidRDefault="00DA20AD">
            <w:pPr>
              <w:pStyle w:val="ConsPlusNormal0"/>
              <w:jc w:val="right"/>
            </w:pPr>
            <w:r>
              <w:t>N 2000-КЗ</w:t>
            </w:r>
          </w:p>
        </w:tc>
      </w:tr>
    </w:tbl>
    <w:p w:rsidR="00617BDF" w:rsidRDefault="00617B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jc w:val="center"/>
      </w:pPr>
      <w:r>
        <w:t>ЗАКОН</w:t>
      </w:r>
    </w:p>
    <w:p w:rsidR="00617BDF" w:rsidRDefault="00617BDF">
      <w:pPr>
        <w:pStyle w:val="ConsPlusTitle0"/>
        <w:jc w:val="center"/>
      </w:pPr>
    </w:p>
    <w:p w:rsidR="00617BDF" w:rsidRDefault="00DA20AD">
      <w:pPr>
        <w:pStyle w:val="ConsPlusTitle0"/>
        <w:jc w:val="center"/>
      </w:pPr>
      <w:r>
        <w:t>КРАСНОДАРСКОГО КРАЯ</w:t>
      </w:r>
    </w:p>
    <w:p w:rsidR="00617BDF" w:rsidRDefault="00617BDF">
      <w:pPr>
        <w:pStyle w:val="ConsPlusTitle0"/>
        <w:jc w:val="center"/>
      </w:pPr>
    </w:p>
    <w:p w:rsidR="00617BDF" w:rsidRDefault="00DA20AD">
      <w:pPr>
        <w:pStyle w:val="ConsPlusTitle0"/>
        <w:jc w:val="center"/>
      </w:pPr>
      <w:r>
        <w:t>ОБ ОБЕСПЕЧЕНИИ ДОСТУПА К ИНФОРМАЦИИ О ДЕЯТЕЛЬНОСТИ</w:t>
      </w:r>
    </w:p>
    <w:p w:rsidR="00617BDF" w:rsidRDefault="00DA20AD">
      <w:pPr>
        <w:pStyle w:val="ConsPlusTitle0"/>
        <w:jc w:val="center"/>
      </w:pPr>
      <w:r>
        <w:t>ГОСУДАРСТВЕННЫХ ОРГАНОВ КРАСНОДАРСКОГО КРАЯ, ОРГАНОВ</w:t>
      </w:r>
    </w:p>
    <w:p w:rsidR="00617BDF" w:rsidRDefault="00DA20AD">
      <w:pPr>
        <w:pStyle w:val="ConsPlusTitle0"/>
        <w:jc w:val="center"/>
      </w:pPr>
      <w:r>
        <w:t>МЕСТНОГО САМОУПРАВЛЕНИЯ В КРАСНОДАРСКОМ КРАЕ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jc w:val="right"/>
      </w:pPr>
      <w:r>
        <w:t>Принят</w:t>
      </w:r>
    </w:p>
    <w:p w:rsidR="00617BDF" w:rsidRDefault="00DA20AD">
      <w:pPr>
        <w:pStyle w:val="ConsPlusNormal0"/>
        <w:jc w:val="right"/>
      </w:pPr>
      <w:r>
        <w:t>Законодательным Собранием Краснодарского края</w:t>
      </w:r>
    </w:p>
    <w:p w:rsidR="00617BDF" w:rsidRDefault="00DA20AD">
      <w:pPr>
        <w:pStyle w:val="ConsPlusNormal0"/>
        <w:jc w:val="right"/>
      </w:pPr>
      <w:r>
        <w:t>23 июня 2010 года</w:t>
      </w:r>
    </w:p>
    <w:p w:rsidR="00617BDF" w:rsidRDefault="00617B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7B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BDF" w:rsidRDefault="00617B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BDF" w:rsidRDefault="00617B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BDF" w:rsidRDefault="00DA20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BDF" w:rsidRDefault="00DA20AD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617BDF" w:rsidRDefault="00DA2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9" w:tooltip="Закон Краснодарского края от 01.03.2011 N 2184-КЗ &quot;О внесении изменения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10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11" w:tooltip="Закон Краснодарского края от 04.03.2015 N 3132-КЗ &quot;О внесении изменения в статью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617BDF" w:rsidRDefault="00DA2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12" w:tooltip="Закон Краснодарского края от 06.03.2018 N 3753-КЗ &quot;О внесении изменения в статью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>, от 30.</w:t>
            </w:r>
            <w:r>
              <w:rPr>
                <w:color w:val="392C69"/>
              </w:rPr>
              <w:t xml:space="preserve">04.2020 </w:t>
            </w:r>
            <w:hyperlink r:id="rId13" w:tooltip="Закон Краснодарского края от 30.04.2020 N 4288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      <w:r>
                <w:rPr>
                  <w:color w:val="0000FF"/>
                </w:rPr>
                <w:t>N 4288-КЗ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4" w:tooltip="Закон Краснодарского края от 03.11.2021 N 4558-КЗ &quot;О внесении изменения в статью 1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">
              <w:r>
                <w:rPr>
                  <w:color w:val="0000FF"/>
                </w:rPr>
                <w:t>N 4558-КЗ</w:t>
              </w:r>
            </w:hyperlink>
            <w:r>
              <w:rPr>
                <w:color w:val="392C69"/>
              </w:rPr>
              <w:t>,</w:t>
            </w:r>
          </w:p>
          <w:p w:rsidR="00617BDF" w:rsidRDefault="00DA20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5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      <w:r>
                <w:rPr>
                  <w:color w:val="0000FF"/>
                </w:rPr>
                <w:t>N 4783-КЗ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BDF" w:rsidRDefault="00617BDF">
            <w:pPr>
              <w:pStyle w:val="ConsPlusNormal0"/>
            </w:pPr>
          </w:p>
        </w:tc>
      </w:tr>
    </w:tbl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</w:t>
      </w:r>
      <w:r>
        <w:t>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Для целей настоящего Закона используются следующие по</w:t>
      </w:r>
      <w:r>
        <w:t>нятия: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</w:t>
      </w:r>
      <w:r>
        <w:t xml:space="preserve">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</w:t>
      </w:r>
      <w:r>
        <w:t>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</w:t>
      </w:r>
      <w:r>
        <w:t>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</w:t>
      </w:r>
      <w:r>
        <w:t>нформация, касающаяся их деятельности;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lastRenderedPageBreak/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</w:t>
      </w:r>
      <w:r>
        <w:t xml:space="preserve">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</w:t>
      </w:r>
      <w:r>
        <w:t>ставлении информации о деятельности этого органа;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4) официальный сайт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</w:t>
      </w:r>
      <w:r>
        <w:t>амоуправления в Краснодарском крае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</w:t>
      </w:r>
      <w:r>
        <w:t>м крае или подведомственной организации;</w:t>
      </w:r>
    </w:p>
    <w:p w:rsidR="00617BDF" w:rsidRDefault="00DA20AD">
      <w:pPr>
        <w:pStyle w:val="ConsPlusNormal0"/>
        <w:jc w:val="both"/>
      </w:pPr>
      <w:r>
        <w:t xml:space="preserve">(п. 4 в ред. </w:t>
      </w:r>
      <w:hyperlink r:id="rId16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5) государственные</w:t>
      </w:r>
      <w:r>
        <w:t xml:space="preserve">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7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края;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6) социальная сеть - сайт, и (или) страница сайта в сети "Интернет", и (или) информационная система, и (или) программа для э</w:t>
      </w:r>
      <w:r>
        <w:t>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</w:t>
      </w:r>
      <w:r>
        <w:t>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</w:t>
      </w:r>
      <w:r>
        <w:t xml:space="preserve">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617BDF" w:rsidRDefault="00DA20AD">
      <w:pPr>
        <w:pStyle w:val="ConsPlusNormal0"/>
        <w:jc w:val="both"/>
      </w:pPr>
      <w:r>
        <w:t xml:space="preserve">(п. 6 в ред. </w:t>
      </w:r>
      <w:hyperlink r:id="rId18" w:tooltip="Закон Краснодарского края от 03.11.2021 N 4558-КЗ &quot;О внесении изменения в статью 1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">
        <w:r>
          <w:rPr>
            <w:color w:val="0000FF"/>
          </w:rPr>
          <w:t>Закона</w:t>
        </w:r>
      </w:hyperlink>
      <w:r>
        <w:t xml:space="preserve"> Краснодарского края от 03.11.2021 N 4558-КЗ)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7)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</w:t>
      </w:r>
      <w:r>
        <w:t xml:space="preserve">вующих требованиям, предусмотренным </w:t>
      </w:r>
      <w:hyperlink r:id="rId19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статьей 10(6)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</w:t>
      </w:r>
      <w:r>
        <w:t>авления в Краснодарском крае или подведомственной организацией и содержащая информацию об их деятельности.</w:t>
      </w:r>
    </w:p>
    <w:p w:rsidR="00617BDF" w:rsidRDefault="00DA20AD">
      <w:pPr>
        <w:pStyle w:val="ConsPlusNormal0"/>
        <w:jc w:val="both"/>
      </w:pPr>
      <w:r>
        <w:t xml:space="preserve">(п. 7 в ред. </w:t>
      </w:r>
      <w:hyperlink r:id="rId20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Краснодарского края от 08.11.2022 N 4783-КЗ)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lastRenderedPageBreak/>
        <w:t>Правовое регулирование отно</w:t>
      </w:r>
      <w:r>
        <w:t xml:space="preserve">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</w:t>
      </w:r>
      <w:r>
        <w:t xml:space="preserve">альными конституционными законами, Федеральным </w:t>
      </w:r>
      <w:hyperlink r:id="rId22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</w:t>
      </w:r>
      <w:r>
        <w:t>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</w:t>
      </w:r>
      <w:r>
        <w:t>ми.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Обнародование (опубликование) информации о деятельн</w:t>
      </w:r>
      <w:r>
        <w:t>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</w:t>
      </w:r>
      <w:r>
        <w:t xml:space="preserve">лучаев, предусмотренных </w:t>
      </w:r>
      <w:hyperlink w:anchor="P44" w:tooltip="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">
        <w:r>
          <w:rPr>
            <w:color w:val="0000FF"/>
          </w:rPr>
          <w:t>частями 2</w:t>
        </w:r>
      </w:hyperlink>
      <w:r>
        <w:t xml:space="preserve"> и </w:t>
      </w:r>
      <w:hyperlink w:anchor="P45" w:tooltip="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617BDF" w:rsidRDefault="00DA20AD">
      <w:pPr>
        <w:pStyle w:val="ConsPlusNormal0"/>
        <w:spacing w:before="240"/>
        <w:ind w:firstLine="540"/>
        <w:jc w:val="both"/>
      </w:pPr>
      <w:bookmarkStart w:id="1" w:name="P44"/>
      <w:bookmarkEnd w:id="1"/>
      <w:r>
        <w:t>2. Если для отдельных видов информации о деятельности государственных органов Краснодарского края и органов местного самоуправле</w:t>
      </w:r>
      <w:r>
        <w:t>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</w:t>
      </w:r>
      <w:r>
        <w:t>ий.</w:t>
      </w:r>
    </w:p>
    <w:p w:rsidR="00617BDF" w:rsidRDefault="00DA20AD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</w:t>
      </w:r>
      <w:r>
        <w:t>арского края, муниципальными правовыми актами порядком их официального опубликования.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 xml:space="preserve"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</w:t>
      </w:r>
      <w:r>
        <w:t>и архивные фонды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</w:t>
      </w:r>
      <w:r>
        <w:t>ии, законодательством Краснодарского края, муниципальными правовыми актами.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</w:t>
      </w:r>
      <w:r>
        <w:t>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5. Размещение информации о деятельности государс</w:t>
      </w:r>
      <w:r>
        <w:t>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23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В целях размещения информации о своей деятельности государственные орг</w:t>
      </w:r>
      <w:r>
        <w:t>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</w:t>
      </w:r>
      <w:r>
        <w:t>шиваемая информация.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24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5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 xml:space="preserve">1(1). Состав общедоступной информации, размещаемой государственными органами Краснодарского </w:t>
      </w:r>
      <w:r>
        <w:t xml:space="preserve">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 </w:t>
      </w:r>
      <w:hyperlink r:id="rId26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части 7.1 статьи 14</w:t>
        </w:r>
      </w:hyperlink>
      <w:r>
        <w:t xml:space="preserve"> </w:t>
      </w:r>
      <w:r>
        <w:t>Федерального закона), определяется соответствующими перечнями информации, предусмотренными настоящей статьей.</w:t>
      </w:r>
    </w:p>
    <w:p w:rsidR="00617BDF" w:rsidRDefault="00DA20AD">
      <w:pPr>
        <w:pStyle w:val="ConsPlusNormal0"/>
        <w:jc w:val="both"/>
      </w:pPr>
      <w:r>
        <w:t xml:space="preserve">(часть 1(1) введена </w:t>
      </w:r>
      <w:hyperlink r:id="rId27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Законом</w:t>
        </w:r>
      </w:hyperlink>
      <w:r>
        <w:t xml:space="preserve"> Краснодарского края от 26.12.2014 N 3088-КЗ; в ред. </w:t>
      </w:r>
      <w:hyperlink r:id="rId28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2. Пе</w:t>
      </w:r>
      <w:r>
        <w:t>речни информации о деятельности администрации Краснодарского края утверждаются Губернатором Краснодарского края.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29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4. Перечни информации о деятельности иных государс</w:t>
      </w:r>
      <w:r>
        <w:t>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5. Перечни информации о деятельности органов местного самоуправления в К</w:t>
      </w:r>
      <w:r>
        <w:t>раснодарском крае утверждаются в порядках, определяемых органами местного самоуправления в Краснодарском крае.</w:t>
      </w:r>
    </w:p>
    <w:p w:rsidR="00617BDF" w:rsidRDefault="00DA20AD">
      <w:pPr>
        <w:pStyle w:val="ConsPlusNormal0"/>
        <w:spacing w:before="240"/>
        <w:ind w:firstLine="540"/>
        <w:jc w:val="both"/>
      </w:pPr>
      <w:bookmarkStart w:id="4" w:name="P65"/>
      <w:bookmarkEnd w:id="4"/>
      <w:r>
        <w:t>5(1). Перечни информации о деятельности подведомственных организаций, размещаемые на их официальных сайтах, утверждаются государственными органам</w:t>
      </w:r>
      <w:r>
        <w:t>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617BDF" w:rsidRDefault="00DA20AD">
      <w:pPr>
        <w:pStyle w:val="ConsPlusNormal0"/>
        <w:jc w:val="both"/>
      </w:pPr>
      <w:r>
        <w:t xml:space="preserve">(часть 5(1) введена </w:t>
      </w:r>
      <w:hyperlink r:id="rId30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</w:t>
      </w:r>
      <w:r>
        <w:t xml:space="preserve">, указанных в </w:t>
      </w:r>
      <w:hyperlink w:anchor="P60" w:tooltip="2. Перечни информации о деятельности администрации Краснодарского края утверждаются Губернатором Краснодарского края.">
        <w:r>
          <w:rPr>
            <w:color w:val="0000FF"/>
          </w:rPr>
          <w:t>частях 2</w:t>
        </w:r>
      </w:hyperlink>
      <w:r>
        <w:t xml:space="preserve"> - </w:t>
      </w:r>
      <w:hyperlink w:anchor="P65" w:tooltip="5(1)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">
        <w:r>
          <w:rPr>
            <w:color w:val="0000FF"/>
          </w:rPr>
          <w:t>5(1)</w:t>
        </w:r>
      </w:hyperlink>
      <w:r>
        <w:t xml:space="preserve"> настоящей статьи, определяются периодично</w:t>
      </w:r>
      <w:r>
        <w:t>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</w:t>
      </w:r>
      <w:r>
        <w:t>е требования к размещению указанной информации.</w:t>
      </w:r>
    </w:p>
    <w:p w:rsidR="00617BDF" w:rsidRDefault="00DA20AD">
      <w:pPr>
        <w:pStyle w:val="ConsPlusNormal0"/>
        <w:jc w:val="both"/>
      </w:pPr>
      <w:r>
        <w:t xml:space="preserve">(в ред. Законов Краснодарского края от 26.12.2014 </w:t>
      </w:r>
      <w:hyperlink r:id="rId31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N 3088-КЗ</w:t>
        </w:r>
      </w:hyperlink>
      <w:r>
        <w:t xml:space="preserve">, от 08.11.2022 </w:t>
      </w:r>
      <w:hyperlink r:id="rId32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N 4783-КЗ</w:t>
        </w:r>
      </w:hyperlink>
      <w:r>
        <w:t>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</w:t>
      </w:r>
      <w:r>
        <w:t xml:space="preserve">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случае, если орган местного самоуправления муниципального образования края не имеет возможности размещать ин</w:t>
      </w:r>
      <w:r>
        <w:t>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</w:t>
      </w:r>
      <w:r>
        <w:t>нным нормативным правовым актом Губернатора Краснодарского края (далее - уполномоченный орган).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33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</w:t>
      </w:r>
      <w:r>
        <w:t>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</w:t>
      </w:r>
      <w:r>
        <w:t xml:space="preserve">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34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jc w:val="both"/>
      </w:pPr>
      <w:r>
        <w:t xml:space="preserve">(часть 7 в ред. </w:t>
      </w:r>
      <w:hyperlink r:id="rId35" w:tooltip="Закон Краснодарского края от 06.03.2018 N 3753-КЗ &quot;О внесении изменения в статью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">
        <w:r>
          <w:rPr>
            <w:color w:val="0000FF"/>
          </w:rPr>
          <w:t>Закона</w:t>
        </w:r>
      </w:hyperlink>
      <w:r>
        <w:t xml:space="preserve"> </w:t>
      </w:r>
      <w:r>
        <w:t>Краснодарского края от 06.03.2018 N 3753-КЗ)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</w:t>
      </w:r>
      <w:r>
        <w:t>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Краснодарском крае, в ведении которых такие ор</w:t>
      </w:r>
      <w:r>
        <w:t>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617BDF" w:rsidRDefault="00DA20AD">
      <w:pPr>
        <w:pStyle w:val="ConsPlusNormal0"/>
        <w:jc w:val="both"/>
      </w:pPr>
      <w:r>
        <w:t xml:space="preserve">(часть 8 в ред. </w:t>
      </w:r>
      <w:hyperlink r:id="rId36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8(1). Государственные органы Краснодарского края, органы местного самоуправления в Краснодарском крае и подведомственные организации осуществляют размещение информаци</w:t>
      </w:r>
      <w:r>
        <w:t>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</w:t>
      </w:r>
      <w:r>
        <w:t xml:space="preserve">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3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</w:t>
      </w:r>
      <w:r>
        <w:t>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617BDF" w:rsidRDefault="00DA20AD">
      <w:pPr>
        <w:pStyle w:val="ConsPlusNormal0"/>
        <w:jc w:val="both"/>
      </w:pPr>
      <w:r>
        <w:t xml:space="preserve">(часть 8(1) введена </w:t>
      </w:r>
      <w:hyperlink r:id="rId38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</w:t>
      </w:r>
      <w:r>
        <w:t xml:space="preserve">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</w:t>
      </w:r>
      <w:r>
        <w:t>дарского края или по его поручению иным правовым актом Законодательного Собрания Краснодарского края. Порядок организации работы по созданию и использованию официальных страниц в социальных сетях в органах местного самоуправления в Краснодарском крае устан</w:t>
      </w:r>
      <w:r>
        <w:t>авливается муниципальным правовым актом соответствующего органа местного самоуправления. Порядок 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</w:t>
      </w:r>
      <w:r>
        <w:t>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Порядок 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</w:t>
      </w:r>
      <w:r>
        <w:t>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</w:t>
      </w:r>
      <w:r>
        <w:t>ания 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</w:t>
      </w:r>
      <w:r>
        <w:t>ого края. Порядок организации работы с сообщениями в социальных сетях, затрагивающими вопросы деятельности органов местного самоуправления в Краснодарском крае, устанавливается муниципальным правовым актом соответствующего органа местного самоуправления. П</w:t>
      </w:r>
      <w:r>
        <w:t>орядок 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</w:t>
      </w:r>
      <w:r>
        <w:t>раснодарском крае, в ведении которых такие организации находятся.</w:t>
      </w:r>
    </w:p>
    <w:p w:rsidR="00617BDF" w:rsidRDefault="00DA20AD">
      <w:pPr>
        <w:pStyle w:val="ConsPlusNormal0"/>
        <w:jc w:val="both"/>
      </w:pPr>
      <w:r>
        <w:t xml:space="preserve">(часть 9 в ред. </w:t>
      </w:r>
      <w:hyperlink r:id="rId39" w:tooltip="Закон Краснодарского края от 08.11.2022 N 4783-КЗ &quot;О внесении изменений в статьи 1 и 5 Закона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">
        <w:r>
          <w:rPr>
            <w:color w:val="0000FF"/>
          </w:rPr>
          <w:t>Закона</w:t>
        </w:r>
      </w:hyperlink>
      <w:r>
        <w:t xml:space="preserve"> Краснодарского края от 08.11.2022 N</w:t>
      </w:r>
      <w:r>
        <w:t xml:space="preserve"> 4783-КЗ)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Пользователи информацией вправе обращаться в государственные органы Крас</w:t>
      </w:r>
      <w:r>
        <w:t>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</w:t>
      </w:r>
      <w:r>
        <w:t>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2. Требования к запросу информации о деятельности государственных органов Краснодарского края, органов местного самоуправления в К</w:t>
      </w:r>
      <w:r>
        <w:t xml:space="preserve">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40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статьями 18</w:t>
        </w:r>
      </w:hyperlink>
      <w:r>
        <w:t xml:space="preserve"> и </w:t>
      </w:r>
      <w:hyperlink r:id="rId41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</w:t>
      </w:r>
      <w:r>
        <w:t>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Коллегиальные государственные органы Краснодарского края и коллегиальные органы местног</w:t>
      </w:r>
      <w:r>
        <w:t>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</w:t>
      </w:r>
      <w:r>
        <w:t>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</w:t>
      </w:r>
      <w:r>
        <w:t>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8. Размещение информации о деятельности го</w:t>
      </w:r>
      <w:r>
        <w:t>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Государственные органы Краснодарского края, орга</w:t>
      </w:r>
      <w:r>
        <w:t>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</w:t>
      </w:r>
      <w:r>
        <w:t xml:space="preserve">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42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части 2 статьи 16</w:t>
        </w:r>
      </w:hyperlink>
      <w:r>
        <w:t xml:space="preserve"> Федеральног</w:t>
      </w:r>
      <w:r>
        <w:t>о закона.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 xml:space="preserve"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</w:t>
      </w:r>
      <w:r>
        <w:t>информирования пользователей информацией.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</w:t>
      </w:r>
      <w:r>
        <w:t>венными органами Краснодарского края, органами местного самоуправления в Краснодарском крае.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</w:t>
      </w:r>
      <w:r>
        <w:t>лям информацией возможность ознакомиться с указанной информацией в помещениях, занимаемых этими органами.</w:t>
      </w:r>
    </w:p>
    <w:p w:rsidR="00617BDF" w:rsidRDefault="00DA20AD">
      <w:pPr>
        <w:pStyle w:val="ConsPlusNormal0"/>
        <w:jc w:val="both"/>
      </w:pPr>
      <w:r>
        <w:t xml:space="preserve">(в ред. </w:t>
      </w:r>
      <w:hyperlink r:id="rId43" w:tooltip="Закон Краснодарского края от 26.12.2014 N 3088-КЗ &quot;О внесении изменений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Закона</w:t>
        </w:r>
      </w:hyperlink>
      <w:r>
        <w:t xml:space="preserve"> Кр</w:t>
      </w:r>
      <w:r>
        <w:t>аснодарского края от 26.12.2014 N 3088-КЗ)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8(1). Контроль за обеспечени</w:t>
      </w:r>
      <w:r>
        <w:t>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617BDF" w:rsidRDefault="00617BDF">
      <w:pPr>
        <w:pStyle w:val="ConsPlusNormal0"/>
        <w:ind w:firstLine="540"/>
        <w:jc w:val="both"/>
      </w:pPr>
    </w:p>
    <w:p w:rsidR="00617BDF" w:rsidRDefault="00DA20AD">
      <w:pPr>
        <w:pStyle w:val="ConsPlusNormal0"/>
        <w:ind w:firstLine="540"/>
        <w:jc w:val="both"/>
      </w:pPr>
      <w:r>
        <w:t xml:space="preserve">(введена </w:t>
      </w:r>
      <w:hyperlink r:id="rId44" w:tooltip="Закон Краснодарского края от 01.03.2011 N 2184-КЗ &quot;О внесении изменения в Закон Краснодарского края &quot;Об обеспечении доступа к информации о деятельности государственных органов Краснодарского края, органов местного самоуправления в Краснодарском крае&quot; (принят З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</w:t>
      </w:r>
      <w:r>
        <w:t xml:space="preserve"> самоуправления в Краснодарском крае осуществляют руководители органов местного самоуправления в Краснодарском крае.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 xml:space="preserve">2. Порядок осуществления контроля за обеспечением доступа к информации о деятельности государственных органов Краснодарского края, органов </w:t>
      </w:r>
      <w:r>
        <w:t>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Title0"/>
        <w:ind w:firstLine="540"/>
        <w:jc w:val="both"/>
        <w:outlineLvl w:val="0"/>
      </w:pPr>
      <w:r>
        <w:t>Статья 9. Вступление в силу настоящего Закона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ind w:firstLine="540"/>
        <w:jc w:val="both"/>
      </w:pPr>
      <w:r>
        <w:t>1. Настоящий Закон вступ</w:t>
      </w:r>
      <w:r>
        <w:t>ает в силу по истечении 10 дней после дня его официального опубликования.</w:t>
      </w:r>
    </w:p>
    <w:p w:rsidR="00617BDF" w:rsidRDefault="00DA20AD">
      <w:pPr>
        <w:pStyle w:val="ConsPlusNormal0"/>
        <w:spacing w:before="24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</w:t>
      </w:r>
      <w:r>
        <w:t>спечивающие реализацию настоящего Закона.</w:t>
      </w:r>
    </w:p>
    <w:p w:rsidR="00617BDF" w:rsidRDefault="00617BDF">
      <w:pPr>
        <w:pStyle w:val="ConsPlusNormal0"/>
        <w:jc w:val="both"/>
      </w:pPr>
    </w:p>
    <w:p w:rsidR="00617BDF" w:rsidRDefault="00DA20AD">
      <w:pPr>
        <w:pStyle w:val="ConsPlusNormal0"/>
        <w:jc w:val="right"/>
      </w:pPr>
      <w:r>
        <w:t>Глава администрации (губернатор)</w:t>
      </w:r>
    </w:p>
    <w:p w:rsidR="00617BDF" w:rsidRDefault="00DA20AD">
      <w:pPr>
        <w:pStyle w:val="ConsPlusNormal0"/>
        <w:jc w:val="right"/>
      </w:pPr>
      <w:r>
        <w:t>Краснодарского края</w:t>
      </w:r>
    </w:p>
    <w:p w:rsidR="00617BDF" w:rsidRDefault="00DA20AD">
      <w:pPr>
        <w:pStyle w:val="ConsPlusNormal0"/>
        <w:jc w:val="right"/>
      </w:pPr>
      <w:r>
        <w:t>А.Н.ТКАЧЕВ</w:t>
      </w:r>
    </w:p>
    <w:p w:rsidR="00617BDF" w:rsidRDefault="00DA20AD">
      <w:pPr>
        <w:pStyle w:val="ConsPlusNormal0"/>
      </w:pPr>
      <w:r>
        <w:t>г. Краснодар</w:t>
      </w:r>
    </w:p>
    <w:p w:rsidR="00617BDF" w:rsidRDefault="00DA20AD">
      <w:pPr>
        <w:pStyle w:val="ConsPlusNormal0"/>
        <w:spacing w:before="240"/>
      </w:pPr>
      <w:r>
        <w:t>16 июля 2010 года</w:t>
      </w:r>
    </w:p>
    <w:p w:rsidR="00617BDF" w:rsidRDefault="00DA20AD">
      <w:pPr>
        <w:pStyle w:val="ConsPlusNormal0"/>
        <w:spacing w:before="240"/>
      </w:pPr>
      <w:r>
        <w:t>N 2000-КЗ</w:t>
      </w:r>
    </w:p>
    <w:p w:rsidR="00617BDF" w:rsidRDefault="00617BDF">
      <w:pPr>
        <w:pStyle w:val="ConsPlusNormal0"/>
        <w:jc w:val="both"/>
      </w:pPr>
    </w:p>
    <w:p w:rsidR="00617BDF" w:rsidRDefault="00617BDF">
      <w:pPr>
        <w:pStyle w:val="ConsPlusNormal0"/>
        <w:jc w:val="both"/>
      </w:pPr>
    </w:p>
    <w:p w:rsidR="00617BDF" w:rsidRDefault="00617B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7BDF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20AD">
      <w:r>
        <w:separator/>
      </w:r>
    </w:p>
  </w:endnote>
  <w:endnote w:type="continuationSeparator" w:id="0">
    <w:p w:rsidR="00000000" w:rsidRDefault="00DA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DF" w:rsidRDefault="00617B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7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BDF" w:rsidRDefault="00DA2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BDF" w:rsidRDefault="00DA2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BDF" w:rsidRDefault="00DA2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17BDF" w:rsidRDefault="00DA20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DF" w:rsidRDefault="00617B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BDF" w:rsidRDefault="00DA20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BDF" w:rsidRDefault="00DA20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BDF" w:rsidRDefault="00DA20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17BDF" w:rsidRDefault="00DA20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20AD">
      <w:r>
        <w:separator/>
      </w:r>
    </w:p>
  </w:footnote>
  <w:footnote w:type="continuationSeparator" w:id="0">
    <w:p w:rsidR="00000000" w:rsidRDefault="00DA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17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BDF" w:rsidRDefault="00DA20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Краснодарского края от </w:t>
          </w:r>
          <w:r>
            <w:rPr>
              <w:rFonts w:ascii="Tahoma" w:hAnsi="Tahoma" w:cs="Tahoma"/>
              <w:sz w:val="16"/>
              <w:szCs w:val="16"/>
            </w:rPr>
            <w:t>16.07.2010 N 2000-КЗ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08.11.2022)</w:t>
          </w:r>
          <w:r>
            <w:rPr>
              <w:rFonts w:ascii="Tahoma" w:hAnsi="Tahoma" w:cs="Tahoma"/>
              <w:sz w:val="16"/>
              <w:szCs w:val="16"/>
            </w:rPr>
            <w:br/>
            <w:t>"Об обеспечении доступа к информации о деятельнос...</w:t>
          </w:r>
        </w:p>
      </w:tc>
      <w:tc>
        <w:tcPr>
          <w:tcW w:w="2300" w:type="pct"/>
          <w:vAlign w:val="center"/>
        </w:tcPr>
        <w:p w:rsidR="00617BDF" w:rsidRDefault="00DA20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617BDF" w:rsidRDefault="00617B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BDF" w:rsidRDefault="00617BD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17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BDF" w:rsidRDefault="00DA20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16.07.2010 N 2000-КЗ</w:t>
          </w:r>
          <w:r>
            <w:rPr>
              <w:rFonts w:ascii="Tahoma" w:hAnsi="Tahoma" w:cs="Tahoma"/>
              <w:sz w:val="16"/>
              <w:szCs w:val="16"/>
            </w:rPr>
            <w:br/>
            <w:t>(ред. от 08.11.2022)</w:t>
          </w:r>
          <w:r>
            <w:rPr>
              <w:rFonts w:ascii="Tahoma" w:hAnsi="Tahoma" w:cs="Tahoma"/>
              <w:sz w:val="16"/>
              <w:szCs w:val="16"/>
            </w:rPr>
            <w:br/>
            <w:t>"Об обеспечении доступа к информации о деятельнос...</w:t>
          </w:r>
        </w:p>
      </w:tc>
      <w:tc>
        <w:tcPr>
          <w:tcW w:w="2300" w:type="pct"/>
          <w:vAlign w:val="center"/>
        </w:tcPr>
        <w:p w:rsidR="00617BDF" w:rsidRDefault="00DA20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617BDF" w:rsidRDefault="00617B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BDF" w:rsidRDefault="00617B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DF"/>
    <w:rsid w:val="00617BDF"/>
    <w:rsid w:val="00D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9EEF8-C108-4602-9037-588027C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190804&amp;date=14.05.2026&amp;dst=100008&amp;field=134" TargetMode="External"/><Relationship Id="rId18" Type="http://schemas.openxmlformats.org/officeDocument/2006/relationships/hyperlink" Target="https://login.consultant.ru/link/?req=doc&amp;base=RLAW177&amp;n=211460&amp;date=14.05.2026&amp;dst=100008&amp;field=134" TargetMode="External"/><Relationship Id="rId26" Type="http://schemas.openxmlformats.org/officeDocument/2006/relationships/hyperlink" Target="https://login.consultant.ru/link/?req=doc&amp;base=LAW&amp;n=512699&amp;date=14.05.2026&amp;dst=24&amp;field=134" TargetMode="External"/><Relationship Id="rId39" Type="http://schemas.openxmlformats.org/officeDocument/2006/relationships/hyperlink" Target="https://login.consultant.ru/link/?req=doc&amp;base=RLAW177&amp;n=225843&amp;date=14.05.2026&amp;dst=100027&amp;field=134" TargetMode="External"/><Relationship Id="rId21" Type="http://schemas.openxmlformats.org/officeDocument/2006/relationships/hyperlink" Target="https://login.consultant.ru/link/?req=doc&amp;base=LAW&amp;n=2875&amp;date=14.05.2026" TargetMode="External"/><Relationship Id="rId34" Type="http://schemas.openxmlformats.org/officeDocument/2006/relationships/hyperlink" Target="https://login.consultant.ru/link/?req=doc&amp;base=RLAW177&amp;n=225843&amp;date=14.05.2026&amp;dst=100022&amp;field=134" TargetMode="External"/><Relationship Id="rId42" Type="http://schemas.openxmlformats.org/officeDocument/2006/relationships/hyperlink" Target="https://login.consultant.ru/link/?req=doc&amp;base=LAW&amp;n=512699&amp;date=14.05.2026&amp;dst=100131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25843&amp;date=14.05.2026&amp;dst=100010&amp;field=134" TargetMode="External"/><Relationship Id="rId29" Type="http://schemas.openxmlformats.org/officeDocument/2006/relationships/hyperlink" Target="https://login.consultant.ru/link/?req=doc&amp;base=RLAW177&amp;n=225843&amp;date=14.05.2026&amp;dst=100018&amp;field=134" TargetMode="External"/><Relationship Id="rId11" Type="http://schemas.openxmlformats.org/officeDocument/2006/relationships/hyperlink" Target="https://login.consultant.ru/link/?req=doc&amp;base=RLAW177&amp;n=130370&amp;date=14.05.2026&amp;dst=100008&amp;field=134" TargetMode="External"/><Relationship Id="rId24" Type="http://schemas.openxmlformats.org/officeDocument/2006/relationships/hyperlink" Target="https://login.consultant.ru/link/?req=doc&amp;base=RLAW177&amp;n=128222&amp;date=14.05.2026&amp;dst=100013&amp;field=134" TargetMode="External"/><Relationship Id="rId32" Type="http://schemas.openxmlformats.org/officeDocument/2006/relationships/hyperlink" Target="https://login.consultant.ru/link/?req=doc&amp;base=RLAW177&amp;n=225843&amp;date=14.05.2026&amp;dst=100021&amp;field=134" TargetMode="External"/><Relationship Id="rId37" Type="http://schemas.openxmlformats.org/officeDocument/2006/relationships/hyperlink" Target="https://login.consultant.ru/link/?req=doc&amp;base=LAW&amp;n=523235&amp;date=14.05.2026" TargetMode="External"/><Relationship Id="rId40" Type="http://schemas.openxmlformats.org/officeDocument/2006/relationships/hyperlink" Target="https://login.consultant.ru/link/?req=doc&amp;base=LAW&amp;n=512699&amp;date=14.05.2026&amp;dst=100139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25843&amp;date=14.05.2026&amp;dst=100008&amp;field=134" TargetMode="External"/><Relationship Id="rId23" Type="http://schemas.openxmlformats.org/officeDocument/2006/relationships/hyperlink" Target="https://login.consultant.ru/link/?req=doc&amp;base=RLAW177&amp;n=225843&amp;date=14.05.2026&amp;dst=100015&amp;field=134" TargetMode="External"/><Relationship Id="rId28" Type="http://schemas.openxmlformats.org/officeDocument/2006/relationships/hyperlink" Target="https://login.consultant.ru/link/?req=doc&amp;base=RLAW177&amp;n=225843&amp;date=14.05.2026&amp;dst=100017&amp;field=134" TargetMode="External"/><Relationship Id="rId36" Type="http://schemas.openxmlformats.org/officeDocument/2006/relationships/hyperlink" Target="https://login.consultant.ru/link/?req=doc&amp;base=RLAW177&amp;n=225843&amp;date=14.05.2026&amp;dst=100023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77&amp;n=128222&amp;date=14.05.2026&amp;dst=100008&amp;field=134" TargetMode="External"/><Relationship Id="rId19" Type="http://schemas.openxmlformats.org/officeDocument/2006/relationships/hyperlink" Target="https://login.consultant.ru/link/?req=doc&amp;base=LAW&amp;n=511583&amp;date=14.05.2026&amp;dst=475&amp;field=134" TargetMode="External"/><Relationship Id="rId31" Type="http://schemas.openxmlformats.org/officeDocument/2006/relationships/hyperlink" Target="https://login.consultant.ru/link/?req=doc&amp;base=RLAW177&amp;n=128222&amp;date=14.05.2026&amp;dst=100017&amp;field=134" TargetMode="External"/><Relationship Id="rId44" Type="http://schemas.openxmlformats.org/officeDocument/2006/relationships/hyperlink" Target="https://login.consultant.ru/link/?req=doc&amp;base=RLAW177&amp;n=83113&amp;date=14.05.2026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83113&amp;date=14.05.2026&amp;dst=100008&amp;field=134" TargetMode="External"/><Relationship Id="rId14" Type="http://schemas.openxmlformats.org/officeDocument/2006/relationships/hyperlink" Target="https://login.consultant.ru/link/?req=doc&amp;base=RLAW177&amp;n=211460&amp;date=14.05.2026&amp;dst=100008&amp;field=134" TargetMode="External"/><Relationship Id="rId22" Type="http://schemas.openxmlformats.org/officeDocument/2006/relationships/hyperlink" Target="https://login.consultant.ru/link/?req=doc&amp;base=LAW&amp;n=512699&amp;date=14.05.2026&amp;dst=100026&amp;field=134" TargetMode="External"/><Relationship Id="rId27" Type="http://schemas.openxmlformats.org/officeDocument/2006/relationships/hyperlink" Target="https://login.consultant.ru/link/?req=doc&amp;base=RLAW177&amp;n=128222&amp;date=14.05.2026&amp;dst=100015&amp;field=134" TargetMode="External"/><Relationship Id="rId30" Type="http://schemas.openxmlformats.org/officeDocument/2006/relationships/hyperlink" Target="https://login.consultant.ru/link/?req=doc&amp;base=RLAW177&amp;n=225843&amp;date=14.05.2026&amp;dst=100019&amp;field=134" TargetMode="External"/><Relationship Id="rId35" Type="http://schemas.openxmlformats.org/officeDocument/2006/relationships/hyperlink" Target="https://login.consultant.ru/link/?req=doc&amp;base=RLAW177&amp;n=72863&amp;date=14.05.2026&amp;dst=100008&amp;field=134" TargetMode="External"/><Relationship Id="rId43" Type="http://schemas.openxmlformats.org/officeDocument/2006/relationships/hyperlink" Target="https://login.consultant.ru/link/?req=doc&amp;base=RLAW177&amp;n=128222&amp;date=14.05.2026&amp;dst=100019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72863&amp;date=14.05.2026&amp;dst=100008&amp;field=134" TargetMode="External"/><Relationship Id="rId17" Type="http://schemas.openxmlformats.org/officeDocument/2006/relationships/hyperlink" Target="https://login.consultant.ru/link/?req=doc&amp;base=RLAW177&amp;n=275897&amp;date=14.05.2026" TargetMode="External"/><Relationship Id="rId25" Type="http://schemas.openxmlformats.org/officeDocument/2006/relationships/hyperlink" Target="https://login.consultant.ru/link/?req=doc&amp;base=RLAW177&amp;n=128222&amp;date=14.05.2026&amp;dst=100014&amp;field=134" TargetMode="External"/><Relationship Id="rId33" Type="http://schemas.openxmlformats.org/officeDocument/2006/relationships/hyperlink" Target="https://login.consultant.ru/link/?req=doc&amp;base=RLAW177&amp;n=225843&amp;date=14.05.2026&amp;dst=100022&amp;field=134" TargetMode="External"/><Relationship Id="rId38" Type="http://schemas.openxmlformats.org/officeDocument/2006/relationships/hyperlink" Target="https://login.consultant.ru/link/?req=doc&amp;base=RLAW177&amp;n=225843&amp;date=14.05.2026&amp;dst=100025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RLAW177&amp;n=225843&amp;date=14.05.2026&amp;dst=100012&amp;field=134" TargetMode="External"/><Relationship Id="rId41" Type="http://schemas.openxmlformats.org/officeDocument/2006/relationships/hyperlink" Target="https://login.consultant.ru/link/?req=doc&amp;base=LAW&amp;n=512699&amp;date=14.05.2026&amp;dst=10014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5477</Words>
  <Characters>31221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16.07.2010 N 2000-КЗ
(ред. от 08.11.2022)
"Об обеспечении доступа к информации о деятельности государственных органов Краснодарского края, органов местного самоуправления в Краснодарском крае"
(принят ЗС КК 23.06.2010)</vt:lpstr>
    </vt:vector>
  </TitlesOfParts>
  <Company>КонсультантПлюс Версия 4025.00.50</Company>
  <LinksUpToDate>false</LinksUpToDate>
  <CharactersWithSpaces>36625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16.07.2010 N 2000-КЗ
(ред. от 08.11.2022)
"Об обеспечении доступа к информации о деятельности государственных органов Краснодарского края, органов местного самоуправления в Краснодарском крае"
(принят ЗС КК 23.06.2010)</dc:title>
  <dc:creator>Ананьина Юлия Викторовна</dc:creator>
  <cp:lastModifiedBy>Ананьина Юлия Викторовна</cp:lastModifiedBy>
  <cp:revision>2</cp:revision>
  <dcterms:created xsi:type="dcterms:W3CDTF">2026-05-14T14:18:00Z</dcterms:created>
  <dcterms:modified xsi:type="dcterms:W3CDTF">2026-05-14T14:18:00Z</dcterms:modified>
</cp:coreProperties>
</file>