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86B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86B26" w:rsidRDefault="00EB5F9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B2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6B26" w:rsidRDefault="00EB5F96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07.02.2011 N 6-ФЗ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w:t>
            </w:r>
          </w:p>
        </w:tc>
      </w:tr>
      <w:tr w:rsidR="00A86B2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86B26" w:rsidRDefault="00EB5F9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86B26" w:rsidRDefault="00A86B26">
      <w:pPr>
        <w:pStyle w:val="ConsPlusNormal0"/>
        <w:sectPr w:rsidR="00A86B2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86B26" w:rsidRDefault="00A86B2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86B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86B26" w:rsidRDefault="00EB5F96">
            <w:pPr>
              <w:pStyle w:val="ConsPlusNormal0"/>
            </w:pPr>
            <w:r>
              <w:t>7 февраля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86B26" w:rsidRDefault="00EB5F96">
            <w:pPr>
              <w:pStyle w:val="ConsPlusNormal0"/>
              <w:jc w:val="right"/>
            </w:pPr>
            <w:r>
              <w:t>N 6-ФЗ</w:t>
            </w:r>
          </w:p>
        </w:tc>
      </w:tr>
    </w:tbl>
    <w:p w:rsidR="00A86B26" w:rsidRDefault="00A86B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6B26" w:rsidRDefault="00A86B26">
      <w:pPr>
        <w:pStyle w:val="ConsPlusNormal0"/>
        <w:jc w:val="both"/>
      </w:pPr>
    </w:p>
    <w:p w:rsidR="00A86B26" w:rsidRDefault="00EB5F96">
      <w:pPr>
        <w:pStyle w:val="ConsPlusTitle0"/>
        <w:jc w:val="center"/>
      </w:pPr>
      <w:r>
        <w:t>РОССИЙСКАЯ ФЕДЕРАЦИЯ</w:t>
      </w:r>
    </w:p>
    <w:p w:rsidR="00A86B26" w:rsidRDefault="00A86B26">
      <w:pPr>
        <w:pStyle w:val="ConsPlusTitle0"/>
        <w:jc w:val="center"/>
      </w:pPr>
    </w:p>
    <w:p w:rsidR="00A86B26" w:rsidRDefault="00EB5F96">
      <w:pPr>
        <w:pStyle w:val="ConsPlusTitle0"/>
        <w:jc w:val="center"/>
      </w:pPr>
      <w:r>
        <w:t>ФЕДЕРАЛЬНЫЙ ЗАКОН</w:t>
      </w:r>
    </w:p>
    <w:p w:rsidR="00A86B26" w:rsidRDefault="00A86B26">
      <w:pPr>
        <w:pStyle w:val="ConsPlusTitle0"/>
        <w:jc w:val="center"/>
      </w:pPr>
    </w:p>
    <w:p w:rsidR="00A86B26" w:rsidRDefault="00EB5F96">
      <w:pPr>
        <w:pStyle w:val="ConsPlusTitle0"/>
        <w:jc w:val="center"/>
      </w:pPr>
      <w:r>
        <w:t>ОБ ОБЩИХ ПРИНЦИПАХ</w:t>
      </w:r>
    </w:p>
    <w:p w:rsidR="00A86B26" w:rsidRDefault="00EB5F96">
      <w:pPr>
        <w:pStyle w:val="ConsPlusTitle0"/>
        <w:jc w:val="center"/>
      </w:pPr>
      <w:r>
        <w:t>ОРГАНИЗАЦИИ И ДЕЯТЕЛЬНОСТИ КОНТРОЛЬНО-СЧЕТНЫХ ОРГАНОВ</w:t>
      </w:r>
    </w:p>
    <w:p w:rsidR="00A86B26" w:rsidRDefault="00EB5F96">
      <w:pPr>
        <w:pStyle w:val="ConsPlusTitle0"/>
        <w:jc w:val="center"/>
      </w:pPr>
      <w:r>
        <w:t>СУБЪЕКТОВ РОССИЙСКОЙ ФЕДЕРАЦИИ, ФЕДЕРАЛЬНЫХ ТЕРРИТОРИЙ</w:t>
      </w:r>
    </w:p>
    <w:p w:rsidR="00A86B26" w:rsidRDefault="00EB5F96">
      <w:pPr>
        <w:pStyle w:val="ConsPlusTitle0"/>
        <w:jc w:val="center"/>
      </w:pPr>
      <w:r>
        <w:t>И МУНИЦИПАЛЬНЫХ ОБРАЗОВАНИЙ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jc w:val="right"/>
      </w:pPr>
      <w:r>
        <w:t>Принят</w:t>
      </w:r>
    </w:p>
    <w:p w:rsidR="00A86B26" w:rsidRDefault="00EB5F96">
      <w:pPr>
        <w:pStyle w:val="ConsPlusNormal0"/>
        <w:jc w:val="right"/>
      </w:pPr>
      <w:r>
        <w:t>Государственной Думой</w:t>
      </w:r>
    </w:p>
    <w:p w:rsidR="00A86B26" w:rsidRDefault="00EB5F96">
      <w:pPr>
        <w:pStyle w:val="ConsPlusNormal0"/>
        <w:jc w:val="right"/>
      </w:pPr>
      <w:r>
        <w:t>28 января 2011 года</w:t>
      </w:r>
    </w:p>
    <w:p w:rsidR="00A86B26" w:rsidRDefault="00A86B26">
      <w:pPr>
        <w:pStyle w:val="ConsPlusNormal0"/>
        <w:jc w:val="right"/>
      </w:pPr>
    </w:p>
    <w:p w:rsidR="00A86B26" w:rsidRDefault="00EB5F96">
      <w:pPr>
        <w:pStyle w:val="ConsPlusNormal0"/>
        <w:jc w:val="right"/>
      </w:pPr>
      <w:r>
        <w:t>Одобрен</w:t>
      </w:r>
    </w:p>
    <w:p w:rsidR="00A86B26" w:rsidRDefault="00EB5F96">
      <w:pPr>
        <w:pStyle w:val="ConsPlusNormal0"/>
        <w:jc w:val="right"/>
      </w:pPr>
      <w:r>
        <w:t>Советом Федерации</w:t>
      </w:r>
    </w:p>
    <w:p w:rsidR="00A86B26" w:rsidRDefault="00EB5F96">
      <w:pPr>
        <w:pStyle w:val="ConsPlusNormal0"/>
        <w:jc w:val="right"/>
      </w:pPr>
      <w:r>
        <w:t>2 февраля 2011 года</w:t>
      </w:r>
    </w:p>
    <w:p w:rsidR="00A86B26" w:rsidRDefault="00A86B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86B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B26" w:rsidRDefault="00A86B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B26" w:rsidRDefault="00A86B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6B26" w:rsidRDefault="00EB5F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6B26" w:rsidRDefault="00EB5F9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A86B26" w:rsidRDefault="00EB5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10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2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>N 559-ФЗ</w:t>
              </w:r>
            </w:hyperlink>
            <w:r>
              <w:rPr>
                <w:color w:val="392C69"/>
              </w:rPr>
              <w:t>,</w:t>
            </w:r>
          </w:p>
          <w:p w:rsidR="00A86B26" w:rsidRDefault="00EB5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tooltip="Федеральный закон от 27.12.2018 N 566-ФЗ &quot;О внесении изменений в статьи 3 и 16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{КонсультантПлюс}">
              <w:r>
                <w:rPr>
                  <w:color w:val="0000FF"/>
                </w:rPr>
                <w:t>N 566-ФЗ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4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1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>,</w:t>
            </w:r>
          </w:p>
          <w:p w:rsidR="00A86B26" w:rsidRDefault="00EB5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17" w:tooltip="Федеральный закон от 10.07.2023 N 28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287-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18" w:tooltip="Федеральный закон от 31.07.202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>,</w:t>
            </w:r>
          </w:p>
          <w:p w:rsidR="00A86B26" w:rsidRDefault="00EB5F9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20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B26" w:rsidRDefault="00A86B26">
            <w:pPr>
              <w:pStyle w:val="ConsPlusNormal0"/>
            </w:pPr>
          </w:p>
        </w:tc>
      </w:tr>
    </w:tbl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1. Цель настоящего Федерального закона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Целью настоящего Федерального закона является установление общих принципов организации, деятельности и основных полномочий контрольно-счетных органов субъектов Российской Федерации, контрольно-счетных органов </w:t>
      </w:r>
      <w:r>
        <w:t>федеральных территорий и контрольно-счетных органов муниципальных образований (далее также - контрольно-счетные органы).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 xml:space="preserve">Статья 2. Правовое регулирование организации и деятельности контрольно-счетных </w:t>
      </w:r>
      <w:r>
        <w:t>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1. Правовое регулирование организации и деятельности контрольно-счетных органов субъектов Российской Федерации основывается на </w:t>
      </w:r>
      <w:hyperlink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Федеральным </w:t>
      </w:r>
      <w:hyperlink r:id="rId2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</w:t>
      </w:r>
      <w:r>
        <w:t xml:space="preserve"> 414-ФЗ "Об общих принципах организации публичной власти в субъектах Российской Федерации", Бюджетным </w:t>
      </w:r>
      <w:hyperlink r:id="rId24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законом, другими федеральными законами и иными нормативными правовыми актами Российской Федерации, конституцией </w:t>
      </w:r>
      <w:r>
        <w:t>(уставом), законами и иными нормативными правовыми актами субъектов Российской Федерации.</w:t>
      </w:r>
    </w:p>
    <w:p w:rsidR="00A86B26" w:rsidRDefault="00EB5F96">
      <w:pPr>
        <w:pStyle w:val="ConsPlusNormal0"/>
        <w:jc w:val="both"/>
      </w:pPr>
      <w:r>
        <w:lastRenderedPageBreak/>
        <w:t xml:space="preserve">(в ред. Федерального </w:t>
      </w:r>
      <w:hyperlink r:id="rId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1.1. Правовое регулирование организации и деятельности контрольно-счетных органов федеральных территорий основывается на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федеральным законом о соответствующей федеральной терри</w:t>
      </w:r>
      <w:r>
        <w:t xml:space="preserve">тории, Бюджетным </w:t>
      </w:r>
      <w:hyperlink r:id="rId2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</w:t>
      </w:r>
      <w:r>
        <w:t>ийской Федерации, настоящим Федеральным законом, другими федеральными законами и иными нормативными правовыми актами Российской Федерации, уставами федеральных территорий, нормативными правовыми актами представительных органов федеральных территорий.</w:t>
      </w:r>
    </w:p>
    <w:p w:rsidR="00A86B26" w:rsidRDefault="00EB5F96">
      <w:pPr>
        <w:pStyle w:val="ConsPlusNormal0"/>
        <w:jc w:val="both"/>
      </w:pPr>
      <w:r>
        <w:t xml:space="preserve">(часть 1.1 введена Федеральным </w:t>
      </w:r>
      <w:hyperlink r:id="rId2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2. Правовое регулирование организации и деятельности контрольно-счетных органов муниципальных образований основывается на </w:t>
      </w:r>
      <w:hyperlink r:id="rId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Фе</w:t>
      </w:r>
      <w:r>
        <w:t xml:space="preserve">деральным </w:t>
      </w:r>
      <w:hyperlink r:id="rId3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Бюджетным </w:t>
      </w:r>
      <w:hyperlink r:id="rId31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законом, другими федеральными законами и иными</w:t>
      </w:r>
      <w:r>
        <w:t xml:space="preserve"> нормативными правовыми актами Российской Федерации, муниципальными нормативными правовыми актами. В случаях и порядке, установленных федеральными законами, правовое регулирование организации и деятельности контрольно-счетных органов муниципальных образова</w:t>
      </w:r>
      <w:r>
        <w:t>ний осуществляется также законами субъекта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Федеральные законы и иные нормативные правовые акты Российской Федерации, законы и нормативные правовые акты субъектов Российской Федерации, нормативные правовые акты представительных орга</w:t>
      </w:r>
      <w:r>
        <w:t xml:space="preserve">нов федеральных территорий, муниципальные нормативные правовые акты, регулирующие вопросы организации и деятельности контрольно-счетных органов, не должны противоречить Бюджетному </w:t>
      </w:r>
      <w:hyperlink r:id="rId3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кодексу</w:t>
        </w:r>
      </w:hyperlink>
      <w:r>
        <w:t xml:space="preserve"> Российской Федерации и настоящему Федеральному закону.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</w:t>
      </w:r>
      <w:r>
        <w:t>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3. Основы статуса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1. Контрольно-счетный орган субъекта Российской Федерации является постоянно действующим органом внешнего государственного финансового контроля и образуется законодательным органом субъекта </w:t>
      </w:r>
      <w:r>
        <w:t>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1.1. Контрольно-счетный орган федеральной территории я</w:t>
      </w:r>
      <w:r>
        <w:t>вляется постоянно действующим государственным органом внешнего государственного и муниципального финансового контроля и образуется представительным органом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1.1 введена Федеральным </w:t>
      </w:r>
      <w:hyperlink r:id="rId3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287-ФЗ; в ред. Фед</w:t>
      </w:r>
      <w:r>
        <w:t xml:space="preserve">ерального </w:t>
      </w:r>
      <w:hyperlink r:id="rId36" w:tooltip="Федеральный закон от 31.07.202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31.07.2023 N 397-ФЗ)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Контрольно-счетный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Конт</w:t>
      </w:r>
      <w:r>
        <w:t xml:space="preserve">рольно-счетный орган субъекта Российской Федерации, контрольно-счетный орган федеральной территории, контрольно-счетный орган муниципального образования подотчетны </w:t>
      </w:r>
      <w:r>
        <w:lastRenderedPageBreak/>
        <w:t>соответственно законодательному органу субъекта Российской Федерации, представительному орга</w:t>
      </w:r>
      <w:r>
        <w:t>ну федеральной территории, представительному органу муниципального образования (далее также - законодательные (представительные) органы).</w:t>
      </w:r>
    </w:p>
    <w:p w:rsidR="00A86B26" w:rsidRDefault="00EB5F96">
      <w:pPr>
        <w:pStyle w:val="ConsPlusNormal0"/>
        <w:jc w:val="both"/>
      </w:pPr>
      <w:r>
        <w:t xml:space="preserve">(часть 3 в ред. Федерального </w:t>
      </w:r>
      <w:hyperlink r:id="rId37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Контрольно-счетные органы обладают организационной и</w:t>
      </w:r>
      <w:r>
        <w:t xml:space="preserve"> функциональной независимостью и осуществляют свою деятельность самостоятельно.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Деятельность контрольно-счетных органов не может быть приостановлена, в том числе в связи с досрочным прекращением полномочий законодательного (представительного) органа.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Наименования, полномочия, состав и порядок деятельности контрольно-счетного органа субъекта Российской Федерации, контрольно-счетного органа федеральной территории, контрольно-счетного органа муниципального образования устанавливаются соответственно кон</w:t>
      </w:r>
      <w:r>
        <w:t>ституцией (уставом) и (или) законом субъекта Российской Федерации, уставом федеральной территории и (или) нормативным правовым актом представительного органа федеральной территории, уставом муниципального образования и (или) нормативным правовым актом пред</w:t>
      </w:r>
      <w:r>
        <w:t>ставительного органа муниципального образования в соответствии с настоящим Федеральным законом.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Контрольно-счетный орган субъекта Российской Федерации и контрольно-счетный орган федеральной территор</w:t>
      </w:r>
      <w:r>
        <w:t>ии обладают правами юридического лица.</w:t>
      </w:r>
    </w:p>
    <w:p w:rsidR="00A86B26" w:rsidRDefault="00EB5F96">
      <w:pPr>
        <w:pStyle w:val="ConsPlusNormal0"/>
        <w:jc w:val="both"/>
      </w:pPr>
      <w:r>
        <w:t xml:space="preserve">(часть 7 в ред. Федерального </w:t>
      </w:r>
      <w:hyperlink r:id="rId3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8. Контрольно-счетный орган муниципального образования, наделенного статусом муниципального района, муниципального округа, городского округа или городского округа с внутригородским делением, обладает правами юридического лица. Контрольно-счетный орган муни</w:t>
      </w:r>
      <w:r>
        <w:t>ципального образования, наделенного иным статусом, может обладать правами юридического лица в соответствии с уставом муниципального образования.</w:t>
      </w:r>
    </w:p>
    <w:p w:rsidR="00A86B26" w:rsidRDefault="00EB5F96">
      <w:pPr>
        <w:pStyle w:val="ConsPlusNormal0"/>
        <w:jc w:val="both"/>
      </w:pPr>
      <w:r>
        <w:t xml:space="preserve">(часть 8 в ред. Федерального </w:t>
      </w:r>
      <w:hyperlink r:id="rId4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9. Контрольно-счетные органы имеют гербовую печать и бланки со своим наименованием и с изображением герба субъекта Российской Федерации, федеральной территории или муниципального</w:t>
      </w:r>
      <w:r>
        <w:t xml:space="preserve"> образования.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10. Организация и деятельность контрольно-счетного органа внутригородского муниципального образования городов федерального значения определяются законом субъекта Российской Федерации - го</w:t>
      </w:r>
      <w:r>
        <w:t>рода федерального значения.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11. Представительные органы поселений, входящих в состав муниципального района, вправе заключать соглашения с представительным органом муниципального района о передаче контрольно-счетному органу муниципального района полномочий </w:t>
      </w:r>
      <w:r>
        <w:t>контрольно-счетного органа поселения по осуществлению внешнего муниципального финансового контроля.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12. В порядке, определяемом законами субъектов Российской Федерации, представительные органы муниципальных образований вправе заключать соглашения с контрол</w:t>
      </w:r>
      <w:r>
        <w:t>ьно-счетными органами субъектов Российской Федерации о передаче им полномочий по осуществлению внешнего муниципального финансового контроля.</w:t>
      </w:r>
    </w:p>
    <w:p w:rsidR="00A86B26" w:rsidRDefault="00EB5F96">
      <w:pPr>
        <w:pStyle w:val="ConsPlusNormal0"/>
        <w:jc w:val="both"/>
      </w:pPr>
      <w:r>
        <w:t xml:space="preserve">(часть 12 в ред. Федерального </w:t>
      </w:r>
      <w:hyperlink r:id="rId42" w:tooltip="Федеральный закон от 27.12.2018 N 566-ФЗ &quot;О внесении изменений в статьи 3 и 16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{КонсультантПлюс}">
        <w:r>
          <w:rPr>
            <w:color w:val="0000FF"/>
          </w:rPr>
          <w:t>закона</w:t>
        </w:r>
      </w:hyperlink>
      <w:r>
        <w:t xml:space="preserve"> от 27.12.2018 N 566-ФЗ)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13. Контрольно-счетные органы могут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A86B26" w:rsidRDefault="00EB5F96">
      <w:pPr>
        <w:pStyle w:val="ConsPlusNormal0"/>
        <w:jc w:val="both"/>
      </w:pPr>
      <w:r>
        <w:t>(часть 13 введ</w:t>
      </w:r>
      <w:r>
        <w:t xml:space="preserve">ена Федеральным </w:t>
      </w:r>
      <w:hyperlink r:id="rId43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4. Принципы деятельности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Деятельность контр</w:t>
      </w:r>
      <w:r>
        <w:t>ольно-счетных органов основывается на принципах законности, объективности, эффективности, независимости, открытости и гласности.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44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5. Состав и структура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Контрольно-счетный орган субъекта Российской Федерации образуется в составе председателя, аудиторов и аппарата контрольно-счетного органа. За</w:t>
      </w:r>
      <w:r>
        <w:t>коном субъекта Российской Федерации в составе контрольно-счетного органа субъекта Российской Федерации могут быть предусмотрены должности заместителей председателя контрольно-счетного органа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1.1. Контрольно-счетный орган федеральной территории образуется нормативным правовым актом представительного органа федеральной территории в составе председателя, а также не более одного заместителя председателя, не более трех аудиторов и аппарата контроль</w:t>
      </w:r>
      <w:r>
        <w:t>но-счетного органа.</w:t>
      </w:r>
    </w:p>
    <w:p w:rsidR="00A86B26" w:rsidRDefault="00EB5F96">
      <w:pPr>
        <w:pStyle w:val="ConsPlusNormal0"/>
        <w:jc w:val="both"/>
      </w:pPr>
      <w:r>
        <w:t xml:space="preserve">(часть 1.1 введена Федеральным </w:t>
      </w:r>
      <w:hyperlink r:id="rId4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Контрольно-счетный орган муниципального образования образуется в составе председателя и аппарата контрольно-счетного органа. Уставом муниципального образования или нор</w:t>
      </w:r>
      <w:r>
        <w:t>мативным правовым актом представительного органа муниципального образования в составе контрольно-счетного органа может быть предусмотрена одна должность заместителя председателя контрольно-счетного органа муниципального образования, а также должности аудит</w:t>
      </w:r>
      <w:r>
        <w:t>оров контрольно-счетного органа.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Должности председателя, заместителей председателя и аудиторов контрольно-счетного органа субъекта Российской Федерации, муниципального образования относятся соответственно к государственным должностям субъекта Российской</w:t>
      </w:r>
      <w:r>
        <w:t xml:space="preserve"> Федерации, муниципальным должностям.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47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4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3.1. Должн</w:t>
      </w:r>
      <w:r>
        <w:t>ости председателя, заместителя председателя, аудиторов контрольно-счетного органа федеральной территории относятся к государственным должностям Российской Федерации.</w:t>
      </w:r>
    </w:p>
    <w:p w:rsidR="00A86B26" w:rsidRDefault="00EB5F96">
      <w:pPr>
        <w:pStyle w:val="ConsPlusNormal0"/>
        <w:jc w:val="both"/>
      </w:pPr>
      <w:r>
        <w:t xml:space="preserve">(часть 3.1 введена Федеральным </w:t>
      </w:r>
      <w:hyperlink r:id="rId4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Срок полномочий председателя, заместителей председателя и аудиторов контрольно-счетного органа устанавливается соответственно законом субъекта Российской Федерации, уставом федеральной территории, нормативным правовым ак</w:t>
      </w:r>
      <w:r>
        <w:t>том представительного органа федеральной территории, муниципальным нормативным правовым актом и не должен быть менее чем срок полномочий законодательного (представительного) органа.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5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5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Структура контрольно-счетного органа определяется в порядке, установленном соответственно законом субъекта Российской Ф</w:t>
      </w:r>
      <w:r>
        <w:t>едерации,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В состав аппарата контрольно-</w:t>
      </w:r>
      <w:r>
        <w:t>счетного органа входят инспекторы и иные штатные работники. На инспекторов контрольно-счетных органов возлагаются обязанности по организации и непосредственному проведению внешнего государственного или муниципального финансового контроля в пределах компете</w:t>
      </w:r>
      <w:r>
        <w:t>нции соответствующего контрольно-счетного органа.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6.1. Законом субъекта Российской Федерации или муниципальным нормативным правовым актом, регулирующим вопросы организации и деятельности контрольно-счетного органа, могут быть установлены должности государс</w:t>
      </w:r>
      <w:r>
        <w:t>твенной гражданской службы субъекта Российской Федерации, должности муниципальной службы, содержащиеся соответственно в реестре должностей государственной гражданской службы субъекта Российской Федерации и реестре должностей муниципальной службы в субъекте</w:t>
      </w:r>
      <w:r>
        <w:t xml:space="preserve"> Российской Федерации, которые относятся к инспекторам контрольно-счетных органов.</w:t>
      </w:r>
    </w:p>
    <w:p w:rsidR="00A86B26" w:rsidRDefault="00EB5F96">
      <w:pPr>
        <w:pStyle w:val="ConsPlusNormal0"/>
        <w:jc w:val="both"/>
      </w:pPr>
      <w:r>
        <w:t xml:space="preserve">(часть 6.1 введена Федеральным </w:t>
      </w:r>
      <w:hyperlink r:id="rId53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</w:t>
      </w:r>
      <w:r>
        <w:t>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6.2. Инспекторы контрольно-счетного органа федеральной территории являются федеральными государственными гражданскими служащими, должности которых содержатся в реестре должностей государственной гражданской службы Российской Федерации.</w:t>
      </w:r>
    </w:p>
    <w:p w:rsidR="00A86B26" w:rsidRDefault="00EB5F96">
      <w:pPr>
        <w:pStyle w:val="ConsPlusNormal0"/>
        <w:jc w:val="both"/>
      </w:pPr>
      <w:r>
        <w:t>(</w:t>
      </w:r>
      <w:r>
        <w:t xml:space="preserve">часть 6.2 введена Федеральным </w:t>
      </w:r>
      <w:hyperlink r:id="rId54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Штатная численность контрольно-счетного органа субъекта Российской Федерации устанавливается правовым актом законодательного органа субъекта Российской Федерации по представлению председат</w:t>
      </w:r>
      <w:r>
        <w:t>еля контрольно-счетного органа субъекта Российской Федерации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A86B26" w:rsidRDefault="00EB5F96">
      <w:pPr>
        <w:pStyle w:val="ConsPlusNormal0"/>
        <w:jc w:val="both"/>
      </w:pPr>
      <w:r>
        <w:t>(в ред. Федеральных законов от 0</w:t>
      </w:r>
      <w:r>
        <w:t xml:space="preserve">1.07.2021 </w:t>
      </w:r>
      <w:hyperlink r:id="rId5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08.08.2024 </w:t>
      </w:r>
      <w:hyperlink r:id="rId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7.1. Штатная численность контрольно-счетного органа федеральной территории устанавливается нормативным правовым актом представительного органа федеральной территории по представлению председателя контрольно-счет</w:t>
      </w:r>
      <w:r>
        <w:t>ного органа федеральной территории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A86B26" w:rsidRDefault="00EB5F96">
      <w:pPr>
        <w:pStyle w:val="ConsPlusNormal0"/>
        <w:jc w:val="both"/>
      </w:pPr>
      <w:r>
        <w:t xml:space="preserve">(часть 7.1 введена Федеральным </w:t>
      </w:r>
      <w:hyperlink r:id="rId57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</w:t>
      </w:r>
      <w:r>
        <w:t>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8. Штатная численность контрольно-счетного органа муниципального образования определяется правовым актом представительного органа муниципального образования по представлению председателя контрольно-счетного органа муниципального образования с учето</w:t>
      </w:r>
      <w:r>
        <w:t>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58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9. Права, обязанности и ответственность работников контрольно-счетных органов определяются настоящим Федеральным законом, законодательством о государственной гражданской служб</w:t>
      </w:r>
      <w:r>
        <w:t>е,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10. В контрольно-счетном органе может быть образован коллегиальный орган (коллегия). Коллегиальный орган (колл</w:t>
      </w:r>
      <w:r>
        <w:t>егия) рассматривает наиболее важные вопросы деятельности контрольно-счетного органа, включая вопросы планирования и организации его деятельности, методологии контрольной деятельности. Компетенция и порядок работы коллегиального органа (коллегии) определяют</w:t>
      </w:r>
      <w:r>
        <w:t>ся соответственно законом субъекта Российской Федерации, нормативным правовым актом представительного органа федеральной территории или нормативным правовым актом представительного органа муниципального образования и (или) регламентом контрольно-счетного о</w:t>
      </w:r>
      <w:r>
        <w:t>ргана.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6. Порядок назначения на должность председателя, заместителей председателя и аудиторов контрольно-счетных органов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Председатель, заместители председателя и аудиторы контрольно-счетного органа субъекта Российск</w:t>
      </w:r>
      <w:r>
        <w:t>ой Федерации назначаются на должность законодательным органом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61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08.08.2024 </w:t>
      </w:r>
      <w:hyperlink r:id="rId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Предложения о кандидатурах на должность председателя контрольно-счетного органа суб</w:t>
      </w:r>
      <w:r>
        <w:t>ъекта Российской Федерации вносятся в законодательный орган субъекта Российской Федерации: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</w:t>
      </w:r>
      <w:r>
        <w:t>2024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председателем законодательного органа субъекта Российской Федерации;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</w:t>
      </w:r>
      <w:r>
        <w:t xml:space="preserve">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депутатами законодательного органа субъекта Российской Федерации - не менее одной трети от установленного числа депутатов законодательного органа субъекта Российской Федерации;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высшим должностным лицом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Право внесения предложен</w:t>
      </w:r>
      <w:r>
        <w:t>ий о кандидатурах на должность председателя контрольно-счетного органа субъекта Российской Федерации в законодательный орган субъекта Российской Федерации в соответствии с законом субъекта Российской Федерации может быть предоставлено также комитетам и ком</w:t>
      </w:r>
      <w:r>
        <w:t>иссиям законодательного органа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Предложения</w:t>
      </w:r>
      <w:r>
        <w:t xml:space="preserve"> о кандидатурах на должности заместителей председателя и аудиторов контрольно-счетного органа субъекта Российской Федерации вносятся в законодательный орган субъекта Российской Федерации в порядке, установленном законом субъекта Российской Федерации.</w:t>
      </w:r>
    </w:p>
    <w:p w:rsidR="00A86B26" w:rsidRDefault="00EB5F96">
      <w:pPr>
        <w:pStyle w:val="ConsPlusNormal0"/>
        <w:jc w:val="both"/>
      </w:pPr>
      <w:r>
        <w:t>(в ре</w:t>
      </w:r>
      <w:r>
        <w:t xml:space="preserve">д. Федеральных законов от 01.07.2021 </w:t>
      </w:r>
      <w:hyperlink r:id="rId68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08.08.2024 </w:t>
      </w:r>
      <w:hyperlink r:id="rId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Порядок рассмотрения кандидатур на должности председателя, заместителей председателя и аудиторов контрольно-счетного органа субъекта Российской Федерации устанавливается регламентом</w:t>
      </w:r>
      <w:r>
        <w:t xml:space="preserve"> законодательного органа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7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08.08.2024 </w:t>
      </w:r>
      <w:hyperlink r:id="rId7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5.1. Законодательный орган субъекта Российской Федерации обращается в Счетную палату Российской Федерации за заключением о соответствии кандидатур на должность председателя контрольно-счетного органа субъекта Российской Федерации квалификационным требовани</w:t>
      </w:r>
      <w:r>
        <w:t>ям, установленным настоящим Федеральным законом.</w:t>
      </w:r>
    </w:p>
    <w:p w:rsidR="00A86B26" w:rsidRDefault="00EB5F96">
      <w:pPr>
        <w:pStyle w:val="ConsPlusNormal0"/>
        <w:jc w:val="both"/>
      </w:pPr>
      <w:r>
        <w:t xml:space="preserve">(часть 5.1 введена Федеральным </w:t>
      </w:r>
      <w:hyperlink r:id="rId72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255-ФЗ; в ред. Федераль</w:t>
      </w:r>
      <w:r>
        <w:t xml:space="preserve">ного </w:t>
      </w:r>
      <w:hyperlink r:id="rId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Председатель, заместитель председателя и аудиторы контрольно-счетного органа муниципально</w:t>
      </w:r>
      <w:r>
        <w:t>го образования назначаются на должность представительным органом муниципального образования.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Предложения о кандидатурах на должность председателя контрольно-счетного органа муниципального образования вносятся в представительный орган муниципального обра</w:t>
      </w:r>
      <w:r>
        <w:t>зования: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председателем представительного органа муниципального образования;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депутатами представительного органа муниципального образования - не менее одной трети от установленного числа депутатов представительного органа муниципального образования;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главой муниципального образования.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8. Право внесения предложений о кандидатурах на должность председателя контрольно-счетного органа муниципального образования в представительный орган муниципального образования в соответствии с уставом муниципального о</w:t>
      </w:r>
      <w:r>
        <w:t>бразования и (или) нормативным правовым актом представительного органа муниципального образования может быть предоставлено также комитетам и комиссиям представительного органа муниципального образования.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9. Предложения о кандидатурах на должности заместите</w:t>
      </w:r>
      <w:r>
        <w:t>ля председателя и аудиторов контрольно-счетного органа муниципального образования вносятся в представительный орган муниципального образования в порядке, установленном нормативным правовым актом представительного органа муниципального образования.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10. Поря</w:t>
      </w:r>
      <w:r>
        <w:t>док рассмотрения кандидатур на должности председателя, заместителя председателя и аудиторов контрольно-счетного органа муниципального образования устанавливается нормативным правовым актом или регламентом представительного органа муниципального образования</w:t>
      </w:r>
      <w:r>
        <w:t>.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1" w:name="P132"/>
      <w:bookmarkEnd w:id="1"/>
      <w:r>
        <w:t>11. Представительный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</w:t>
      </w:r>
      <w:r>
        <w:t>ификационным требованиям, установленным настоящим Федеральным законом.</w:t>
      </w:r>
    </w:p>
    <w:p w:rsidR="00A86B26" w:rsidRDefault="00EB5F96">
      <w:pPr>
        <w:pStyle w:val="ConsPlusNormal0"/>
        <w:jc w:val="both"/>
      </w:pPr>
      <w:r>
        <w:t xml:space="preserve">(часть 11 введена Федеральным </w:t>
      </w:r>
      <w:hyperlink r:id="rId74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</w:t>
      </w:r>
      <w:r>
        <w:t>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12. Председатель, заместитель председателя и аудиторы контрольно-счетного органа федеральной территории назначаются на должность представительным органом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12 введена Федеральным </w:t>
      </w:r>
      <w:hyperlink r:id="rId7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13. Пре</w:t>
      </w:r>
      <w:r>
        <w:t>дложения о кандидатурах на должность председателя контрольно-счетного органа федеральной территории вносятся в представительный орган федеральной территории: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председателем представительного органа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членами представительного орг</w:t>
      </w:r>
      <w:r>
        <w:t>ана федеральной территории - не менее одной трети от установленного числа членов представительного органа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руководителем исполнительно-распорядительного органа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13 введена Федеральным </w:t>
      </w:r>
      <w:hyperlink r:id="rId7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</w:t>
      </w:r>
      <w:r>
        <w:t>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14. Предложения о кандидатурах на должности заместителя председателя и аудиторов контрольно-счетного органа федеральной территории вносятся в представительный орган федеральной территории в порядке, установленном нормативным правовым акт</w:t>
      </w:r>
      <w:r>
        <w:t>ом представительного органа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14 введена Федеральным </w:t>
      </w:r>
      <w:hyperlink r:id="rId77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15. Представительный орган федеральной территории обращается в Счетную палату Российской Федерации за заключением о соответствии кандидатур</w:t>
      </w:r>
      <w:r>
        <w:t xml:space="preserve"> на должность председателя контрольно-счетного органа федеральной территории квалификационным требованиям, установленным настоящим Федеральным законом.</w:t>
      </w:r>
    </w:p>
    <w:p w:rsidR="00A86B26" w:rsidRDefault="00EB5F96">
      <w:pPr>
        <w:pStyle w:val="ConsPlusNormal0"/>
        <w:jc w:val="both"/>
      </w:pPr>
      <w:r>
        <w:t xml:space="preserve">(часть 15 введена Федеральным </w:t>
      </w:r>
      <w:hyperlink r:id="rId7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16. Порядок рассмотрения кандидатур на </w:t>
      </w:r>
      <w:r>
        <w:t>должности председателя, заместителя председателя и аудиторов контрольно-счетного органа федеральной территории устанавливается нормативным правовым актом представительного органа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16 введена Федеральным </w:t>
      </w:r>
      <w:hyperlink r:id="rId7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</w:t>
      </w:r>
      <w:r>
        <w:t>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7. Требования к кандидатурам на должности председателя, заместителей председателя и аудиторов контрольно-счетных органов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8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bookmarkStart w:id="2" w:name="P151"/>
      <w:bookmarkEnd w:id="2"/>
      <w:r>
        <w:t>1. На должность председателя, заместителей председателя и аудиторов контрольно-счетного органа су</w:t>
      </w:r>
      <w:r>
        <w:t>бъекта Российской Федерации и контрольно-счетного органа федеральной территории назначаются граждане Российской Федерации, соответствующие следующим квалификационным требованиям: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8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наличие высшего образования;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3) знание </w:t>
      </w:r>
      <w:hyperlink r:id="rId8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</w:t>
      </w:r>
      <w:r>
        <w:t xml:space="preserve">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</w:t>
      </w:r>
      <w:r>
        <w:t xml:space="preserve"> (устава), законов соответствующего субъекта Российской Федерации (устава соответствующей федеральной территории и иных нормативных правовых актов органов публичной власти соответствующей федеральной территории) и иных нормативных правовых актов применител</w:t>
      </w:r>
      <w:r>
        <w:t>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</w:t>
      </w:r>
      <w:r>
        <w:t xml:space="preserve"> Федерации, федеральных территорий и муниципальных образований, утвержденных Счетной палатой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jc w:val="both"/>
      </w:pPr>
      <w:r>
        <w:t xml:space="preserve">(часть 1 в ред. Федерального </w:t>
      </w:r>
      <w:hyperlink r:id="rId84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1.1. Порядок проведения проверки соответствия кандидатур на должность председателя контрольно-счетного органа субъекта Российской Федерации или контрольн</w:t>
      </w:r>
      <w:r>
        <w:t xml:space="preserve">о-счетного органа федеральной территории квалификационным требованиям, указанным в </w:t>
      </w:r>
      <w:hyperlink w:anchor="P151" w:tooltip="1. На должность председателя, заместителей председателя и аудиторов контрольно-счетного органа субъекта Российской Федерации и контрольно-счетного органа федеральной территории назначаются граждане Российской Федерации, соответствующие следующим квалификационн">
        <w:r>
          <w:rPr>
            <w:color w:val="0000FF"/>
          </w:rPr>
          <w:t>части 1</w:t>
        </w:r>
      </w:hyperlink>
      <w:r>
        <w:t xml:space="preserve"> настоящей статьи, устанавливается Счетной палатой Российской Федерации.</w:t>
      </w:r>
    </w:p>
    <w:p w:rsidR="00A86B26" w:rsidRDefault="00EB5F96">
      <w:pPr>
        <w:pStyle w:val="ConsPlusNormal0"/>
        <w:jc w:val="both"/>
      </w:pPr>
      <w:r>
        <w:t xml:space="preserve">(часть 1.1 введена Федеральным </w:t>
      </w:r>
      <w:hyperlink r:id="rId8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255-ФЗ; в ред. Федерального </w:t>
      </w:r>
      <w:hyperlink r:id="rId8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3" w:name="P160"/>
      <w:bookmarkEnd w:id="3"/>
      <w:r>
        <w:t>2. На должность председателя, заместителя председателя и аудиторов</w:t>
      </w:r>
      <w:r>
        <w:t xml:space="preserve">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наличие высшего образования;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2) опыт работы в области государственного, муниципального управления, </w:t>
      </w:r>
      <w:r>
        <w:t>государственного, муниципального контроля (аудита), экономики, финансов, юриспруденции не менее пяти лет;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3) знание </w:t>
      </w:r>
      <w:hyperlink r:id="rId8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</w:t>
      </w:r>
      <w:r>
        <w:t>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</w:t>
      </w:r>
      <w:r>
        <w:t>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</w:t>
      </w:r>
      <w:r>
        <w:t>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A86B26" w:rsidRDefault="00EB5F96">
      <w:pPr>
        <w:pStyle w:val="ConsPlusNormal0"/>
        <w:jc w:val="both"/>
      </w:pPr>
      <w:r>
        <w:t xml:space="preserve">(часть 2 в ред. Федерального </w:t>
      </w:r>
      <w:hyperlink r:id="rId88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2.1. Порядок проведения проверки соответствия кандидатур на должность председателя контрольно-счетного органа муниципального образования</w:t>
      </w:r>
      <w:r>
        <w:t xml:space="preserve"> квалификационным требованиям, указанным в </w:t>
      </w:r>
      <w:hyperlink w:anchor="P160" w:tooltip="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">
        <w:r>
          <w:rPr>
            <w:color w:val="0000FF"/>
          </w:rPr>
          <w:t>части 2</w:t>
        </w:r>
      </w:hyperlink>
      <w:r>
        <w:t xml:space="preserve"> настоящей статьи, в случае, предусмотренном </w:t>
      </w:r>
      <w:hyperlink w:anchor="P132" w:tooltip="11. Представительный орган муниципального образования вправе обратиться в контрольно-счетный орган субъекта Российской Федерации за заключением о соответствии кандидатур на должность председателя контрольно-счетного органа муниципального образования квалификац">
        <w:r>
          <w:rPr>
            <w:color w:val="0000FF"/>
          </w:rPr>
          <w:t>частью 11 статьи 6</w:t>
        </w:r>
      </w:hyperlink>
      <w:r>
        <w:t xml:space="preserve"> настоящего Федерального закона, устанавливается контрольно-счетным органом субъекта Российской Федерации.</w:t>
      </w:r>
    </w:p>
    <w:p w:rsidR="00A86B26" w:rsidRDefault="00EB5F96">
      <w:pPr>
        <w:pStyle w:val="ConsPlusNormal0"/>
        <w:jc w:val="both"/>
      </w:pPr>
      <w:r>
        <w:t>(ча</w:t>
      </w:r>
      <w:r>
        <w:t xml:space="preserve">сть 2.1 введена Федеральным </w:t>
      </w:r>
      <w:hyperlink r:id="rId89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3. Законом субъекта Российской Федерации, нормативным правовым актом представительного органа федеральной территории, нормативным правовым актом представительного органа муниципального образования соответственно для должностных лиц, указанных в </w:t>
      </w:r>
      <w:hyperlink w:anchor="P151" w:tooltip="1. На должность председателя, заместителей председателя и аудиторов контрольно-счетного органа субъекта Российской Федерации и контрольно-счетного органа федеральной территории назначаются граждане Российской Федерации, соответствующие следующим квалификационн">
        <w:r>
          <w:rPr>
            <w:color w:val="0000FF"/>
          </w:rPr>
          <w:t>частях 1</w:t>
        </w:r>
      </w:hyperlink>
      <w:r>
        <w:t xml:space="preserve"> и </w:t>
      </w:r>
      <w:hyperlink w:anchor="P160" w:tooltip="2. На должность председателя, заместителя председателя и аудиторов контрольно-счетного органа муниципального образования назначаются граждане Российской Федерации, соответствующие следующим квалификационным требованиям:">
        <w:r>
          <w:rPr>
            <w:color w:val="0000FF"/>
          </w:rPr>
          <w:t>2</w:t>
        </w:r>
      </w:hyperlink>
      <w:r>
        <w:t xml:space="preserve"> настоящей статьи, могут быть установлены дополнительные требования к образованию и опыту работы.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4" w:name="P169"/>
      <w:bookmarkEnd w:id="4"/>
      <w:r>
        <w:t>4. Гражданин Российской Федерации не может быть назначен на должность</w:t>
      </w:r>
      <w:r>
        <w:t xml:space="preserve"> председателя, заместителя председателя или аудитора контрольно-счетного органа в случае: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наличия у него неснятой или непогашенной судимости;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отка</w:t>
      </w:r>
      <w:r>
        <w:t>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</w:t>
      </w:r>
      <w:r>
        <w:t>ний;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</w:t>
      </w:r>
      <w:r>
        <w:t>странного государства;</w:t>
      </w:r>
    </w:p>
    <w:p w:rsidR="00A86B26" w:rsidRDefault="00EB5F96">
      <w:pPr>
        <w:pStyle w:val="ConsPlusNormal0"/>
        <w:jc w:val="both"/>
      </w:pPr>
      <w:r>
        <w:t xml:space="preserve">(п. 4 в ред. Федерального </w:t>
      </w:r>
      <w:hyperlink r:id="rId91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5) наличия оснований, предусмотренных </w:t>
      </w:r>
      <w:hyperlink w:anchor="P177" w:tooltip="5. Граждане, замещающие должности председателя, заместителей председателя и аудиторов контрольно-счетного органа субъекта Российской Федерации, не могут состоять в близком родстве или свойстве (родители, супруги, дети, братья, сестры, а также братья, сестры, р">
        <w:r>
          <w:rPr>
            <w:color w:val="0000FF"/>
          </w:rPr>
          <w:t>частями 5</w:t>
        </w:r>
      </w:hyperlink>
      <w:r>
        <w:t xml:space="preserve">, </w:t>
      </w:r>
      <w:hyperlink w:anchor="P179" w:tooltip="5.1. Граждане, замещающие должности председателя, заместителя председателя и аудиторов контрольно-счетного органа федеральной территории, не могут состоять в близком родстве или свойстве (родители, супруги, дети, братья, сестры, а также братья, сестры, родител">
        <w:r>
          <w:rPr>
            <w:color w:val="0000FF"/>
          </w:rPr>
          <w:t>5.1</w:t>
        </w:r>
      </w:hyperlink>
      <w:r>
        <w:t xml:space="preserve"> и </w:t>
      </w:r>
      <w:hyperlink w:anchor="P181" w:tooltip="6. Граждане, замещающие должности председателя, заместителя председателя и аудиторов контрольно-счетного органа муниципального образования, не могут состоять в близком родстве или свойстве (родители, супруги, дети, братья, сестры, а также братья, сестры, родит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A86B26" w:rsidRDefault="00EB5F96">
      <w:pPr>
        <w:pStyle w:val="ConsPlusNormal0"/>
        <w:jc w:val="both"/>
      </w:pPr>
      <w:r>
        <w:t xml:space="preserve">(п. 5 в ред. Федерального </w:t>
      </w:r>
      <w:hyperlink r:id="rId92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5" w:name="P177"/>
      <w:bookmarkEnd w:id="5"/>
      <w:r>
        <w:t xml:space="preserve">5. Граждане, замещающие должности председателя, заместителей председателя и аудиторов контрольно-счетного органа субъекта Российской Федерации, не могут состоять </w:t>
      </w:r>
      <w:r>
        <w:t>в близком родстве или свойстве (родители, супруги, дети, братья, сестры, а также братья, сестры, родители, дети супругов и супруги детей) с председателем законодательного органа субъекта Российской Федерации, высшим должностным лицом субъекта Российской Фе</w:t>
      </w:r>
      <w:r>
        <w:t>дерации, руководителями исполнительных органов субъекта Российской Федерации, в назначении которых на должность принимал участие в соответствии с конституцией (уставом) субъекта Российской Федерации законодательный орган субъекта Российской Федерации, с ру</w:t>
      </w:r>
      <w:r>
        <w:t>ководителями судебных и правоохранительных органов, расположенных на территории соответствующего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04.03.2014 </w:t>
      </w:r>
      <w:hyperlink r:id="rId93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23-ФЗ</w:t>
        </w:r>
      </w:hyperlink>
      <w:r>
        <w:t xml:space="preserve">, от 27.12.2018 </w:t>
      </w:r>
      <w:hyperlink r:id="rId94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N 559-ФЗ</w:t>
        </w:r>
      </w:hyperlink>
      <w:r>
        <w:t xml:space="preserve">, от 01.07.2021 </w:t>
      </w:r>
      <w:hyperlink r:id="rId9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9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 xml:space="preserve">, от 08.08.2024 </w:t>
      </w:r>
      <w:hyperlink r:id="rId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6" w:name="P179"/>
      <w:bookmarkEnd w:id="6"/>
      <w:r>
        <w:t>5.1. Граждане, замещающие должности председателя, заместителя председателя и аудиторов контрольно-счетного органа федеральной территории, не могут состоять в близком родстве или свойстве (родители, супруги, дети, братья, сестры, а также братья, сестры, род</w:t>
      </w:r>
      <w:r>
        <w:t>ители, дети супругов и супруги детей) с руководителями органов федеральной территории, созданных в соответствии с федеральным законом о федеральной территории и (или) уставом федеральной территории, в назначении которых на должность принимал участие в соот</w:t>
      </w:r>
      <w:r>
        <w:t>ветствии с уставом федеральной территории представительный орган федеральной территории, а также с руководителями судебных и правоохранительных органов, расположенных на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5.1 введена Федеральным </w:t>
      </w:r>
      <w:hyperlink r:id="rId9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7" w:name="P181"/>
      <w:bookmarkEnd w:id="7"/>
      <w:r>
        <w:t xml:space="preserve">6. Граждане, замещающие должности председателя, заместителя председателя и аудиторов контрольно-счетного органа муниципального образования, не могут состоять в близком родстве или свойстве (родители, супруги, дети, братья, </w:t>
      </w:r>
      <w:r>
        <w:t>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</w:t>
      </w:r>
      <w:r>
        <w:t>нов, расположенных на территории соответствующего муниципального образования.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04.03.2014 </w:t>
      </w:r>
      <w:hyperlink r:id="rId99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23-ФЗ</w:t>
        </w:r>
      </w:hyperlink>
      <w:r>
        <w:t xml:space="preserve">, от 27.12.2018 </w:t>
      </w:r>
      <w:hyperlink r:id="rId100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N 559-ФЗ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7. Председатели, заместители председателя и аудиторы контрольно-счетных органов не могут заниматься другой оплачиваемой деятельностью, кроме преподавательской, научной и иной творческой деятельности. При этом преподавательская, </w:t>
      </w:r>
      <w:r>
        <w:t>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</w:t>
      </w:r>
      <w:r>
        <w:t>сийской Федерации или законодательством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8. Граждане, претендующие на замещение должностей председателей, заместителей председателя и аудиторов контрольно-счетных органов, обязаны представлять сведения о доходах, об имуществе и обязате</w:t>
      </w:r>
      <w:r>
        <w:t xml:space="preserve">льствах имущественного характера, предусмотренные Федеральным </w:t>
      </w:r>
      <w:hyperlink r:id="rId10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 Председатели, заместители председателя и аудиторы контрольно-счетных органов обязаны представлять сведения о доходах, об имуществе и обязательствах имущественного хар</w:t>
      </w:r>
      <w:r>
        <w:t xml:space="preserve">актера, предусмотренные Федеральным </w:t>
      </w:r>
      <w:hyperlink r:id="rId10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 xml:space="preserve">от 25 декабря 2008 года N 273-ФЗ "О противодействии коррупции", и сведения о расходах, предусмотренные Федеральным </w:t>
      </w:r>
      <w:hyperlink r:id="rId1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</w:t>
      </w:r>
      <w:r>
        <w:t>олжности, и иных лиц их доходам",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субъектов Российской Федерации, муни</w:t>
      </w:r>
      <w:r>
        <w:t>ципальными нормативными правовыми актами.</w:t>
      </w:r>
    </w:p>
    <w:p w:rsidR="00A86B26" w:rsidRDefault="00EB5F96">
      <w:pPr>
        <w:pStyle w:val="ConsPlusNormal0"/>
        <w:jc w:val="both"/>
      </w:pPr>
      <w:r>
        <w:t xml:space="preserve">(часть 8 в ред. Федерального </w:t>
      </w:r>
      <w:hyperlink r:id="rId10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8. Гарантии статуса должностных лиц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Председатели, заместители председателя, аудиторы и инспекторы контрольно-сче</w:t>
      </w:r>
      <w:r>
        <w:t>тных органов являются должностными лицами контрольно-счетных органов.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Воздействие в какой-либо форме на должностных лиц контрольно-счетных органов в целях воспрепятствования осуществлению ими должностных полномочий или оказания влияния на принимаемые им</w:t>
      </w:r>
      <w:r>
        <w:t>и решения, а также насильственные действия, оскорбления, а равно клевета в отношении должностных лиц контрольно-счетных органов либо распространение заведомо ложной информации об их деятельности влекут за собой ответственность, установленную законодательст</w:t>
      </w:r>
      <w:r>
        <w:t>вом Российской Федерации и (или) законодательством субъекта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3. Должностные лица контрольно-счетных органов подлежат государственной защите в соответствии с </w:t>
      </w:r>
      <w:hyperlink r:id="rId10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за</w:t>
      </w:r>
      <w:r>
        <w:t>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Должностные лица контрольно-счетных органов обладают гарантиями профессиональной независимости.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Должностное лицо контр</w:t>
      </w:r>
      <w:r>
        <w:t>ольно-счетного органа, замещающее государственную должность субъекта Российской Федерации или муниципальную должность, досрочно освобождается от должности на основании решения законодательного (представительного) органа в случае: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8" w:name="P194"/>
      <w:bookmarkEnd w:id="8"/>
      <w:r>
        <w:t>1) вступления в законную с</w:t>
      </w:r>
      <w:r>
        <w:t>илу обвинительного приговора суда в отношении его;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признания его недееспособным или ограниченно дееспособным вступившим в законную силу решением суда;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прекращения гражданства Российской Федерации или наличия гражданства (подданства) иностранного госу</w:t>
      </w:r>
      <w:r>
        <w:t>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A86B26" w:rsidRDefault="00EB5F96">
      <w:pPr>
        <w:pStyle w:val="ConsPlusNormal0"/>
        <w:jc w:val="both"/>
      </w:pPr>
      <w:r>
        <w:t xml:space="preserve">(п. 3 в ред. Федерального </w:t>
      </w:r>
      <w:hyperlink r:id="rId106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9" w:name="P198"/>
      <w:bookmarkEnd w:id="9"/>
      <w:r>
        <w:t xml:space="preserve">4) </w:t>
      </w:r>
      <w:r>
        <w:t>подачи письменного заявления об отставке;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</w:t>
      </w:r>
      <w:r>
        <w:t>ого должностного лица проголосует большинство от установленного числа депутатов законодательного (представительного) органа;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6) достижения установленного законом субъекта Российской Федерации, нормативным правовым актом представительного органа муниципальн</w:t>
      </w:r>
      <w:r>
        <w:t>ого образования в соответствии с федеральным законом предельного возраста пребывания в должности;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10" w:name="P201"/>
      <w:bookmarkEnd w:id="10"/>
      <w:r>
        <w:t xml:space="preserve">7) выявления обстоятельств, предусмотренных </w:t>
      </w:r>
      <w:hyperlink w:anchor="P169" w:tooltip="4. Гражданин Российской Федерации не может быть назначен на должность председателя, заместителя председателя или аудитора контрольно-счетного органа в случае:">
        <w:r>
          <w:rPr>
            <w:color w:val="0000FF"/>
          </w:rPr>
          <w:t>частями 4</w:t>
        </w:r>
      </w:hyperlink>
      <w:r>
        <w:t xml:space="preserve"> - </w:t>
      </w:r>
      <w:hyperlink w:anchor="P181" w:tooltip="6. Граждане, замещающие должности председателя, заместителя председателя и аудиторов контрольно-счетного органа муниципального образования, не могут состоять в близком родстве или свойстве (родители, супруги, дети, братья, сестры, а также братья, сестры, родит">
        <w:r>
          <w:rPr>
            <w:color w:val="0000FF"/>
          </w:rPr>
          <w:t>6 статьи 7</w:t>
        </w:r>
      </w:hyperlink>
      <w:r>
        <w:t xml:space="preserve"> настоящего Федерального закона;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11" w:name="P202"/>
      <w:bookmarkEnd w:id="11"/>
      <w:r>
        <w:t xml:space="preserve">8) несоблюдения ограничений, запретов, неисполнения обязанностей, которые установлены Федеральным </w:t>
      </w:r>
      <w:hyperlink r:id="rId10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08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</w:t>
      </w:r>
      <w:r>
        <w:t xml:space="preserve">ающих государственные должности, и иных лиц их доходам", Федеральным </w:t>
      </w:r>
      <w:hyperlink r:id="rId109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</w:t>
      </w:r>
      <w:r>
        <w:t>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86B26" w:rsidRDefault="00EB5F96">
      <w:pPr>
        <w:pStyle w:val="ConsPlusNormal0"/>
        <w:jc w:val="both"/>
      </w:pPr>
      <w:r>
        <w:t xml:space="preserve">(п. 8 введен Федеральным </w:t>
      </w:r>
      <w:hyperlink r:id="rId11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Должностное лицо контрольно-счетного органа, замещающее государственную должность субъекта Российской Федерации или муниц</w:t>
      </w:r>
      <w:r>
        <w:t>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</w:t>
      </w:r>
      <w:r>
        <w:t xml:space="preserve">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1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2008 года</w:t>
      </w:r>
      <w:r>
        <w:t xml:space="preserve"> N 273-ФЗ "О противодействии коррупции".</w:t>
      </w:r>
    </w:p>
    <w:p w:rsidR="00A86B26" w:rsidRDefault="00EB5F96">
      <w:pPr>
        <w:pStyle w:val="ConsPlusNormal0"/>
        <w:jc w:val="both"/>
      </w:pPr>
      <w:r>
        <w:t xml:space="preserve">(часть 6 введена Федеральным </w:t>
      </w:r>
      <w:hyperlink r:id="rId11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Должностное лицо контрольно-счетного органа федеральной территории, замещающее государственную должность Российской Федерации, досрочно освобождается от должности на основании решения представительно</w:t>
      </w:r>
      <w:r>
        <w:t xml:space="preserve">го органа федеральной территории по основаниям, предусмотренным </w:t>
      </w:r>
      <w:hyperlink w:anchor="P194" w:tooltip="1) вступления в законную силу обвинительного приговора суда в отношении его;">
        <w:r>
          <w:rPr>
            <w:color w:val="0000FF"/>
          </w:rPr>
          <w:t>пунктами 1</w:t>
        </w:r>
      </w:hyperlink>
      <w:r>
        <w:t xml:space="preserve"> - </w:t>
      </w:r>
      <w:hyperlink w:anchor="P198" w:tooltip="4) подачи письменного заявления об отставке;">
        <w:r>
          <w:rPr>
            <w:color w:val="0000FF"/>
          </w:rPr>
          <w:t>4</w:t>
        </w:r>
      </w:hyperlink>
      <w:r>
        <w:t xml:space="preserve">, </w:t>
      </w:r>
      <w:hyperlink w:anchor="P201" w:tooltip="7) выявления обстоятельств, предусмотренных частями 4 - 6 статьи 7 настоящего Федерального закона;">
        <w:r>
          <w:rPr>
            <w:color w:val="0000FF"/>
          </w:rPr>
          <w:t>7</w:t>
        </w:r>
      </w:hyperlink>
      <w:r>
        <w:t xml:space="preserve"> и </w:t>
      </w:r>
      <w:hyperlink w:anchor="P202" w:tooltip="8) несоблюдения ограничений, запретов, неисполнения обязанностей, которые установлены Федеральным законом от 25 декабря 2008 года N 273-ФЗ &quot;О противодействии коррупции&quot;, Федеральным законом от 3 декабря 2012 года N 230-ФЗ &quot;О контроле за соответствием расходов ">
        <w:r>
          <w:rPr>
            <w:color w:val="0000FF"/>
          </w:rPr>
          <w:t>8 части 5</w:t>
        </w:r>
      </w:hyperlink>
      <w:r>
        <w:t xml:space="preserve"> настоящей статьи, а также в случае: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нарушения требований з</w:t>
      </w:r>
      <w:r>
        <w:t>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</w:t>
      </w:r>
      <w:r>
        <w:t>ла членов представительного органа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достижения установленного нормативным правовым актом представительного органа федеральной территории предельного возраста пребывания в должности.</w:t>
      </w:r>
    </w:p>
    <w:p w:rsidR="00A86B26" w:rsidRDefault="00EB5F96">
      <w:pPr>
        <w:pStyle w:val="ConsPlusNormal0"/>
        <w:jc w:val="both"/>
      </w:pPr>
      <w:r>
        <w:t xml:space="preserve">(часть 7 введена Федеральным </w:t>
      </w:r>
      <w:hyperlink r:id="rId114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</w:t>
      </w:r>
      <w:r>
        <w:t>.2023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9. Основные полномочия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(в ред. Федерального </w:t>
      </w:r>
      <w:hyperlink r:id="rId11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Контрольно-счетный орган субъекта Российской Федерации осуществляет следующие основные полномочия: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субъекта Российской Федерации, бюджета территориаль</w:t>
      </w:r>
      <w:r>
        <w:t>ного государственного внебюджетного фонда, а также иных средств в случаях, предусмотренных законодательством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экспертиза проектов законов о бюджетах субъекта Российской Федерации и проектов законов о бюджетах территориального госуда</w:t>
      </w:r>
      <w:r>
        <w:t>рственного внебюджетного фонда, проверка и анализ обоснованности их показателей;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3) внешняя проверка годового отчета об исполнении бюджета субъекта Российской Федерации, об исполнении местного бюджета в пределах компетенции, установленной Бюджетным </w:t>
      </w:r>
      <w:hyperlink r:id="rId116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г</w:t>
      </w:r>
      <w:r>
        <w:t>одового отчета об исполнении бюджета территориального государственного внебюджетного фонда;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1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5) оценка эффективности формирования государственной собственности субъекта Российской Федера</w:t>
      </w:r>
      <w:r>
        <w:t>ции,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t>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субъекта Российской Федерации, а также оценка законности предоставления государственных гарантий и поручительств или обеспечения испол</w:t>
      </w:r>
      <w:r>
        <w:t>нения обязательств другими способами по сделкам, совершаемым юридическими лицами и индивидуальными предпринимателями за счет средств бюджета субъекта Российской Федерации и имущества, находящегося в государственной собственности субъекта Российской Федерац</w:t>
      </w:r>
      <w:r>
        <w:t>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7) экспертиза проектов законов и иных нормативных правовых актов органов государственной власти субъекта Российской Федерации в части, касающейся расходных обязательств субъекта Российской Федерации, экспертиза проектов законов субъекта Российской Феде</w:t>
      </w:r>
      <w:r>
        <w:t>рации, приводящих к изменению доходов бюджета субъекта Российской Федерации и бюджета территориального государственного внебюджетного фонда, а также государственных программ (проектов государственных программ);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8) анализ и мониторинг бюджетного процесса в </w:t>
      </w:r>
      <w:r>
        <w:t>субъекте Российской Федерации,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9) контроль за законностью и эффективностью использования межбю</w:t>
      </w:r>
      <w:r>
        <w:t xml:space="preserve">джетных трансфертов, предоставленных из бюджета субъекта Российской Федерации бюджетам муниципальных образований, расположенных на территории субъекта Российской Федерации, а также проверка местного бюджета в случаях, установленных Бюджетным </w:t>
      </w:r>
      <w:hyperlink r:id="rId118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9.1) контроль</w:t>
      </w:r>
      <w:r>
        <w:t xml:space="preserve"> за законностью и эффективностью использования межбюджетных трансфертов, предоставленных из бюджета субъекта Российской Федерации бюджетам федеральных территорий, расположенных на территории субъекта Российской Федерации;</w:t>
      </w:r>
    </w:p>
    <w:p w:rsidR="00A86B26" w:rsidRDefault="00EB5F96">
      <w:pPr>
        <w:pStyle w:val="ConsPlusNormal0"/>
        <w:jc w:val="both"/>
      </w:pPr>
      <w:r>
        <w:t xml:space="preserve">(п. 9.1 введен Федеральным </w:t>
      </w:r>
      <w:hyperlink r:id="rId11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10) проведение оперативного анализа исполнения и контроля за организацией исполнения бюджета субъекта Российской Федерации, бюджета территориального государственного внебюджетного фонда в текущем финансовом году, ежеквартальное </w:t>
      </w:r>
      <w:r>
        <w:t>представление информации о ходе исполнения бюджета субъекта Российской Федерации, бюджета территориального государственного внебюджетного фонда, о результатах проведенных контрольных и экспертно-аналитических мероприятий в законодательный орган субъекта Ро</w:t>
      </w:r>
      <w:r>
        <w:t>ссийской Федерации и высшему должностному лицу субъекта Российской Федерации;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10.07.2023 </w:t>
      </w:r>
      <w:hyperlink r:id="rId120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 xml:space="preserve">, от 08.08.2024 </w:t>
      </w:r>
      <w:hyperlink r:id="rId1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11) осуществление контроля за состоянием государственного внутреннего и внешнего долга субъекта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12) оценка реализуемости, рисков и результатов достижения целей социально-экономического развития субъекта Российской Федерации, предусмотренных документами стратегического планирования субъекта Российской Федерации, в пределах компетенции контрольно-счетн</w:t>
      </w:r>
      <w:r>
        <w:t>ого органа субъекта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13) участие в пределах полномочий в мероприятиях, направленных на противодействие коррупции;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14) иные полномочия в сфере внешнего государственного финансового контроля, установленные федеральными законами, конститу</w:t>
      </w:r>
      <w:r>
        <w:t>цией (уставом) и законами субъекта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1.1. Контрольно-счетный орган федеральной территории осуществляет следующие основные полномочия: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1) организация и осуществление контроля за законностью и эффективностью использования средств бюджета </w:t>
      </w:r>
      <w:r>
        <w:t>федеральной территории, а также иных средств в случаях, предусмотренных законодательством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экспертиза проектов нормативных правовых актов органов публичной власти федеральной территории о бюджете федеральной территории, проверка и а</w:t>
      </w:r>
      <w:r>
        <w:t>нализ обоснованности показателей бюджета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3) внешняя проверка годового отчета об исполнении бюджета федеральной территории в пределах компетенции, установленной Бюджетным </w:t>
      </w:r>
      <w:hyperlink r:id="rId122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4) контроль за соблюдением установленного порядка управления </w:t>
      </w:r>
      <w:r>
        <w:t>и распоряжения имуществом и имущественными правами, находящимися в собственности федеральной территории, иным имуществом и имущественными правами, переданными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5) проведение аудита в сфере закупок товаров, работ и услуг в соответстви</w:t>
      </w:r>
      <w:r>
        <w:t xml:space="preserve">и с Федеральным </w:t>
      </w:r>
      <w:hyperlink r:id="rId1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6)</w:t>
      </w:r>
      <w:r>
        <w:t xml:space="preserve"> оценка эффективности предоставления налоговых и иных льгот и преференций, бюджетных кредитов за счет средств бюджета федеральной территории, а также оценка законности предоставления гарантий и поручительств или обеспечения обязательств другими способами п</w:t>
      </w:r>
      <w:r>
        <w:t>о сделкам, совершаемым юридическими лицами и индивидуальными предпринимателями за счет средств бюджета федеральной территории, имущества и имущественных прав, находящихся в собственности федеральной территории, иного имущества и имущественных прав, передан</w:t>
      </w:r>
      <w:r>
        <w:t>ных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7) экспертиза проектов нормативных правовых актов органов публичной власти федеральной территории в части, касающейся расходных обязательств федеральной территории, экспертиза проектов нормативных правовых актов органов публично</w:t>
      </w:r>
      <w:r>
        <w:t>й власти федеральной территории, приводящих к изменению доходов бюджета федеральной территории, а также государственных программ федеральной территории (проектов государственных программ федеральной территории);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8) анализ и мониторинг бюджетного процесса в</w:t>
      </w:r>
      <w:r>
        <w:t xml:space="preserve"> федеральной территории,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9) проведение оперативного анализа исполнения и контроля за организац</w:t>
      </w:r>
      <w:r>
        <w:t>ией исполнения бюджета федеральной территории в текущем финансовом году, ежеквартальное представление информации о ходе исполнения бюджета федеральной территории, о результатах проведенных контрольных и экспертно-аналитических мероприятий в представительны</w:t>
      </w:r>
      <w:r>
        <w:t>й орган федеральной территории и руководителю исполнительно-распорядительного органа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10) осуществление контроля за состоянием внутреннего и внешнего долга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11) оценка реализуемости, рисков и результатов достиж</w:t>
      </w:r>
      <w:r>
        <w:t>ения целей социально-экономического и инновационного развития федеральной территории, предусмотренных документами стратегического планирования федеральной территории, в пределах компетенции контрольно-счетного органа федеральной территории;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13) иные полномочия в сфере внешнего финансового контроля, установленные федеральными законами, уставом федеральной территории и нормативными правовыми актами пред</w:t>
      </w:r>
      <w:r>
        <w:t>ставительного органа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1.1 введена Федеральным </w:t>
      </w:r>
      <w:hyperlink r:id="rId124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12" w:name="P248"/>
      <w:bookmarkEnd w:id="12"/>
      <w:r>
        <w:t>2. Контрольно-счетный орган муниципального образования осуществляет следующие основные полномочия: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организация и осуществление контроля за зак</w:t>
      </w:r>
      <w:r>
        <w:t>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экспертиза проектов местного бюджета, проверка и анализ обоснованности его показателей;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3) внешняя </w:t>
      </w:r>
      <w:r>
        <w:t>проверка годового отчета об исполнении местного бюджета;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1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5 апреля 2013 г</w:t>
      </w:r>
      <w:r>
        <w:t>ода N 44-ФЗ "О контрактной системе в сфере закупок товаров, работ, услуг для обеспечения государственных и муниципальных нужд";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</w:t>
      </w:r>
      <w:r>
        <w:t>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6) оценка эффективности предоставления налоговых и иных льгот и п</w:t>
      </w:r>
      <w:r>
        <w:t>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</w:t>
      </w:r>
      <w:r>
        <w:t>уальными предпринимателями за счет средств местного бюджета и имущества, находящегося в муниципальной собственности;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муниципального образования, экспертиза проек</w:t>
      </w:r>
      <w:r>
        <w:t>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8) анализ и мониторинг бюджетного процесса в муниципальном образовании, в том числе подготовка предложений </w:t>
      </w:r>
      <w:r>
        <w:t>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</w:t>
      </w:r>
      <w:r>
        <w:t>алитических мероприятий в представительный орган муниципального образования и главе муниципального образования;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10) осуществление контроля за состоянием муниципального внутреннего и внешнего долга;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11) оценка реализуемости, рисков и результатов достижения </w:t>
      </w:r>
      <w:r>
        <w:t>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12) участие в пределах по</w:t>
      </w:r>
      <w:r>
        <w:t>лномочий в мероприятиях, направленных на противодействие коррупции;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</w:t>
      </w:r>
      <w:r>
        <w:t>ми представительного органа муниципального образования.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3. Контрольно-счетный орган муниципального района или городского округа с внутригородским делением наряду с полномочиями, предусмотренными </w:t>
      </w:r>
      <w:hyperlink w:anchor="P248" w:tooltip="2. Контрольно-счетный орган муниципального образования осуществляет следующие основные полномочия:">
        <w:r>
          <w:rPr>
            <w:color w:val="0000FF"/>
          </w:rPr>
          <w:t>частью 2</w:t>
        </w:r>
      </w:hyperlink>
      <w:r>
        <w:t xml:space="preserve"> настоящей статьи, осуществляет контроль за законностью и эффективностью использования средств бюджета муниципального района, бюджета городского округа с внутригородским делением</w:t>
      </w:r>
      <w:r>
        <w:t>, поступивших соответственно в бюджеты поселений, входящих в состав данного муниципального района, бюджеты внутригородских районов, входящих в состав данного городского округа с внутригородским делением.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Внешний государственный и муниципальный финансовы</w:t>
      </w:r>
      <w:r>
        <w:t>й контроль осуществляется контрольно-счетными органами: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1) в отношении органов государственной власти и государственных органов, органов территориальных государственных внебюджетных фондов, органов федеральной территории, органов местного самоуправления и </w:t>
      </w:r>
      <w:r>
        <w:t>муниципальных органов, государственных (муниципальных) учреждений и унитарных предприятий соответствующих субъекта Российской Федерации, федеральной территории, муниципального образования, а также иных организаций, если они используют имущество, находящеес</w:t>
      </w:r>
      <w:r>
        <w:t>я в государственной (муниципальной) собственности соответствующих субъекта Российской Федерации, федеральной территории, муниципального образования;</w:t>
      </w:r>
    </w:p>
    <w:p w:rsidR="00A86B26" w:rsidRDefault="00EB5F96">
      <w:pPr>
        <w:pStyle w:val="ConsPlusNormal0"/>
        <w:jc w:val="both"/>
      </w:pPr>
      <w:r>
        <w:t xml:space="preserve">(п. 1 в ред. Федерального </w:t>
      </w:r>
      <w:hyperlink r:id="rId12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в отношении иных лиц в случаях, предусмотрен</w:t>
      </w:r>
      <w:r>
        <w:t xml:space="preserve">ных Бюджетным </w:t>
      </w:r>
      <w:hyperlink r:id="rId127" w:tooltip="&quot;Бюджетный кодекс Российской Федерации&quot; от 31.07.1998 N 145-ФЗ (ред. от 28.12.2025, с изм. от 31.03.2026) {КонсультантПлюс}">
        <w:r>
          <w:rPr>
            <w:color w:val="0000FF"/>
          </w:rPr>
          <w:t>кодексом</w:t>
        </w:r>
      </w:hyperlink>
      <w:r>
        <w:t xml:space="preserve"> Российс</w:t>
      </w:r>
      <w:r>
        <w:t>кой Федерации и другими федеральными законами.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10. Формы осуществления контрольно-счетными органами внешнего государственного и муниципального финансового контроля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Внешний государственный и муниципальный финансовый контроль осуществляется контр</w:t>
      </w:r>
      <w:r>
        <w:t>ольно-счетными органами в форме контрольных или экспертно-аналитических мероприятий.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При проведении контрольного мероприятия контрольно-счетным органом составляется соответствующий акт (акты), который доводится до сведения руководителей проверяемых орга</w:t>
      </w:r>
      <w:r>
        <w:t>нов и организаций. На основании акта (актов) контрольно-счетным органом составляется отчет.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При проведении экспертно-аналитического мероприятия контрольно-счетным органом составляются отчет или заключение.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11. Стандарты внешнего государственного</w:t>
      </w:r>
      <w:r>
        <w:t xml:space="preserve"> и муниципального финансового контроля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1. Контрольно-счетные органы при осуществлении внешнего государственного и муниципального финансового контроля руководствуются </w:t>
      </w:r>
      <w:hyperlink r:id="rId1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</w:t>
      </w:r>
      <w:r>
        <w:t>, законодательством субъектов Российской Федерации, нормативными правовыми актами представительных органов федеральных территорий, муниципальными нормативными правовыми актами, а также стандартами внешнего государственного и муниципального финансового конт</w:t>
      </w:r>
      <w:r>
        <w:t>роля.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2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2. Стандарты внешнего государственного и муниципального финансового контроля для проведения контрольных и экспертно-аналитических мероприятий утверждаются контрольно-счетными органами в соответствии с </w:t>
      </w:r>
      <w:hyperlink r:id="rId130" w:tooltip="&quot;Общие требования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&quot; (утв. постанов">
        <w:r>
          <w:rPr>
            <w:color w:val="0000FF"/>
          </w:rPr>
          <w:t>общими требованиями</w:t>
        </w:r>
      </w:hyperlink>
      <w:r>
        <w:t>, утвержденными Счетной палатой Российской Федерации.</w:t>
      </w:r>
    </w:p>
    <w:p w:rsidR="00A86B26" w:rsidRDefault="00EB5F96">
      <w:pPr>
        <w:pStyle w:val="ConsPlusNormal0"/>
        <w:jc w:val="both"/>
      </w:pPr>
      <w:r>
        <w:t xml:space="preserve">(часть 2 в ред. Федерального </w:t>
      </w:r>
      <w:hyperlink r:id="rId131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При подготовке стандартов внешнего государственного и муниципального финансового контроля учитываются международные стандарты в области государственного контроля, аудита и фи</w:t>
      </w:r>
      <w:r>
        <w:t>нансовой отчетности.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Стандарты внешнего государственного и муниципального финансового контроля контрольно-счетных органов не могут противоречить законодательству Российской Федерации, законодательству субъектов Российской Федерации, нормативным правовым</w:t>
      </w:r>
      <w:r>
        <w:t xml:space="preserve"> актам представительных органов федеральных территорий.</w:t>
      </w:r>
    </w:p>
    <w:p w:rsidR="00A86B26" w:rsidRDefault="00EB5F96">
      <w:pPr>
        <w:pStyle w:val="ConsPlusNormal0"/>
        <w:jc w:val="both"/>
      </w:pPr>
      <w:r>
        <w:t xml:space="preserve">(часть 4 в ред. Федерального </w:t>
      </w:r>
      <w:hyperlink r:id="rId132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12. Планирование деятельности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Контрольно-счетные органы осуществляют свою деятельность на основе планов, которые разрабатываются и утверждаются ими самостоятельно.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Планирование деяте</w:t>
      </w:r>
      <w:r>
        <w:t>льности контрольно-счетных органов осуществляется с учетом результатов контрольных и экспертно-аналитических мероприятий, а также на основании поручений законодательных (представительных) органов, предложений высших должностных лиц субъектов Российской Фед</w:t>
      </w:r>
      <w:r>
        <w:t>ерации, руководителей исполнительно-распорядительных органов федеральных территорий, глав муниципальных образований.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33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34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Порядок включения в планы деятельности контрольно-счетных органов поручений законодательных (представительных) органов, предложений высших должностных лиц субъектов Российской Федераци</w:t>
      </w:r>
      <w:r>
        <w:t>и, руководителей исполнительно-распорядительных органов федеральных территорий, глав муниципальных образований устанавливается соответственно законами субъектов Российской Федерации, нормативными правовыми актами представительных органов федеральных террит</w:t>
      </w:r>
      <w:r>
        <w:t>орий или нормативными правовыми актами представительных органов муниципальных образований.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3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3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13. Обязательность исполнения требований должностных лиц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Требования и запросы должностных лиц контрольно-счетных органов, связанные с осуществлением ими своих должностных пол</w:t>
      </w:r>
      <w:r>
        <w:t>номочий, установленных законодательством Российской Федерации, законодательством субъекта Российской Федерации, нормативными правовыми актами представительных органов федеральных территорий, муниципальными нормативными правовыми актами, являются обязательн</w:t>
      </w:r>
      <w:r>
        <w:t>ыми для исполнения органами государственной власти и государственными органами субъекта Российской Федерации, органами территориальных государственных внебюджетных фондов, органами федеральных территорий, органами местного самоуправления и муниципальными о</w:t>
      </w:r>
      <w:r>
        <w:t>рганами, организациями, в отношении которых осуществляется внешний государственный и муниципальный финансовый контроль (далее также - проверяемые органы и организации).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Неисполнение законных требова</w:t>
      </w:r>
      <w:r>
        <w:t>ний и запросов должностных лиц контрольно-счетных органов,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субъ</w:t>
      </w:r>
      <w:r>
        <w:t>екта Российской Федерации.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14. Права, обязанности и ответственность должностных лиц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Должностные лица контрольно-счетных органов при осуществлении возложенных на них должностных полномочий имеют право: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беспрепятстве</w:t>
      </w:r>
      <w:r>
        <w:t>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A86B26" w:rsidRDefault="00EB5F96">
      <w:pPr>
        <w:pStyle w:val="ConsPlusNormal0"/>
        <w:spacing w:before="240"/>
        <w:ind w:firstLine="540"/>
        <w:jc w:val="both"/>
      </w:pPr>
      <w:bookmarkStart w:id="13" w:name="P302"/>
      <w:bookmarkEnd w:id="13"/>
      <w:r>
        <w:t>2) в случае обнаружения подделок, подлогов, хищений, злоупотреб</w:t>
      </w:r>
      <w:r>
        <w:t>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</w:t>
      </w:r>
      <w:r>
        <w:t>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в пр</w:t>
      </w:r>
      <w:r>
        <w:t>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</w:t>
      </w:r>
      <w:r>
        <w:t xml:space="preserve"> территориальных государственных внебюджетных фондов, органов федеральных территорий, органов местного самоуправления и муниципальных органов, организаций;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4) в пределах своей компетенции требовать от </w:t>
      </w:r>
      <w:r>
        <w:t>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</w:t>
      </w:r>
      <w:r>
        <w:t>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</w:t>
      </w:r>
      <w:r>
        <w:t>ммерческую и иную охраняемую законом тайну;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</w:t>
      </w:r>
      <w:r>
        <w:t>ановленном порядке с информацией, содержащей государственную, служебную, коммерческую и иную охраняемую законом тайну;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8) знакомиться с технической документацией к электронным базам данных;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Должностные лица контрольно-счетного органа в случае опечатывания касс, кассовых и служебных помещений, складов и архивов</w:t>
      </w:r>
      <w:r>
        <w:t xml:space="preserve">, изъятия документов и материалов в случае, предусмотренном </w:t>
      </w:r>
      <w:hyperlink w:anchor="P302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соответствующего контрольно-счетного органа. Пор</w:t>
      </w:r>
      <w:r>
        <w:t>ядок и форма уведомления определяются законами субъектов Российской Федерации, нормативными правовыми актами представительных органов федеральных территорий.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2.1. Руководители проверяемых органов и орг</w:t>
      </w:r>
      <w:r>
        <w:t>анизаций обязаны обеспечивать соответствующих должностных лиц контрольно-счетных органов,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A86B26" w:rsidRDefault="00EB5F96">
      <w:pPr>
        <w:pStyle w:val="ConsPlusNormal0"/>
        <w:jc w:val="both"/>
      </w:pPr>
      <w:r>
        <w:t>(час</w:t>
      </w:r>
      <w:r>
        <w:t xml:space="preserve">ть 2.1 введена Федеральным </w:t>
      </w:r>
      <w:hyperlink r:id="rId14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Должностные лица контрольно-счетных органов не вправе вмешиваться</w:t>
      </w:r>
      <w:r>
        <w:t xml:space="preserve">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</w:t>
      </w:r>
      <w:r>
        <w:t>х актов и отчетов.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Должностные лица контрольно-счетных органов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</w:t>
      </w:r>
      <w:r>
        <w:t>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контрольно-счетного органа.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4.1. Должностные лица контрольно-счетных органов</w:t>
      </w:r>
      <w:r>
        <w:t xml:space="preserve"> обязаны соблюдать ограничения, запреты, исполнять обязанности, которые установлены Федеральным </w:t>
      </w:r>
      <w:hyperlink r:id="rId14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4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</w:t>
      </w:r>
      <w:r>
        <w:t xml:space="preserve">щих государственные должности, и иных лиц их доходам", Федеральным </w:t>
      </w:r>
      <w:hyperlink r:id="rId143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</w:t>
      </w:r>
      <w:r>
        <w:t>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A86B26" w:rsidRDefault="00EB5F96">
      <w:pPr>
        <w:pStyle w:val="ConsPlusNormal0"/>
        <w:jc w:val="both"/>
      </w:pPr>
      <w:r>
        <w:t xml:space="preserve">(часть 4.1 введена Федеральным </w:t>
      </w:r>
      <w:hyperlink r:id="rId14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Должностные лица контрольно-счетных органов несут ответственность в соответствии с законодательством Российской Федер</w:t>
      </w:r>
      <w:r>
        <w:t>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Председатель, заместители председателя и аудиторы контрольно-счет</w:t>
      </w:r>
      <w:r>
        <w:t>ного органа субъекта Российской Федерации вправе участвовать в заседаниях законодательного органа субъекта Российской Федерации, его комиссий и рабочих групп, заседаниях высшего исполнительного органа субъекта Российской Федерации и иных исполнительных орг</w:t>
      </w:r>
      <w:r>
        <w:t>анов субъекта Российской Федерации, а также в заседаниях координационных и совещательных органов при высшем должностном лице субъекта Российской Федерации.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45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4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 xml:space="preserve">, от 08.08.2024 </w:t>
      </w:r>
      <w:hyperlink r:id="rId1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</w:t>
        </w:r>
        <w:r>
          <w:rPr>
            <w:color w:val="0000FF"/>
          </w:rPr>
          <w:t>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6.1. Председатель, заместитель председателя и аудиторы контрольно-счетного органа федеральной территории вправе участвовать в заседаниях органов федеральных территорий, заседаниях создаваемых ими комитетов, комиссий и рабочих групп.</w:t>
      </w:r>
    </w:p>
    <w:p w:rsidR="00A86B26" w:rsidRDefault="00EB5F96">
      <w:pPr>
        <w:pStyle w:val="ConsPlusNormal0"/>
        <w:jc w:val="both"/>
      </w:pPr>
      <w:r>
        <w:t xml:space="preserve">(часть 6.1 введена </w:t>
      </w:r>
      <w:r>
        <w:t xml:space="preserve">Федеральным </w:t>
      </w:r>
      <w:hyperlink r:id="rId14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Председатель, заместитель председателя и аудиторы контрольно-счетного органа муниципального образования вправе участвовать в заседаниях представительного органа муниципального образования и в заседаниях ины</w:t>
      </w:r>
      <w:r>
        <w:t>х органов местного самоуправления. Указанные лица вправе участвовать в заседаниях комитетов, комиссий и рабочих групп, создаваемых представительным органом муниципального образования.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15. Представление информации контрольно-счетным органам</w:t>
      </w:r>
    </w:p>
    <w:p w:rsidR="00A86B26" w:rsidRDefault="00EB5F96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49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bookmarkStart w:id="14" w:name="P329"/>
      <w:bookmarkEnd w:id="14"/>
      <w:r>
        <w:t>1. 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федеральных территорий, органы местного самоуправления и муниципальные органы, организации, в отношен</w:t>
      </w:r>
      <w:r>
        <w:t>ии которых контрольно-счетные органы вправе осуществлять внешний государственный и муниципальный финансовый контроль или которые обладают информацией, необходимой для осуществления внешнего государственного и муниципального финансового контроля, их должнос</w:t>
      </w:r>
      <w:r>
        <w:t xml:space="preserve">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Федерации, нормативными правовыми актами представительных органов федеральных территорий сроки </w:t>
      </w:r>
      <w:r>
        <w:t>обязаны представлять в контрольно-счетные органы по их запросам информацию, документы и материалы, необходимые для проведения контрольных и экспертно-аналитических мероприятий.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5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5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2. Порядок направления контрольно-счетными органами запросов, указанных в </w:t>
      </w:r>
      <w:hyperlink w:anchor="P329" w:tooltip="1. 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федеральных территорий, органы местного самоуправления и муниципальные органы, организации, в отношении к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статьи, определяется законами субъектов Российской Федерации, нормативными правовыми актами представительных органов федеральных территорий, муниципальными нормативными правовыми актами и регламентами контрольно-счетных органов.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Контрольно-счетные органы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Непредставление или несвоевременное представление органами</w:t>
      </w:r>
      <w:r>
        <w:t xml:space="preserve"> и организациями, указанными в </w:t>
      </w:r>
      <w:hyperlink w:anchor="P329" w:tooltip="1. Органы государственной власти и государственные органы субъектов Российской Федерации, органы управления государственными внебюджетными фондами, органы федеральных территорий, органы местного самоуправления и муниципальные органы, организации, в отношении к">
        <w:r>
          <w:rPr>
            <w:color w:val="0000FF"/>
          </w:rPr>
          <w:t>части 1</w:t>
        </w:r>
      </w:hyperlink>
      <w:r>
        <w:t xml:space="preserve"> настоящей статьи, в контрольно-счетные органы по их запросам информации, документов и материалов, необходимых для проведения контрольных и экспертно-аналитических мероприятий, а ра</w:t>
      </w:r>
      <w:r>
        <w:t>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</w:t>
      </w:r>
      <w:r>
        <w:t>ъектов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При осуществлении внешнего государственного и муниципального финансового контроля контрольно-счетным органам предоставляется необходимый для реализации их полномочий постоянный доступ к государственным и муниципальным информ</w:t>
      </w:r>
      <w:r>
        <w:t>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A86B26" w:rsidRDefault="00EB5F96">
      <w:pPr>
        <w:pStyle w:val="ConsPlusNormal0"/>
        <w:jc w:val="both"/>
      </w:pPr>
      <w:r>
        <w:t>(часть 5 введена Федеральны</w:t>
      </w:r>
      <w:r>
        <w:t xml:space="preserve">м </w:t>
      </w:r>
      <w:hyperlink r:id="rId153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16. Представления и предписания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Контрольно-счетные орг</w:t>
      </w:r>
      <w:r>
        <w:t>аны по результатам проведения контрольных мероприятий вправе вносить в органы государственной власти и государственные органы субъекта Российской Федерации, органы федеральной территории, органы местного самоуправления и муниципальные органы, проверяемые о</w:t>
      </w:r>
      <w:r>
        <w:t>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субъекту Российской Федерации, федеральной территории, муниципальному</w:t>
      </w:r>
      <w:r>
        <w:t xml:space="preserve">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54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5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Представление контрольно-счетного органа подписывается председателем контрольно-счетного органа либо ег</w:t>
      </w:r>
      <w:r>
        <w:t>о заместителем. Законом субъекта Российской Федерации, нормативным правовым актом представительного органа федеральной территории или муниципальным нормативным правовым актом право подписывать представление контрольно-счетного органа может быть предоставле</w:t>
      </w:r>
      <w:r>
        <w:t>но также аудиторам.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Органы государственной власти и государственные органы субъекта Российской Федерации, органы федеральной территории, органы местного самоуправления и муниципальные органы, а такж</w:t>
      </w:r>
      <w:r>
        <w:t>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контрольно-счетный орган о принятых по результатам выполнения представления решениях и мерах.</w:t>
      </w:r>
    </w:p>
    <w:p w:rsidR="00A86B26" w:rsidRDefault="00EB5F96">
      <w:pPr>
        <w:pStyle w:val="ConsPlusNormal0"/>
        <w:jc w:val="both"/>
      </w:pPr>
      <w:r>
        <w:t>(в ред. Федер</w:t>
      </w:r>
      <w:r>
        <w:t xml:space="preserve">альных законов от 01.07.2021 </w:t>
      </w:r>
      <w:hyperlink r:id="rId157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5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3.1. Срок выполнения представления может быть продлен по реше</w:t>
      </w:r>
      <w:r>
        <w:t>нию контрольно-счетного органа, но не более одного раза.</w:t>
      </w:r>
    </w:p>
    <w:p w:rsidR="00A86B26" w:rsidRDefault="00EB5F96">
      <w:pPr>
        <w:pStyle w:val="ConsPlusNormal0"/>
        <w:jc w:val="both"/>
      </w:pPr>
      <w:r>
        <w:t xml:space="preserve">(часть 3.1 введена Федеральным </w:t>
      </w:r>
      <w:hyperlink r:id="rId159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В случае выявления нарушений, требующих безотлагательных мер по их пресечению и предупреждению, невыполнения представлений контрольно-счетных органов, а также в случае воспрепятствования проведению должностными лицами контрольно-счетных органов контроль</w:t>
      </w:r>
      <w:r>
        <w:t>ных мероприятий контрольно-счетные органы направляют в органы государственной власти и государственные органы субъекта Российской Федерации, органы федеральной территории, органы местного самоуправления и муниципальные органы, проверяемые органы и организа</w:t>
      </w:r>
      <w:r>
        <w:t>ции и их должностным лицам предписание.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60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61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Предп</w:t>
      </w:r>
      <w:r>
        <w:t>исание контрольно-счетного органа должно содержать указание на конкретные допущенные нарушения и конкретные основания вынесения предписания. Предписание контрольно-счетного органа подписывается председателем контрольно-счетного органа либо его заместителем</w:t>
      </w:r>
      <w:r>
        <w:t>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Предписание контрольно-счетного органа должно быть исполнено в установленные в нем сроки. Срок выполнения предписания может быть продлен по решению контрольно-счетного органа, но не более одного раза.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Невыполнение представления или предписания контрольно-счетного органа влечет за собой ответственность, установленную закон</w:t>
      </w:r>
      <w:r>
        <w:t>одательством Российской Федерации.</w:t>
      </w:r>
    </w:p>
    <w:p w:rsidR="00A86B26" w:rsidRDefault="00EB5F96">
      <w:pPr>
        <w:pStyle w:val="ConsPlusNormal0"/>
        <w:jc w:val="both"/>
      </w:pPr>
      <w:r>
        <w:t xml:space="preserve">(часть 7 в ред. Федерального </w:t>
      </w:r>
      <w:hyperlink r:id="rId163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закона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8. В случае, если при проведении</w:t>
      </w:r>
      <w:r>
        <w:t xml:space="preserve"> контрольных мероприятий выявлены факты незаконного использования средств бюджета субъекта Российской Федерации, бюджета федеральной территории, местного бюджета, а также средств бюджета территориального государственного внебюджетного фонда субъекта Россий</w:t>
      </w:r>
      <w:r>
        <w:t>ской Федерации, в которых усматриваются признаки преступления или коррупционного правонарушения, контрольно-счетный орган в установленном порядке незамедлительно передает материалы контрольных мероприятий в правоохранительные органы. Правоохранительные орг</w:t>
      </w:r>
      <w:r>
        <w:t>аны обязаны предоставлять контрольно-счетному органу информацию о ходе рассмотрения и принятых решениях по переданным контрольно-счетным органом материалам.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27.12.2018 </w:t>
      </w:r>
      <w:hyperlink r:id="rId164" w:tooltip="Федеральный закон от 27.12.2018 N 566-ФЗ &quot;О внесении изменений в статьи 3 и 16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{КонсультантПлюс}">
        <w:r>
          <w:rPr>
            <w:color w:val="0000FF"/>
          </w:rPr>
          <w:t>N 566-ФЗ</w:t>
        </w:r>
      </w:hyperlink>
      <w:r>
        <w:t xml:space="preserve">, от 10.07.2023 </w:t>
      </w:r>
      <w:hyperlink r:id="rId16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>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17. Гарантии прав проверяемых органов и организаций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1. Акты, составленные контрольно-счетными органами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</w:t>
      </w:r>
      <w:r>
        <w:t>установленный законами субъекта Российской Федерации, нормативными правовыми актами представительного органа федеральной территории, прилагаются к актам и в дальнейшем являются их неотъемлемой частью.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контрольно-счетных органов в законодательные (представительные) органы.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18. Взаимодействие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Контрольно-сче</w:t>
      </w:r>
      <w:r>
        <w:t>тный орган субъекта Российской Федерации, контрольно-счетный орган федеральной территории и контрольно-счетные органы муниципальных образований при осуществлении своей деятельности вправе взаимодействовать между собой, с контрольно-счетными органами других</w:t>
      </w:r>
      <w:r>
        <w:t xml:space="preserve">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</w:t>
      </w:r>
      <w:r>
        <w:t>правоохранительными, надзорными и контрольными органами Российской Федерации, субъектов Российской Федерации, федеральных территорий и муниципальных образований. Контрольно-счетные органы вправе заключать с ними соглашения о сотрудничестве и взаимодействии</w:t>
      </w:r>
      <w:r>
        <w:t>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1.1. Контрольно-счетные органы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</w:t>
      </w:r>
      <w:r>
        <w:t>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A86B26" w:rsidRDefault="00EB5F96">
      <w:pPr>
        <w:pStyle w:val="ConsPlusNormal0"/>
        <w:jc w:val="both"/>
      </w:pPr>
      <w:r>
        <w:t xml:space="preserve">(часть 1.1 введена Федеральным </w:t>
      </w:r>
      <w:hyperlink r:id="rId168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Контрольно-счетные органы вправе вступать в объединения (ассоциации) контрольно-счетных органов Рос</w:t>
      </w:r>
      <w:r>
        <w:t>сийской Федерации, объединения (ассоциации) контрольно-счетных органов субъекта Российской Федерации.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Контрольно-счетные органы субъектов Российской Федерации вправе устанавливать и поддерживать связи со счетными и контрольными палатами и органами парла</w:t>
      </w:r>
      <w:r>
        <w:t>ментского контроля субъектов иностранных федеративных государств, а также административно-территориальных образований иностранных государств, с их международными объединениями, заключать с ними соглашения о сотрудничестве и взаимодействии, вступать в указа</w:t>
      </w:r>
      <w:r>
        <w:t>нные международные объединения органов финансового контроля.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4. В целях координации своей деятельности контрольно-счетные органы и иные государственные и муниципальные органы могут создавать как временные, так и постоянно действующие совместные координацио</w:t>
      </w:r>
      <w:r>
        <w:t>нные, консультационные, совещательные и другие рабочие органы.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5. Контрольно-счетный орган субъекта Российской Федерации, контрольно-счетный орган федеральной территории и контрольно-счетный орган муниципального образования по письменному обращению контрол</w:t>
      </w:r>
      <w:r>
        <w:t>ьно-счетных органов других субъектов Российской Федерации, федеральных территорий и муниципальных образований могут принимать участие в проводимых ими контрольных и экспертно-аналитических мероприятиях.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6. Контрольно-счетный орган субъекта Российской Федерации вправе: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1) организовывать взаимодействие с контрольно-счетными органами муниципальных образований, в том числе при проведении на территориях соответствующих муниципал</w:t>
      </w:r>
      <w:r>
        <w:t>ьных образований совместных контрольных и экспертно-аналитических мероприятий;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2) оказывать контрольно-счетным органам муниципальных образований организационную, правовую, информационную, методическую и иную помощь;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3) содействовать получению профессиональ</w:t>
      </w:r>
      <w:r>
        <w:t>ного образования и дополнительного профессионального образования работников контрольно-счетных органов муниципальных образований;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4) осуществлять совместно с контрольно-счетными органами муниципальных образований планирование совместных контрольных и экспертно-аналитических мероприятий и организовывать их проведение;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5) по обращени</w:t>
      </w:r>
      <w:r>
        <w:t>ю контрольно-счетных органов муниципальных образований или представительных органов муниципальных образований осуществлять анализ деятельности контрольно-счетных органов муниципальных образований и давать рекомендации по повышению эффективности их работы;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6) по обращениям представительных органов муниципальных образований давать заключения о соответствии кандидатур на должность председателя контрольно-счетного органа муниципального образования требованиям, установленным настоящим Федеральным законом.</w:t>
      </w:r>
    </w:p>
    <w:p w:rsidR="00A86B26" w:rsidRDefault="00EB5F96">
      <w:pPr>
        <w:pStyle w:val="ConsPlusNormal0"/>
        <w:jc w:val="both"/>
      </w:pPr>
      <w:r>
        <w:t xml:space="preserve">(п. 6 </w:t>
      </w:r>
      <w:r>
        <w:t xml:space="preserve">введен Федеральным </w:t>
      </w:r>
      <w:hyperlink r:id="rId171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7. Контрольно-счетные органы субъектов Российской Федерации, федеральных тер</w:t>
      </w:r>
      <w:r>
        <w:t>риторий и муниципальных образований или законодательные органы субъектов Российской Федерации, представительные органы федеральных территорий и органы местного самоуправления вправе обратиться в Счетную палату Российской Федерации за заключением о соответс</w:t>
      </w:r>
      <w:r>
        <w:t>твии деятельности контрольно-счетных органов законодательству о внешнем государственном (муниципальном) финансовом контроле и рекомендациями по повышению ее эффективности.</w:t>
      </w:r>
    </w:p>
    <w:p w:rsidR="00A86B26" w:rsidRDefault="00EB5F96">
      <w:pPr>
        <w:pStyle w:val="ConsPlusNormal0"/>
        <w:jc w:val="both"/>
      </w:pPr>
      <w:r>
        <w:t xml:space="preserve">(в ред. Федеральных законов от 01.07.2021 </w:t>
      </w:r>
      <w:hyperlink r:id="rId172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N 255-ФЗ</w:t>
        </w:r>
      </w:hyperlink>
      <w:r>
        <w:t xml:space="preserve">, от 10.07.2023 </w:t>
      </w:r>
      <w:hyperlink r:id="rId173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287-ФЗ</w:t>
        </w:r>
      </w:hyperlink>
      <w:r>
        <w:t xml:space="preserve">, от 08.08.2024 </w:t>
      </w:r>
      <w:hyperlink r:id="rId17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19. Обеспечение доступа к информации о деятельности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Контрольно-счетные органы в целях обеспечения доступа к информации о своей деятельности размещают на своих официальных сайтах в информационно-тел</w:t>
      </w:r>
      <w:r>
        <w:t>екоммуникационной сети Интернет (далее - сеть Интернет) и опубликовывают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</w:t>
      </w:r>
      <w:r>
        <w:t>ениях, о внесенных представлениях и предписаниях, а также о принятых по ним решениях и мерах.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 Контрольно-счетные органы ежегодно подготавливают отчеты о своей деятельности, которые направляются на рассмотрение в законодательные (представительные) органы</w:t>
      </w:r>
      <w:r>
        <w:t>. Указанные отчеты контрольно-счетных органов опубликовываются в средствах массовой информации или размещаются в сети Интернет только после их рассмотрения законодательными (представительными) органами.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3. Опубликование в средствах массовой информации или </w:t>
      </w:r>
      <w:r>
        <w:t>размещение в сети Интернет информации о деятельности контрольно-счетных органов осуществляется в соответствии с законодательством Российской Федерации, законами субъектов Российской Федерации, нормативными правовыми актами представительных органов федераль</w:t>
      </w:r>
      <w:r>
        <w:t>ных территорий, нормативными правовыми актами представительных органов муниципальных образований и регламентами контрольно-счетных органов.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20. Финансовое обеспечение деятельности контрольно-сч</w:t>
      </w:r>
      <w:r>
        <w:t>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Финансовое обеспечение деятельности контрольно-счетного органа субъекта Российской Федерации осуществляется за счет средств бюджета субъекта Российской Федерации, финансовое обеспечение контрольно-счетного органа федеральной территории ос</w:t>
      </w:r>
      <w:r>
        <w:t>уществляется за счет средств бюджета федеральной территории, финансовое обеспечение деятельности контрольно-счетного органа муниципального образования - за счет средств местного бюджета. Финансовое обеспечение деятельности контрольно-счетных органов предус</w:t>
      </w:r>
      <w:r>
        <w:t>матривается в объеме, позволяющем обеспечить возможность осуществления возложенных на них полномочий.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2. Контроль за использованием контрольно-счетными органами бюджетных средств, государственного или </w:t>
      </w:r>
      <w:r>
        <w:t>муниципального имущества осуществляется на основании постановлений (решений) законодательных (представительных) органов.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20.1. Материальное и социальное обеспечение должностных лиц контрольно-счетных органов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 xml:space="preserve">(введена Федеральным </w:t>
      </w:r>
      <w:hyperlink r:id="rId177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<w:r>
          <w:rPr>
            <w:color w:val="0000FF"/>
          </w:rPr>
          <w:t>законом</w:t>
        </w:r>
      </w:hyperlink>
      <w:r>
        <w:t xml:space="preserve"> от 01.07.2021 N 255-ФЗ)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1. Должностным лицам контрольно-счетных органов гарантируются денежное содержание (вознаграждение), ежегодные оп</w:t>
      </w:r>
      <w:r>
        <w:t>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государственные д</w:t>
      </w:r>
      <w:r>
        <w:t>олжности Российской Федерации и должности федеральной государственной гражданской службы (для федеральной территории), государственные должности и должности государственной гражданской службы субъекта Российской Федерации, муниципальные должности и должнос</w:t>
      </w:r>
      <w:r>
        <w:t>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A86B26" w:rsidRDefault="00EB5F96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 xml:space="preserve">2. Меры по материальному и социальному обеспечению председателя, заместителей председателя, аудиторов, инспекторов и иных работников аппарата контрольно-счетного органа субъекта Российской Федерации устанавливаются законами </w:t>
      </w:r>
      <w:r>
        <w:t>и иными нормативными правовыми актами субъекта Российской Федерации в соответствии с настоящим Федеральным законом и другими федеральными законами.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2.1. Меры по материальному и социальному обеспечению председателя, заместителя председателя, аудиторов, инспекторов и иных работников аппарата контрольно-счетного органа федеральной территории устанавливаются законодательством Российской Федерации и приним</w:t>
      </w:r>
      <w:r>
        <w:t>аемыми в соответствии с ним нормативными правовыми актами органов публичной власти федеральной территории.</w:t>
      </w:r>
    </w:p>
    <w:p w:rsidR="00A86B26" w:rsidRDefault="00EB5F96">
      <w:pPr>
        <w:pStyle w:val="ConsPlusNormal0"/>
        <w:jc w:val="both"/>
      </w:pPr>
      <w:r>
        <w:t xml:space="preserve">(часть 2.1 введена Федеральным </w:t>
      </w:r>
      <w:hyperlink r:id="rId179" w:tooltip="Федеральный закон от 10.07.2023 N 28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287-ФЗ)</w:t>
      </w:r>
    </w:p>
    <w:p w:rsidR="00A86B26" w:rsidRDefault="00EB5F96">
      <w:pPr>
        <w:pStyle w:val="ConsPlusNormal0"/>
        <w:spacing w:before="240"/>
        <w:ind w:firstLine="540"/>
        <w:jc w:val="both"/>
      </w:pPr>
      <w:r>
        <w:t>3. Меры по материальному и социальному обеспечению председателя, заместителя предсе</w:t>
      </w:r>
      <w:r>
        <w:t>дателя, аудиторов, инспекторов и иных работников аппарата контрольно-счетного органа муниципального образования устанавливаются муниципальными правовыми актами в соответствии с настоящим Федеральным законом, другими федеральными законами и законами субъект</w:t>
      </w:r>
      <w:r>
        <w:t>а Российской Федерации.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Title0"/>
        <w:ind w:firstLine="540"/>
        <w:jc w:val="both"/>
        <w:outlineLvl w:val="0"/>
      </w:pPr>
      <w:r>
        <w:t>Статья 21. Вступление в силу настоящего Федерального закона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ind w:firstLine="540"/>
        <w:jc w:val="both"/>
      </w:pPr>
      <w:r>
        <w:t>Настоящий Федеральный закон вступает в силу с 1 октября 2011 года.</w:t>
      </w:r>
    </w:p>
    <w:p w:rsidR="00A86B26" w:rsidRDefault="00A86B26">
      <w:pPr>
        <w:pStyle w:val="ConsPlusNormal0"/>
        <w:ind w:firstLine="540"/>
        <w:jc w:val="both"/>
      </w:pPr>
    </w:p>
    <w:p w:rsidR="00A86B26" w:rsidRDefault="00EB5F96">
      <w:pPr>
        <w:pStyle w:val="ConsPlusNormal0"/>
        <w:jc w:val="right"/>
      </w:pPr>
      <w:r>
        <w:t>Президент</w:t>
      </w:r>
    </w:p>
    <w:p w:rsidR="00A86B26" w:rsidRDefault="00EB5F96">
      <w:pPr>
        <w:pStyle w:val="ConsPlusNormal0"/>
        <w:jc w:val="right"/>
      </w:pPr>
      <w:r>
        <w:t>Российской Федерации</w:t>
      </w:r>
    </w:p>
    <w:p w:rsidR="00A86B26" w:rsidRDefault="00EB5F96">
      <w:pPr>
        <w:pStyle w:val="ConsPlusNormal0"/>
        <w:jc w:val="right"/>
      </w:pPr>
      <w:r>
        <w:t>Д.МЕДВЕДЕВ</w:t>
      </w:r>
    </w:p>
    <w:p w:rsidR="00A86B26" w:rsidRDefault="00EB5F96">
      <w:pPr>
        <w:pStyle w:val="ConsPlusNormal0"/>
      </w:pPr>
      <w:r>
        <w:t>Москва, Кремль</w:t>
      </w:r>
    </w:p>
    <w:p w:rsidR="00A86B26" w:rsidRDefault="00EB5F96">
      <w:pPr>
        <w:pStyle w:val="ConsPlusNormal0"/>
        <w:spacing w:before="240"/>
      </w:pPr>
      <w:r>
        <w:t>7 февраля 2011 года</w:t>
      </w:r>
    </w:p>
    <w:p w:rsidR="00A86B26" w:rsidRDefault="00EB5F96">
      <w:pPr>
        <w:pStyle w:val="ConsPlusNormal0"/>
        <w:spacing w:before="240"/>
      </w:pPr>
      <w:r>
        <w:t>N 6-ФЗ</w:t>
      </w:r>
    </w:p>
    <w:p w:rsidR="00A86B26" w:rsidRDefault="00A86B26">
      <w:pPr>
        <w:pStyle w:val="ConsPlusNormal0"/>
      </w:pPr>
    </w:p>
    <w:p w:rsidR="00A86B26" w:rsidRDefault="00A86B26">
      <w:pPr>
        <w:pStyle w:val="ConsPlusNormal0"/>
      </w:pPr>
    </w:p>
    <w:p w:rsidR="00A86B26" w:rsidRDefault="00A86B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6B26">
      <w:headerReference w:type="default" r:id="rId180"/>
      <w:footerReference w:type="default" r:id="rId181"/>
      <w:headerReference w:type="first" r:id="rId182"/>
      <w:footerReference w:type="first" r:id="rId18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5F96">
      <w:r>
        <w:separator/>
      </w:r>
    </w:p>
  </w:endnote>
  <w:endnote w:type="continuationSeparator" w:id="0">
    <w:p w:rsidR="00000000" w:rsidRDefault="00EB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26" w:rsidRDefault="00A86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6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6B26" w:rsidRDefault="00EB5F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6B26" w:rsidRDefault="00EB5F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6B26" w:rsidRDefault="00EB5F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A86B26" w:rsidRDefault="00EB5F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B26" w:rsidRDefault="00A86B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86B2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6B26" w:rsidRDefault="00EB5F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6B26" w:rsidRDefault="00EB5F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6B26" w:rsidRDefault="00EB5F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>
            <w:fldChar w:fldCharType="end"/>
          </w:r>
        </w:p>
      </w:tc>
    </w:tr>
  </w:tbl>
  <w:p w:rsidR="00A86B26" w:rsidRDefault="00EB5F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5F96">
      <w:r>
        <w:separator/>
      </w:r>
    </w:p>
  </w:footnote>
  <w:footnote w:type="continuationSeparator" w:id="0">
    <w:p w:rsidR="00000000" w:rsidRDefault="00EB5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86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6B26" w:rsidRDefault="00EB5F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07.02.2011 N 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и деятельности контрольно-сч...</w:t>
          </w:r>
        </w:p>
      </w:tc>
      <w:tc>
        <w:tcPr>
          <w:tcW w:w="2300" w:type="pct"/>
          <w:vAlign w:val="center"/>
        </w:tcPr>
        <w:p w:rsidR="00A86B26" w:rsidRDefault="00EB5F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A86B26" w:rsidRDefault="00A86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6B26" w:rsidRDefault="00A86B2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86B2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6B26" w:rsidRDefault="00EB5F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07.02.2011 N 6-ФЗ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и деятельности контрольно</w:t>
          </w:r>
          <w:r>
            <w:rPr>
              <w:rFonts w:ascii="Tahoma" w:hAnsi="Tahoma" w:cs="Tahoma"/>
              <w:sz w:val="16"/>
              <w:szCs w:val="16"/>
            </w:rPr>
            <w:t>-сч...</w:t>
          </w:r>
        </w:p>
      </w:tc>
      <w:tc>
        <w:tcPr>
          <w:tcW w:w="2300" w:type="pct"/>
          <w:vAlign w:val="center"/>
        </w:tcPr>
        <w:p w:rsidR="00A86B26" w:rsidRDefault="00EB5F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 w:rsidR="00A86B26" w:rsidRDefault="00A86B2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6B26" w:rsidRDefault="00A86B2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26"/>
    <w:rsid w:val="00A86B26"/>
    <w:rsid w:val="00E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A5DC7-0A3B-49E1-A8E8-7BAC0E7B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181&amp;date=14.05.2026" TargetMode="External"/><Relationship Id="rId21" Type="http://schemas.openxmlformats.org/officeDocument/2006/relationships/hyperlink" Target="https://login.consultant.ru/link/?req=doc&amp;base=LAW&amp;n=451646&amp;date=14.05.2026&amp;dst=100152&amp;field=134" TargetMode="External"/><Relationship Id="rId42" Type="http://schemas.openxmlformats.org/officeDocument/2006/relationships/hyperlink" Target="https://login.consultant.ru/link/?req=doc&amp;base=LAW&amp;n=314702&amp;date=14.05.2026&amp;dst=100009&amp;field=134" TargetMode="External"/><Relationship Id="rId63" Type="http://schemas.openxmlformats.org/officeDocument/2006/relationships/hyperlink" Target="https://login.consultant.ru/link/?req=doc&amp;base=LAW&amp;n=501392&amp;date=14.05.2026&amp;dst=101422&amp;field=134" TargetMode="External"/><Relationship Id="rId84" Type="http://schemas.openxmlformats.org/officeDocument/2006/relationships/hyperlink" Target="https://login.consultant.ru/link/?req=doc&amp;base=LAW&amp;n=501424&amp;date=14.05.2026&amp;dst=100036&amp;field=134" TargetMode="External"/><Relationship Id="rId138" Type="http://schemas.openxmlformats.org/officeDocument/2006/relationships/hyperlink" Target="https://login.consultant.ru/link/?req=doc&amp;base=LAW&amp;n=451646&amp;date=14.05.2026&amp;dst=100236&amp;field=134" TargetMode="External"/><Relationship Id="rId159" Type="http://schemas.openxmlformats.org/officeDocument/2006/relationships/hyperlink" Target="https://login.consultant.ru/link/?req=doc&amp;base=LAW&amp;n=501424&amp;date=14.05.2026&amp;dst=100103&amp;field=134" TargetMode="External"/><Relationship Id="rId170" Type="http://schemas.openxmlformats.org/officeDocument/2006/relationships/hyperlink" Target="https://login.consultant.ru/link/?req=doc&amp;base=LAW&amp;n=518131&amp;date=14.05.2026&amp;dst=101936&amp;field=134" TargetMode="External"/><Relationship Id="rId107" Type="http://schemas.openxmlformats.org/officeDocument/2006/relationships/hyperlink" Target="https://login.consultant.ru/link/?req=doc&amp;base=LAW&amp;n=523306&amp;date=14.05.2026" TargetMode="External"/><Relationship Id="rId11" Type="http://schemas.openxmlformats.org/officeDocument/2006/relationships/hyperlink" Target="https://login.consultant.ru/link/?req=doc&amp;base=LAW&amp;n=501399&amp;date=14.05.2026&amp;dst=100098&amp;field=134" TargetMode="External"/><Relationship Id="rId32" Type="http://schemas.openxmlformats.org/officeDocument/2006/relationships/hyperlink" Target="https://login.consultant.ru/link/?req=doc&amp;base=LAW&amp;n=495710&amp;date=14.05.2026" TargetMode="External"/><Relationship Id="rId53" Type="http://schemas.openxmlformats.org/officeDocument/2006/relationships/hyperlink" Target="https://login.consultant.ru/link/?req=doc&amp;base=LAW&amp;n=501424&amp;date=14.05.2026&amp;dst=100021&amp;field=134" TargetMode="External"/><Relationship Id="rId74" Type="http://schemas.openxmlformats.org/officeDocument/2006/relationships/hyperlink" Target="https://login.consultant.ru/link/?req=doc&amp;base=LAW&amp;n=501424&amp;date=14.05.2026&amp;dst=100032&amp;field=134" TargetMode="External"/><Relationship Id="rId128" Type="http://schemas.openxmlformats.org/officeDocument/2006/relationships/hyperlink" Target="https://login.consultant.ru/link/?req=doc&amp;base=LAW&amp;n=2875&amp;date=14.05.2026" TargetMode="External"/><Relationship Id="rId149" Type="http://schemas.openxmlformats.org/officeDocument/2006/relationships/hyperlink" Target="https://login.consultant.ru/link/?req=doc&amp;base=LAW&amp;n=501424&amp;date=14.05.2026&amp;dst=100096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01424&amp;date=14.05.2026&amp;dst=100050&amp;field=134" TargetMode="External"/><Relationship Id="rId160" Type="http://schemas.openxmlformats.org/officeDocument/2006/relationships/hyperlink" Target="https://login.consultant.ru/link/?req=doc&amp;base=LAW&amp;n=501424&amp;date=14.05.2026&amp;dst=100105&amp;field=134" TargetMode="External"/><Relationship Id="rId181" Type="http://schemas.openxmlformats.org/officeDocument/2006/relationships/footer" Target="footer1.xml"/><Relationship Id="rId22" Type="http://schemas.openxmlformats.org/officeDocument/2006/relationships/hyperlink" Target="https://login.consultant.ru/link/?req=doc&amp;base=LAW&amp;n=2875&amp;date=14.05.2026" TargetMode="External"/><Relationship Id="rId43" Type="http://schemas.openxmlformats.org/officeDocument/2006/relationships/hyperlink" Target="https://login.consultant.ru/link/?req=doc&amp;base=LAW&amp;n=501424&amp;date=14.05.2026&amp;dst=100013&amp;field=134" TargetMode="External"/><Relationship Id="rId64" Type="http://schemas.openxmlformats.org/officeDocument/2006/relationships/hyperlink" Target="https://login.consultant.ru/link/?req=doc&amp;base=LAW&amp;n=501392&amp;date=14.05.2026&amp;dst=101423&amp;field=134" TargetMode="External"/><Relationship Id="rId118" Type="http://schemas.openxmlformats.org/officeDocument/2006/relationships/hyperlink" Target="https://login.consultant.ru/link/?req=doc&amp;base=LAW&amp;n=495710&amp;date=14.05.2026" TargetMode="External"/><Relationship Id="rId139" Type="http://schemas.openxmlformats.org/officeDocument/2006/relationships/hyperlink" Target="https://login.consultant.ru/link/?req=doc&amp;base=LAW&amp;n=451646&amp;date=14.05.2026&amp;dst=100237&amp;field=134" TargetMode="External"/><Relationship Id="rId85" Type="http://schemas.openxmlformats.org/officeDocument/2006/relationships/hyperlink" Target="https://login.consultant.ru/link/?req=doc&amp;base=LAW&amp;n=501424&amp;date=14.05.2026&amp;dst=100041&amp;field=134" TargetMode="External"/><Relationship Id="rId150" Type="http://schemas.openxmlformats.org/officeDocument/2006/relationships/hyperlink" Target="https://login.consultant.ru/link/?req=doc&amp;base=LAW&amp;n=501424&amp;date=14.05.2026&amp;dst=100097&amp;field=134" TargetMode="External"/><Relationship Id="rId171" Type="http://schemas.openxmlformats.org/officeDocument/2006/relationships/hyperlink" Target="https://login.consultant.ru/link/?req=doc&amp;base=LAW&amp;n=501424&amp;date=14.05.2026&amp;dst=100112&amp;field=134" TargetMode="External"/><Relationship Id="rId12" Type="http://schemas.openxmlformats.org/officeDocument/2006/relationships/hyperlink" Target="https://login.consultant.ru/link/?req=doc&amp;base=LAW&amp;n=314688&amp;date=14.05.2026&amp;dst=100009&amp;field=134" TargetMode="External"/><Relationship Id="rId33" Type="http://schemas.openxmlformats.org/officeDocument/2006/relationships/hyperlink" Target="https://login.consultant.ru/link/?req=doc&amp;base=LAW&amp;n=451646&amp;date=14.05.2026&amp;dst=100156&amp;field=134" TargetMode="External"/><Relationship Id="rId108" Type="http://schemas.openxmlformats.org/officeDocument/2006/relationships/hyperlink" Target="https://login.consultant.ru/link/?req=doc&amp;base=LAW&amp;n=523305&amp;date=14.05.2026" TargetMode="External"/><Relationship Id="rId129" Type="http://schemas.openxmlformats.org/officeDocument/2006/relationships/hyperlink" Target="https://login.consultant.ru/link/?req=doc&amp;base=LAW&amp;n=451646&amp;date=14.05.2026&amp;dst=100228&amp;field=134" TargetMode="External"/><Relationship Id="rId54" Type="http://schemas.openxmlformats.org/officeDocument/2006/relationships/hyperlink" Target="https://login.consultant.ru/link/?req=doc&amp;base=LAW&amp;n=451646&amp;date=14.05.2026&amp;dst=100174&amp;field=134" TargetMode="External"/><Relationship Id="rId75" Type="http://schemas.openxmlformats.org/officeDocument/2006/relationships/hyperlink" Target="https://login.consultant.ru/link/?req=doc&amp;base=LAW&amp;n=451646&amp;date=14.05.2026&amp;dst=100181&amp;field=134" TargetMode="External"/><Relationship Id="rId96" Type="http://schemas.openxmlformats.org/officeDocument/2006/relationships/hyperlink" Target="https://login.consultant.ru/link/?req=doc&amp;base=LAW&amp;n=451646&amp;date=14.05.2026&amp;dst=100198&amp;field=134" TargetMode="External"/><Relationship Id="rId140" Type="http://schemas.openxmlformats.org/officeDocument/2006/relationships/hyperlink" Target="https://login.consultant.ru/link/?req=doc&amp;base=LAW&amp;n=501424&amp;date=14.05.2026&amp;dst=100092&amp;field=134" TargetMode="External"/><Relationship Id="rId161" Type="http://schemas.openxmlformats.org/officeDocument/2006/relationships/hyperlink" Target="https://login.consultant.ru/link/?req=doc&amp;base=LAW&amp;n=451646&amp;date=14.05.2026&amp;dst=100248&amp;field=134" TargetMode="External"/><Relationship Id="rId182" Type="http://schemas.openxmlformats.org/officeDocument/2006/relationships/header" Target="header2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520117&amp;date=14.05.2026" TargetMode="External"/><Relationship Id="rId119" Type="http://schemas.openxmlformats.org/officeDocument/2006/relationships/hyperlink" Target="https://login.consultant.ru/link/?req=doc&amp;base=LAW&amp;n=451646&amp;date=14.05.2026&amp;dst=100207&amp;field=134" TargetMode="External"/><Relationship Id="rId44" Type="http://schemas.openxmlformats.org/officeDocument/2006/relationships/hyperlink" Target="https://login.consultant.ru/link/?req=doc&amp;base=LAW&amp;n=501424&amp;date=14.05.2026&amp;dst=100015&amp;field=134" TargetMode="External"/><Relationship Id="rId65" Type="http://schemas.openxmlformats.org/officeDocument/2006/relationships/hyperlink" Target="https://login.consultant.ru/link/?req=doc&amp;base=LAW&amp;n=501392&amp;date=14.05.2026&amp;dst=101424&amp;field=134" TargetMode="External"/><Relationship Id="rId86" Type="http://schemas.openxmlformats.org/officeDocument/2006/relationships/hyperlink" Target="https://login.consultant.ru/link/?req=doc&amp;base=LAW&amp;n=451646&amp;date=14.05.2026&amp;dst=100194&amp;field=134" TargetMode="External"/><Relationship Id="rId130" Type="http://schemas.openxmlformats.org/officeDocument/2006/relationships/hyperlink" Target="https://login.consultant.ru/link/?req=doc&amp;base=LAW&amp;n=414539&amp;date=14.05.2026&amp;dst=100002&amp;field=134" TargetMode="External"/><Relationship Id="rId151" Type="http://schemas.openxmlformats.org/officeDocument/2006/relationships/hyperlink" Target="https://login.consultant.ru/link/?req=doc&amp;base=LAW&amp;n=451646&amp;date=14.05.2026&amp;dst=100242&amp;field=134" TargetMode="External"/><Relationship Id="rId172" Type="http://schemas.openxmlformats.org/officeDocument/2006/relationships/hyperlink" Target="https://login.consultant.ru/link/?req=doc&amp;base=LAW&amp;n=501424&amp;date=14.05.2026&amp;dst=100114&amp;field=134" TargetMode="External"/><Relationship Id="rId13" Type="http://schemas.openxmlformats.org/officeDocument/2006/relationships/hyperlink" Target="https://login.consultant.ru/link/?req=doc&amp;base=LAW&amp;n=314702&amp;date=14.05.2026&amp;dst=100008&amp;field=134" TargetMode="External"/><Relationship Id="rId18" Type="http://schemas.openxmlformats.org/officeDocument/2006/relationships/hyperlink" Target="https://login.consultant.ru/link/?req=doc&amp;base=LAW&amp;n=453261&amp;date=14.05.2026&amp;dst=100016&amp;field=134" TargetMode="External"/><Relationship Id="rId39" Type="http://schemas.openxmlformats.org/officeDocument/2006/relationships/hyperlink" Target="https://login.consultant.ru/link/?req=doc&amp;base=LAW&amp;n=451646&amp;date=14.05.2026&amp;dst=100163&amp;field=134" TargetMode="External"/><Relationship Id="rId109" Type="http://schemas.openxmlformats.org/officeDocument/2006/relationships/hyperlink" Target="https://login.consultant.ru/link/?req=doc&amp;base=LAW&amp;n=523290&amp;date=14.05.2026" TargetMode="External"/><Relationship Id="rId34" Type="http://schemas.openxmlformats.org/officeDocument/2006/relationships/hyperlink" Target="https://login.consultant.ru/link/?req=doc&amp;base=LAW&amp;n=501392&amp;date=14.05.2026&amp;dst=101417&amp;field=134" TargetMode="External"/><Relationship Id="rId50" Type="http://schemas.openxmlformats.org/officeDocument/2006/relationships/hyperlink" Target="https://login.consultant.ru/link/?req=doc&amp;base=LAW&amp;n=501424&amp;date=14.05.2026&amp;dst=100020&amp;field=134" TargetMode="External"/><Relationship Id="rId55" Type="http://schemas.openxmlformats.org/officeDocument/2006/relationships/hyperlink" Target="https://login.consultant.ru/link/?req=doc&amp;base=LAW&amp;n=501424&amp;date=14.05.2026&amp;dst=100023&amp;field=134" TargetMode="External"/><Relationship Id="rId76" Type="http://schemas.openxmlformats.org/officeDocument/2006/relationships/hyperlink" Target="https://login.consultant.ru/link/?req=doc&amp;base=LAW&amp;n=451646&amp;date=14.05.2026&amp;dst=100183&amp;field=134" TargetMode="External"/><Relationship Id="rId97" Type="http://schemas.openxmlformats.org/officeDocument/2006/relationships/hyperlink" Target="https://login.consultant.ru/link/?req=doc&amp;base=LAW&amp;n=501392&amp;date=14.05.2026&amp;dst=101429&amp;field=134" TargetMode="External"/><Relationship Id="rId104" Type="http://schemas.openxmlformats.org/officeDocument/2006/relationships/hyperlink" Target="https://login.consultant.ru/link/?req=doc&amp;base=LAW&amp;n=523022&amp;date=14.05.2026&amp;dst=100198&amp;field=134" TargetMode="External"/><Relationship Id="rId120" Type="http://schemas.openxmlformats.org/officeDocument/2006/relationships/hyperlink" Target="https://login.consultant.ru/link/?req=doc&amp;base=LAW&amp;n=451646&amp;date=14.05.2026&amp;dst=100209&amp;field=134" TargetMode="External"/><Relationship Id="rId125" Type="http://schemas.openxmlformats.org/officeDocument/2006/relationships/hyperlink" Target="https://login.consultant.ru/link/?req=doc&amp;base=LAW&amp;n=495181&amp;date=14.05.2026" TargetMode="External"/><Relationship Id="rId141" Type="http://schemas.openxmlformats.org/officeDocument/2006/relationships/hyperlink" Target="https://login.consultant.ru/link/?req=doc&amp;base=LAW&amp;n=523306&amp;date=14.05.2026" TargetMode="External"/><Relationship Id="rId146" Type="http://schemas.openxmlformats.org/officeDocument/2006/relationships/hyperlink" Target="https://login.consultant.ru/link/?req=doc&amp;base=LAW&amp;n=451646&amp;date=14.05.2026&amp;dst=100238&amp;field=134" TargetMode="External"/><Relationship Id="rId167" Type="http://schemas.openxmlformats.org/officeDocument/2006/relationships/hyperlink" Target="https://login.consultant.ru/link/?req=doc&amp;base=LAW&amp;n=451646&amp;date=14.05.2026&amp;dst=10025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1392&amp;date=14.05.2026&amp;dst=101427&amp;field=134" TargetMode="External"/><Relationship Id="rId92" Type="http://schemas.openxmlformats.org/officeDocument/2006/relationships/hyperlink" Target="https://login.consultant.ru/link/?req=doc&amp;base=LAW&amp;n=451646&amp;date=14.05.2026&amp;dst=100196&amp;field=134" TargetMode="External"/><Relationship Id="rId162" Type="http://schemas.openxmlformats.org/officeDocument/2006/relationships/hyperlink" Target="https://login.consultant.ru/link/?req=doc&amp;base=LAW&amp;n=501424&amp;date=14.05.2026&amp;dst=100106&amp;field=134" TargetMode="External"/><Relationship Id="rId183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875&amp;date=14.05.2026" TargetMode="External"/><Relationship Id="rId24" Type="http://schemas.openxmlformats.org/officeDocument/2006/relationships/hyperlink" Target="https://login.consultant.ru/link/?req=doc&amp;base=LAW&amp;n=495710&amp;date=14.05.2026&amp;dst=3663&amp;field=134" TargetMode="External"/><Relationship Id="rId40" Type="http://schemas.openxmlformats.org/officeDocument/2006/relationships/hyperlink" Target="https://login.consultant.ru/link/?req=doc&amp;base=LAW&amp;n=501424&amp;date=14.05.2026&amp;dst=100011&amp;field=134" TargetMode="External"/><Relationship Id="rId45" Type="http://schemas.openxmlformats.org/officeDocument/2006/relationships/hyperlink" Target="https://login.consultant.ru/link/?req=doc&amp;base=LAW&amp;n=501424&amp;date=14.05.2026&amp;dst=100017&amp;field=134" TargetMode="External"/><Relationship Id="rId66" Type="http://schemas.openxmlformats.org/officeDocument/2006/relationships/hyperlink" Target="https://login.consultant.ru/link/?req=doc&amp;base=LAW&amp;n=451646&amp;date=14.05.2026&amp;dst=100180&amp;field=134" TargetMode="External"/><Relationship Id="rId87" Type="http://schemas.openxmlformats.org/officeDocument/2006/relationships/hyperlink" Target="https://login.consultant.ru/link/?req=doc&amp;base=LAW&amp;n=2875&amp;date=14.05.2026" TargetMode="External"/><Relationship Id="rId110" Type="http://schemas.openxmlformats.org/officeDocument/2006/relationships/hyperlink" Target="https://login.consultant.ru/link/?req=doc&amp;base=LAW&amp;n=501399&amp;date=14.05.2026&amp;dst=100099&amp;field=134" TargetMode="External"/><Relationship Id="rId115" Type="http://schemas.openxmlformats.org/officeDocument/2006/relationships/hyperlink" Target="https://login.consultant.ru/link/?req=doc&amp;base=LAW&amp;n=501424&amp;date=14.05.2026&amp;dst=100051&amp;field=134" TargetMode="External"/><Relationship Id="rId131" Type="http://schemas.openxmlformats.org/officeDocument/2006/relationships/hyperlink" Target="https://login.consultant.ru/link/?req=doc&amp;base=LAW&amp;n=501424&amp;date=14.05.2026&amp;dst=100086&amp;field=134" TargetMode="External"/><Relationship Id="rId136" Type="http://schemas.openxmlformats.org/officeDocument/2006/relationships/hyperlink" Target="https://login.consultant.ru/link/?req=doc&amp;base=LAW&amp;n=451646&amp;date=14.05.2026&amp;dst=100233&amp;field=134" TargetMode="External"/><Relationship Id="rId157" Type="http://schemas.openxmlformats.org/officeDocument/2006/relationships/hyperlink" Target="https://login.consultant.ru/link/?req=doc&amp;base=LAW&amp;n=501424&amp;date=14.05.2026&amp;dst=100102&amp;field=134" TargetMode="External"/><Relationship Id="rId178" Type="http://schemas.openxmlformats.org/officeDocument/2006/relationships/hyperlink" Target="https://login.consultant.ru/link/?req=doc&amp;base=LAW&amp;n=451646&amp;date=14.05.2026&amp;dst=100258&amp;field=134" TargetMode="External"/><Relationship Id="rId61" Type="http://schemas.openxmlformats.org/officeDocument/2006/relationships/hyperlink" Target="https://login.consultant.ru/link/?req=doc&amp;base=LAW&amp;n=501424&amp;date=14.05.2026&amp;dst=100027&amp;field=134" TargetMode="External"/><Relationship Id="rId82" Type="http://schemas.openxmlformats.org/officeDocument/2006/relationships/hyperlink" Target="https://login.consultant.ru/link/?req=doc&amp;base=LAW&amp;n=2875&amp;date=14.05.2026" TargetMode="External"/><Relationship Id="rId152" Type="http://schemas.openxmlformats.org/officeDocument/2006/relationships/hyperlink" Target="https://login.consultant.ru/link/?req=doc&amp;base=LAW&amp;n=451646&amp;date=14.05.2026&amp;dst=100243&amp;field=134" TargetMode="External"/><Relationship Id="rId173" Type="http://schemas.openxmlformats.org/officeDocument/2006/relationships/hyperlink" Target="https://login.consultant.ru/link/?req=doc&amp;base=LAW&amp;n=451646&amp;date=14.05.2026&amp;dst=100254&amp;field=134" TargetMode="External"/><Relationship Id="rId19" Type="http://schemas.openxmlformats.org/officeDocument/2006/relationships/hyperlink" Target="https://login.consultant.ru/link/?req=doc&amp;base=LAW&amp;n=501392&amp;date=14.05.2026&amp;dst=101415&amp;field=134" TargetMode="External"/><Relationship Id="rId14" Type="http://schemas.openxmlformats.org/officeDocument/2006/relationships/hyperlink" Target="https://login.consultant.ru/link/?req=doc&amp;base=LAW&amp;n=501427&amp;date=14.05.2026&amp;dst=100177&amp;field=134" TargetMode="External"/><Relationship Id="rId30" Type="http://schemas.openxmlformats.org/officeDocument/2006/relationships/hyperlink" Target="https://login.consultant.ru/link/?req=doc&amp;base=LAW&amp;n=501480&amp;date=14.05.2026&amp;dst=100494&amp;field=134" TargetMode="External"/><Relationship Id="rId35" Type="http://schemas.openxmlformats.org/officeDocument/2006/relationships/hyperlink" Target="https://login.consultant.ru/link/?req=doc&amp;base=LAW&amp;n=451646&amp;date=14.05.2026&amp;dst=100158&amp;field=134" TargetMode="External"/><Relationship Id="rId56" Type="http://schemas.openxmlformats.org/officeDocument/2006/relationships/hyperlink" Target="https://login.consultant.ru/link/?req=doc&amp;base=LAW&amp;n=501392&amp;date=14.05.2026&amp;dst=101418&amp;field=134" TargetMode="External"/><Relationship Id="rId77" Type="http://schemas.openxmlformats.org/officeDocument/2006/relationships/hyperlink" Target="https://login.consultant.ru/link/?req=doc&amp;base=LAW&amp;n=451646&amp;date=14.05.2026&amp;dst=100187&amp;field=134" TargetMode="External"/><Relationship Id="rId100" Type="http://schemas.openxmlformats.org/officeDocument/2006/relationships/hyperlink" Target="https://login.consultant.ru/link/?req=doc&amp;base=LAW&amp;n=314688&amp;date=14.05.2026&amp;dst=100013&amp;field=134" TargetMode="External"/><Relationship Id="rId105" Type="http://schemas.openxmlformats.org/officeDocument/2006/relationships/hyperlink" Target="https://login.consultant.ru/link/?req=doc&amp;base=LAW&amp;n=500025&amp;date=14.05.2026" TargetMode="External"/><Relationship Id="rId126" Type="http://schemas.openxmlformats.org/officeDocument/2006/relationships/hyperlink" Target="https://login.consultant.ru/link/?req=doc&amp;base=LAW&amp;n=451646&amp;date=14.05.2026&amp;dst=100225&amp;field=134" TargetMode="External"/><Relationship Id="rId147" Type="http://schemas.openxmlformats.org/officeDocument/2006/relationships/hyperlink" Target="https://login.consultant.ru/link/?req=doc&amp;base=LAW&amp;n=501392&amp;date=14.05.2026&amp;dst=101431&amp;field=134" TargetMode="External"/><Relationship Id="rId168" Type="http://schemas.openxmlformats.org/officeDocument/2006/relationships/hyperlink" Target="https://login.consultant.ru/link/?req=doc&amp;base=LAW&amp;n=501424&amp;date=14.05.2026&amp;dst=100110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51646&amp;date=14.05.2026&amp;dst=100172&amp;field=134" TargetMode="External"/><Relationship Id="rId72" Type="http://schemas.openxmlformats.org/officeDocument/2006/relationships/hyperlink" Target="https://login.consultant.ru/link/?req=doc&amp;base=LAW&amp;n=501424&amp;date=14.05.2026&amp;dst=100030&amp;field=134" TargetMode="External"/><Relationship Id="rId93" Type="http://schemas.openxmlformats.org/officeDocument/2006/relationships/hyperlink" Target="https://login.consultant.ru/link/?req=doc&amp;base=LAW&amp;n=159741&amp;date=14.05.2026&amp;dst=100016&amp;field=134" TargetMode="External"/><Relationship Id="rId98" Type="http://schemas.openxmlformats.org/officeDocument/2006/relationships/hyperlink" Target="https://login.consultant.ru/link/?req=doc&amp;base=LAW&amp;n=451646&amp;date=14.05.2026&amp;dst=100199&amp;field=134" TargetMode="External"/><Relationship Id="rId121" Type="http://schemas.openxmlformats.org/officeDocument/2006/relationships/hyperlink" Target="https://login.consultant.ru/link/?req=doc&amp;base=LAW&amp;n=501392&amp;date=14.05.2026&amp;dst=101430&amp;field=134" TargetMode="External"/><Relationship Id="rId142" Type="http://schemas.openxmlformats.org/officeDocument/2006/relationships/hyperlink" Target="https://login.consultant.ru/link/?req=doc&amp;base=LAW&amp;n=523305&amp;date=14.05.2026" TargetMode="External"/><Relationship Id="rId163" Type="http://schemas.openxmlformats.org/officeDocument/2006/relationships/hyperlink" Target="https://login.consultant.ru/link/?req=doc&amp;base=LAW&amp;n=501424&amp;date=14.05.2026&amp;dst=100107&amp;field=134" TargetMode="External"/><Relationship Id="rId184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1392&amp;date=14.05.2026&amp;dst=101416&amp;field=134" TargetMode="External"/><Relationship Id="rId46" Type="http://schemas.openxmlformats.org/officeDocument/2006/relationships/hyperlink" Target="https://login.consultant.ru/link/?req=doc&amp;base=LAW&amp;n=451646&amp;date=14.05.2026&amp;dst=100167&amp;field=134" TargetMode="External"/><Relationship Id="rId67" Type="http://schemas.openxmlformats.org/officeDocument/2006/relationships/hyperlink" Target="https://login.consultant.ru/link/?req=doc&amp;base=LAW&amp;n=501392&amp;date=14.05.2026&amp;dst=101425&amp;field=134" TargetMode="External"/><Relationship Id="rId116" Type="http://schemas.openxmlformats.org/officeDocument/2006/relationships/hyperlink" Target="https://login.consultant.ru/link/?req=doc&amp;base=LAW&amp;n=495710&amp;date=14.05.2026" TargetMode="External"/><Relationship Id="rId137" Type="http://schemas.openxmlformats.org/officeDocument/2006/relationships/hyperlink" Target="https://login.consultant.ru/link/?req=doc&amp;base=LAW&amp;n=451646&amp;date=14.05.2026&amp;dst=100234&amp;field=134" TargetMode="External"/><Relationship Id="rId158" Type="http://schemas.openxmlformats.org/officeDocument/2006/relationships/hyperlink" Target="https://login.consultant.ru/link/?req=doc&amp;base=LAW&amp;n=451646&amp;date=14.05.2026&amp;dst=100247&amp;field=134" TargetMode="External"/><Relationship Id="rId20" Type="http://schemas.openxmlformats.org/officeDocument/2006/relationships/hyperlink" Target="https://login.consultant.ru/link/?req=doc&amp;base=LAW&amp;n=523022&amp;date=14.05.2026&amp;dst=100198&amp;field=134" TargetMode="External"/><Relationship Id="rId41" Type="http://schemas.openxmlformats.org/officeDocument/2006/relationships/hyperlink" Target="https://login.consultant.ru/link/?req=doc&amp;base=LAW&amp;n=451646&amp;date=14.05.2026&amp;dst=100165&amp;field=134" TargetMode="External"/><Relationship Id="rId62" Type="http://schemas.openxmlformats.org/officeDocument/2006/relationships/hyperlink" Target="https://login.consultant.ru/link/?req=doc&amp;base=LAW&amp;n=501392&amp;date=14.05.2026&amp;dst=101420&amp;field=134" TargetMode="External"/><Relationship Id="rId83" Type="http://schemas.openxmlformats.org/officeDocument/2006/relationships/hyperlink" Target="https://login.consultant.ru/link/?req=doc&amp;base=LAW&amp;n=451646&amp;date=14.05.2026&amp;dst=100193&amp;field=134" TargetMode="External"/><Relationship Id="rId88" Type="http://schemas.openxmlformats.org/officeDocument/2006/relationships/hyperlink" Target="https://login.consultant.ru/link/?req=doc&amp;base=LAW&amp;n=501424&amp;date=14.05.2026&amp;dst=100043&amp;field=134" TargetMode="External"/><Relationship Id="rId111" Type="http://schemas.openxmlformats.org/officeDocument/2006/relationships/hyperlink" Target="https://login.consultant.ru/link/?req=doc&amp;base=LAW&amp;n=523306&amp;date=14.05.2026&amp;dst=336&amp;field=134" TargetMode="External"/><Relationship Id="rId132" Type="http://schemas.openxmlformats.org/officeDocument/2006/relationships/hyperlink" Target="https://login.consultant.ru/link/?req=doc&amp;base=LAW&amp;n=451646&amp;date=14.05.2026&amp;dst=100229&amp;field=134" TargetMode="External"/><Relationship Id="rId153" Type="http://schemas.openxmlformats.org/officeDocument/2006/relationships/hyperlink" Target="https://login.consultant.ru/link/?req=doc&amp;base=LAW&amp;n=501424&amp;date=14.05.2026&amp;dst=100098&amp;field=134" TargetMode="External"/><Relationship Id="rId174" Type="http://schemas.openxmlformats.org/officeDocument/2006/relationships/hyperlink" Target="https://login.consultant.ru/link/?req=doc&amp;base=LAW&amp;n=501392&amp;date=14.05.2026&amp;dst=101432&amp;field=134" TargetMode="External"/><Relationship Id="rId179" Type="http://schemas.openxmlformats.org/officeDocument/2006/relationships/hyperlink" Target="https://login.consultant.ru/link/?req=doc&amp;base=LAW&amp;n=451646&amp;date=14.05.2026&amp;dst=100259&amp;field=134" TargetMode="External"/><Relationship Id="rId15" Type="http://schemas.openxmlformats.org/officeDocument/2006/relationships/hyperlink" Target="https://login.consultant.ru/link/?req=doc&amp;base=LAW&amp;n=501424&amp;date=14.05.2026&amp;dst=100009&amp;field=134" TargetMode="External"/><Relationship Id="rId36" Type="http://schemas.openxmlformats.org/officeDocument/2006/relationships/hyperlink" Target="https://login.consultant.ru/link/?req=doc&amp;base=LAW&amp;n=453261&amp;date=14.05.2026&amp;dst=100016&amp;field=134" TargetMode="External"/><Relationship Id="rId57" Type="http://schemas.openxmlformats.org/officeDocument/2006/relationships/hyperlink" Target="https://login.consultant.ru/link/?req=doc&amp;base=LAW&amp;n=451646&amp;date=14.05.2026&amp;dst=100176&amp;field=134" TargetMode="External"/><Relationship Id="rId106" Type="http://schemas.openxmlformats.org/officeDocument/2006/relationships/hyperlink" Target="https://login.consultant.ru/link/?req=doc&amp;base=LAW&amp;n=501427&amp;date=14.05.2026&amp;dst=100180&amp;field=134" TargetMode="External"/><Relationship Id="rId127" Type="http://schemas.openxmlformats.org/officeDocument/2006/relationships/hyperlink" Target="https://login.consultant.ru/link/?req=doc&amp;base=LAW&amp;n=495710&amp;date=14.05.2026" TargetMode="External"/><Relationship Id="rId10" Type="http://schemas.openxmlformats.org/officeDocument/2006/relationships/hyperlink" Target="https://login.consultant.ru/link/?req=doc&amp;base=LAW&amp;n=159741&amp;date=14.05.2026&amp;dst=100015&amp;field=134" TargetMode="External"/><Relationship Id="rId31" Type="http://schemas.openxmlformats.org/officeDocument/2006/relationships/hyperlink" Target="https://login.consultant.ru/link/?req=doc&amp;base=LAW&amp;n=495710&amp;date=14.05.2026&amp;dst=3663&amp;field=134" TargetMode="External"/><Relationship Id="rId52" Type="http://schemas.openxmlformats.org/officeDocument/2006/relationships/hyperlink" Target="https://login.consultant.ru/link/?req=doc&amp;base=LAW&amp;n=451646&amp;date=14.05.2026&amp;dst=100173&amp;field=134" TargetMode="External"/><Relationship Id="rId73" Type="http://schemas.openxmlformats.org/officeDocument/2006/relationships/hyperlink" Target="https://login.consultant.ru/link/?req=doc&amp;base=LAW&amp;n=501392&amp;date=14.05.2026&amp;dst=101428&amp;field=134" TargetMode="External"/><Relationship Id="rId78" Type="http://schemas.openxmlformats.org/officeDocument/2006/relationships/hyperlink" Target="https://login.consultant.ru/link/?req=doc&amp;base=LAW&amp;n=451646&amp;date=14.05.2026&amp;dst=100188&amp;field=134" TargetMode="External"/><Relationship Id="rId94" Type="http://schemas.openxmlformats.org/officeDocument/2006/relationships/hyperlink" Target="https://login.consultant.ru/link/?req=doc&amp;base=LAW&amp;n=314688&amp;date=14.05.2026&amp;dst=100012&amp;field=134" TargetMode="External"/><Relationship Id="rId99" Type="http://schemas.openxmlformats.org/officeDocument/2006/relationships/hyperlink" Target="https://login.consultant.ru/link/?req=doc&amp;base=LAW&amp;n=159741&amp;date=14.05.2026&amp;dst=100017&amp;field=134" TargetMode="External"/><Relationship Id="rId101" Type="http://schemas.openxmlformats.org/officeDocument/2006/relationships/hyperlink" Target="https://login.consultant.ru/link/?req=doc&amp;base=LAW&amp;n=523306&amp;date=14.05.2026" TargetMode="External"/><Relationship Id="rId122" Type="http://schemas.openxmlformats.org/officeDocument/2006/relationships/hyperlink" Target="https://login.consultant.ru/link/?req=doc&amp;base=LAW&amp;n=495710&amp;date=14.05.2026" TargetMode="External"/><Relationship Id="rId143" Type="http://schemas.openxmlformats.org/officeDocument/2006/relationships/hyperlink" Target="https://login.consultant.ru/link/?req=doc&amp;base=LAW&amp;n=523290&amp;date=14.05.2026" TargetMode="External"/><Relationship Id="rId148" Type="http://schemas.openxmlformats.org/officeDocument/2006/relationships/hyperlink" Target="https://login.consultant.ru/link/?req=doc&amp;base=LAW&amp;n=451646&amp;date=14.05.2026&amp;dst=100239&amp;field=134" TargetMode="External"/><Relationship Id="rId164" Type="http://schemas.openxmlformats.org/officeDocument/2006/relationships/hyperlink" Target="https://login.consultant.ru/link/?req=doc&amp;base=LAW&amp;n=314702&amp;date=14.05.2026&amp;dst=100011&amp;field=134" TargetMode="External"/><Relationship Id="rId169" Type="http://schemas.openxmlformats.org/officeDocument/2006/relationships/hyperlink" Target="https://login.consultant.ru/link/?req=doc&amp;base=LAW&amp;n=451646&amp;date=14.05.2026&amp;dst=100253&amp;field=134" TargetMode="External"/><Relationship Id="rId18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8131&amp;date=14.05.2026&amp;dst=101935&amp;field=134" TargetMode="External"/><Relationship Id="rId180" Type="http://schemas.openxmlformats.org/officeDocument/2006/relationships/header" Target="header1.xml"/><Relationship Id="rId26" Type="http://schemas.openxmlformats.org/officeDocument/2006/relationships/hyperlink" Target="https://login.consultant.ru/link/?req=doc&amp;base=LAW&amp;n=2875&amp;date=14.05.2026" TargetMode="External"/><Relationship Id="rId47" Type="http://schemas.openxmlformats.org/officeDocument/2006/relationships/hyperlink" Target="https://login.consultant.ru/link/?req=doc&amp;base=LAW&amp;n=501424&amp;date=14.05.2026&amp;dst=100018&amp;field=134" TargetMode="External"/><Relationship Id="rId68" Type="http://schemas.openxmlformats.org/officeDocument/2006/relationships/hyperlink" Target="https://login.consultant.ru/link/?req=doc&amp;base=LAW&amp;n=501424&amp;date=14.05.2026&amp;dst=100028&amp;field=134" TargetMode="External"/><Relationship Id="rId89" Type="http://schemas.openxmlformats.org/officeDocument/2006/relationships/hyperlink" Target="https://login.consultant.ru/link/?req=doc&amp;base=LAW&amp;n=501424&amp;date=14.05.2026&amp;dst=100048&amp;field=134" TargetMode="External"/><Relationship Id="rId112" Type="http://schemas.openxmlformats.org/officeDocument/2006/relationships/hyperlink" Target="https://login.consultant.ru/link/?req=doc&amp;base=LAW&amp;n=523306&amp;date=14.05.2026&amp;dst=339&amp;field=134" TargetMode="External"/><Relationship Id="rId133" Type="http://schemas.openxmlformats.org/officeDocument/2006/relationships/hyperlink" Target="https://login.consultant.ru/link/?req=doc&amp;base=LAW&amp;n=501424&amp;date=14.05.2026&amp;dst=100089&amp;field=134" TargetMode="External"/><Relationship Id="rId154" Type="http://schemas.openxmlformats.org/officeDocument/2006/relationships/hyperlink" Target="https://login.consultant.ru/link/?req=doc&amp;base=LAW&amp;n=501424&amp;date=14.05.2026&amp;dst=100101&amp;field=134" TargetMode="External"/><Relationship Id="rId175" Type="http://schemas.openxmlformats.org/officeDocument/2006/relationships/hyperlink" Target="https://login.consultant.ru/link/?req=doc&amp;base=LAW&amp;n=451646&amp;date=14.05.2026&amp;dst=100255&amp;field=134" TargetMode="External"/><Relationship Id="rId16" Type="http://schemas.openxmlformats.org/officeDocument/2006/relationships/hyperlink" Target="https://login.consultant.ru/link/?req=doc&amp;base=LAW&amp;n=501428&amp;date=14.05.2026&amp;dst=100157&amp;field=134" TargetMode="External"/><Relationship Id="rId37" Type="http://schemas.openxmlformats.org/officeDocument/2006/relationships/hyperlink" Target="https://login.consultant.ru/link/?req=doc&amp;base=LAW&amp;n=451646&amp;date=14.05.2026&amp;dst=100160&amp;field=134" TargetMode="External"/><Relationship Id="rId58" Type="http://schemas.openxmlformats.org/officeDocument/2006/relationships/hyperlink" Target="https://login.consultant.ru/link/?req=doc&amp;base=LAW&amp;n=501424&amp;date=14.05.2026&amp;dst=100024&amp;field=134" TargetMode="External"/><Relationship Id="rId79" Type="http://schemas.openxmlformats.org/officeDocument/2006/relationships/hyperlink" Target="https://login.consultant.ru/link/?req=doc&amp;base=LAW&amp;n=451646&amp;date=14.05.2026&amp;dst=100189&amp;field=134" TargetMode="External"/><Relationship Id="rId102" Type="http://schemas.openxmlformats.org/officeDocument/2006/relationships/hyperlink" Target="https://login.consultant.ru/link/?req=doc&amp;base=LAW&amp;n=523306&amp;date=14.05.2026" TargetMode="External"/><Relationship Id="rId123" Type="http://schemas.openxmlformats.org/officeDocument/2006/relationships/hyperlink" Target="https://login.consultant.ru/link/?req=doc&amp;base=LAW&amp;n=495181&amp;date=14.05.2026" TargetMode="External"/><Relationship Id="rId144" Type="http://schemas.openxmlformats.org/officeDocument/2006/relationships/hyperlink" Target="https://login.consultant.ru/link/?req=doc&amp;base=LAW&amp;n=501399&amp;date=14.05.2026&amp;dst=100101&amp;field=134" TargetMode="External"/><Relationship Id="rId90" Type="http://schemas.openxmlformats.org/officeDocument/2006/relationships/hyperlink" Target="https://login.consultant.ru/link/?req=doc&amp;base=LAW&amp;n=451646&amp;date=14.05.2026&amp;dst=100195&amp;field=134" TargetMode="External"/><Relationship Id="rId165" Type="http://schemas.openxmlformats.org/officeDocument/2006/relationships/hyperlink" Target="https://login.consultant.ru/link/?req=doc&amp;base=LAW&amp;n=451646&amp;date=14.05.2026&amp;dst=100249&amp;field=134" TargetMode="External"/><Relationship Id="rId27" Type="http://schemas.openxmlformats.org/officeDocument/2006/relationships/hyperlink" Target="https://login.consultant.ru/link/?req=doc&amp;base=LAW&amp;n=495710&amp;date=14.05.2026" TargetMode="External"/><Relationship Id="rId48" Type="http://schemas.openxmlformats.org/officeDocument/2006/relationships/hyperlink" Target="https://login.consultant.ru/link/?req=doc&amp;base=LAW&amp;n=451646&amp;date=14.05.2026&amp;dst=100169&amp;field=134" TargetMode="External"/><Relationship Id="rId69" Type="http://schemas.openxmlformats.org/officeDocument/2006/relationships/hyperlink" Target="https://login.consultant.ru/link/?req=doc&amp;base=LAW&amp;n=501392&amp;date=14.05.2026&amp;dst=101426&amp;field=134" TargetMode="External"/><Relationship Id="rId113" Type="http://schemas.openxmlformats.org/officeDocument/2006/relationships/hyperlink" Target="https://login.consultant.ru/link/?req=doc&amp;base=LAW&amp;n=501428&amp;date=14.05.2026&amp;dst=100157&amp;field=134" TargetMode="External"/><Relationship Id="rId134" Type="http://schemas.openxmlformats.org/officeDocument/2006/relationships/hyperlink" Target="https://login.consultant.ru/link/?req=doc&amp;base=LAW&amp;n=451646&amp;date=14.05.2026&amp;dst=100232&amp;field=134" TargetMode="External"/><Relationship Id="rId80" Type="http://schemas.openxmlformats.org/officeDocument/2006/relationships/hyperlink" Target="https://login.consultant.ru/link/?req=doc&amp;base=LAW&amp;n=501424&amp;date=14.05.2026&amp;dst=100035&amp;field=134" TargetMode="External"/><Relationship Id="rId155" Type="http://schemas.openxmlformats.org/officeDocument/2006/relationships/hyperlink" Target="https://login.consultant.ru/link/?req=doc&amp;base=LAW&amp;n=451646&amp;date=14.05.2026&amp;dst=100245&amp;field=134" TargetMode="External"/><Relationship Id="rId176" Type="http://schemas.openxmlformats.org/officeDocument/2006/relationships/hyperlink" Target="https://login.consultant.ru/link/?req=doc&amp;base=LAW&amp;n=451646&amp;date=14.05.2026&amp;dst=100256&amp;field=134" TargetMode="External"/><Relationship Id="rId17" Type="http://schemas.openxmlformats.org/officeDocument/2006/relationships/hyperlink" Target="https://login.consultant.ru/link/?req=doc&amp;base=LAW&amp;n=451646&amp;date=14.05.2026&amp;dst=100150&amp;field=134" TargetMode="External"/><Relationship Id="rId38" Type="http://schemas.openxmlformats.org/officeDocument/2006/relationships/hyperlink" Target="https://login.consultant.ru/link/?req=doc&amp;base=LAW&amp;n=451646&amp;date=14.05.2026&amp;dst=100162&amp;field=134" TargetMode="External"/><Relationship Id="rId59" Type="http://schemas.openxmlformats.org/officeDocument/2006/relationships/hyperlink" Target="https://login.consultant.ru/link/?req=doc&amp;base=LAW&amp;n=451646&amp;date=14.05.2026&amp;dst=100178&amp;field=134" TargetMode="External"/><Relationship Id="rId103" Type="http://schemas.openxmlformats.org/officeDocument/2006/relationships/hyperlink" Target="https://login.consultant.ru/link/?req=doc&amp;base=LAW&amp;n=523305&amp;date=14.05.2026" TargetMode="External"/><Relationship Id="rId124" Type="http://schemas.openxmlformats.org/officeDocument/2006/relationships/hyperlink" Target="https://login.consultant.ru/link/?req=doc&amp;base=LAW&amp;n=451646&amp;date=14.05.2026&amp;dst=100210&amp;field=134" TargetMode="External"/><Relationship Id="rId70" Type="http://schemas.openxmlformats.org/officeDocument/2006/relationships/hyperlink" Target="https://login.consultant.ru/link/?req=doc&amp;base=LAW&amp;n=501424&amp;date=14.05.2026&amp;dst=100029&amp;field=134" TargetMode="External"/><Relationship Id="rId91" Type="http://schemas.openxmlformats.org/officeDocument/2006/relationships/hyperlink" Target="https://login.consultant.ru/link/?req=doc&amp;base=LAW&amp;n=501427&amp;date=14.05.2026&amp;dst=100178&amp;field=134" TargetMode="External"/><Relationship Id="rId145" Type="http://schemas.openxmlformats.org/officeDocument/2006/relationships/hyperlink" Target="https://login.consultant.ru/link/?req=doc&amp;base=LAW&amp;n=501424&amp;date=14.05.2026&amp;dst=100094&amp;field=134" TargetMode="External"/><Relationship Id="rId166" Type="http://schemas.openxmlformats.org/officeDocument/2006/relationships/hyperlink" Target="https://login.consultant.ru/link/?req=doc&amp;base=LAW&amp;n=451646&amp;date=14.05.2026&amp;dst=100250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51646&amp;date=14.05.2026&amp;dst=100154&amp;field=134" TargetMode="External"/><Relationship Id="rId49" Type="http://schemas.openxmlformats.org/officeDocument/2006/relationships/hyperlink" Target="https://login.consultant.ru/link/?req=doc&amp;base=LAW&amp;n=451646&amp;date=14.05.2026&amp;dst=100170&amp;field=134" TargetMode="External"/><Relationship Id="rId114" Type="http://schemas.openxmlformats.org/officeDocument/2006/relationships/hyperlink" Target="https://login.consultant.ru/link/?req=doc&amp;base=LAW&amp;n=451646&amp;date=14.05.2026&amp;dst=100201&amp;field=134" TargetMode="External"/><Relationship Id="rId60" Type="http://schemas.openxmlformats.org/officeDocument/2006/relationships/hyperlink" Target="https://login.consultant.ru/link/?req=doc&amp;base=LAW&amp;n=501424&amp;date=14.05.2026&amp;dst=100026&amp;field=134" TargetMode="External"/><Relationship Id="rId81" Type="http://schemas.openxmlformats.org/officeDocument/2006/relationships/hyperlink" Target="https://login.consultant.ru/link/?req=doc&amp;base=LAW&amp;n=451646&amp;date=14.05.2026&amp;dst=100192&amp;field=134" TargetMode="External"/><Relationship Id="rId135" Type="http://schemas.openxmlformats.org/officeDocument/2006/relationships/hyperlink" Target="https://login.consultant.ru/link/?req=doc&amp;base=LAW&amp;n=501424&amp;date=14.05.2026&amp;dst=100090&amp;field=134" TargetMode="External"/><Relationship Id="rId156" Type="http://schemas.openxmlformats.org/officeDocument/2006/relationships/hyperlink" Target="https://login.consultant.ru/link/?req=doc&amp;base=LAW&amp;n=451646&amp;date=14.05.2026&amp;dst=100246&amp;field=134" TargetMode="External"/><Relationship Id="rId177" Type="http://schemas.openxmlformats.org/officeDocument/2006/relationships/hyperlink" Target="https://login.consultant.ru/link/?req=doc&amp;base=LAW&amp;n=501424&amp;date=14.05.2026&amp;dst=10011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20132</Words>
  <Characters>114753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07.02.2011 N 6-ФЗ
(ред. от 28.12.2025)
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vt:lpstr>
    </vt:vector>
  </TitlesOfParts>
  <Company>КонсультантПлюс Версия 4025.00.50</Company>
  <LinksUpToDate>false</LinksUpToDate>
  <CharactersWithSpaces>134616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07.02.2011 N 6-ФЗ
(ред. от 28.12.2025)
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</dc:title>
  <dc:creator>Ананьина Юлия Викторовна</dc:creator>
  <cp:lastModifiedBy>Ананьина Юлия Викторовна</cp:lastModifiedBy>
  <cp:revision>2</cp:revision>
  <dcterms:created xsi:type="dcterms:W3CDTF">2026-05-14T14:10:00Z</dcterms:created>
  <dcterms:modified xsi:type="dcterms:W3CDTF">2026-05-14T14:10:00Z</dcterms:modified>
</cp:coreProperties>
</file>