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A4" w:rsidRPr="00CB1D75" w:rsidRDefault="002B3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bookmarkStart w:id="0" w:name="_GoBack"/>
      <w:bookmarkEnd w:id="0"/>
    </w:p>
    <w:p w:rsidR="002B31A4" w:rsidRPr="00CB1D75" w:rsidRDefault="002B3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</w:p>
    <w:p w:rsidR="002B31A4" w:rsidRPr="00CB1D75" w:rsidRDefault="005C7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D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 w:rsidRPr="00CB1D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</w:t>
      </w:r>
      <w:r w:rsidRPr="00CB1D75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CB1D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1D75">
        <w:rPr>
          <w:rFonts w:ascii="Times New Roman" w:hAnsi="Times New Roman" w:cs="Times New Roman"/>
          <w:sz w:val="28"/>
          <w:szCs w:val="28"/>
        </w:rPr>
        <w:t xml:space="preserve">оюза </w:t>
      </w: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муниципальных контрольно-счетных органов по перспективному планированию деятельности и формированию муниципальных контрольно-счетных органов</w:t>
      </w:r>
    </w:p>
    <w:p w:rsidR="002B31A4" w:rsidRPr="00CB1D75" w:rsidRDefault="002B3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1. Общие положения</w:t>
      </w:r>
    </w:p>
    <w:p w:rsidR="002B31A4" w:rsidRPr="00CB1D75" w:rsidRDefault="002B3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1.1. Комиссия Союза муниципальных контрольно-счетных органов по перспективному планированию деятельности и формированию муниципальных контрольно-счетных органов (далее – Комиссия) является постоянно действующим рабочим органом Союза муниципальных контрольно-счетных органов (далее – Союз) и образуется по решению Общего собрания членов Союза.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1.2. Комиссия создается с целью содействия работе контрольно-счетных органов муниципальных образований по перспективному планированию деятельности и формированию муниципальных контрольно-счетных органов.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1.3. В своей деятельности Комиссия руководствуется нормативными правовыми актами Российской Федерации, Уставом Союза, Регламентом Союза и настоящим Положением.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1.4. Комиссия в своей деятельности подотчетна Президиуму Союза и Общему собранию членов Союза.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1.5. Положение о Комиссии утверждается Президиумом Союза.</w:t>
      </w:r>
    </w:p>
    <w:p w:rsidR="002B31A4" w:rsidRPr="00CB1D75" w:rsidRDefault="002B3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2. Задачи Комиссии</w:t>
      </w:r>
    </w:p>
    <w:p w:rsidR="002B31A4" w:rsidRPr="00CB1D75" w:rsidRDefault="002B3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2.1. Задачами Комиссии являются: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- организация содействия муниципальным контрольно-счетным органам в вопросах перспективного планирования деятельности, в развитии приоритетных направлений муниципального финансового контроля;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- проведение мониторинга создания и развития муниципальных контрольно-счетных органов, подготовка аналитических обзоров о развитии системы муниципальных контрольно-счетных органов в Российской Федерации;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- выявление, обобщение и анализ проблемных вопросов в пределах компетенции Комиссии, подготовка предложений по результатам проведенных исследований;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- организация работы по изучению и распространению положительного опыта работы: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органов внешнего финансового контроля в области планирования деятельности, организации работы, организации системы взаимодействия с органами власти, органами местного самоуправления, контрольными, надзорными, правоохранительными органами и другими органами по вопросам компетенции Комиссии;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представительств Союза МКСО в федеральных округах по созданию муниципальных контрольно-счетных органов и по привлечению их в члены Союза МКСО;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- организация работы по подготовке проектов методических материалов и рекомендаций по планированию, организации деятельности муниципальных контрольно-счетных органов;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- организация взаимодействия с органами государственной власти и местного самоуправления, Союзом МКСО по вопросам планирования, организации деятельности и исполнения полномочий органами внешнего финансового контроля;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- содействие повышению статуса и имиджа муниципальных контрольно-счетных органов;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- иные задачи в соответствии с целью деятельности Комиссии.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2.2. Для решения возложенных задач Комиссия: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взаимодействует с Председателем Союза, Ответственным секретарем Союза, председателями представительств Союза в федеральных округах, иными постоянными и временными рабочими органами Союза;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запрашивает необходимую информацию </w:t>
      </w:r>
      <w:r w:rsidRPr="00CB1D75">
        <w:rPr>
          <w:rFonts w:ascii="Times New Roman" w:hAnsi="Times New Roman"/>
          <w:sz w:val="28"/>
          <w:szCs w:val="28"/>
        </w:rPr>
        <w:t>через председателей представительств Союза в федеральных округах и ведет учет поступивших данных;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привлекает при необходимости к работе Комиссии по согласованию с Председателем Союза сотрудников контрольно-счетных органов муниципальных образований, а также внешних специалистов (экспертов), в том числе на возмездной основе за счет средств Союза;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может создавать рабочие группы из членов Комиссии в целях реализации отдельных задач Комиссии;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вносит предложения Общему собранию членов Союза и в Президиум Союза по вопросам, требующим решения Общего собрания членов Союза или Президиума Союза;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рассматривает обращения, поступающие в Комиссию, в том числе от членов Союза, по вопросам, относящимся к компетенции Комиссии.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 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3. Состав Комиссии</w:t>
      </w:r>
    </w:p>
    <w:p w:rsidR="002B31A4" w:rsidRPr="00CB1D75" w:rsidRDefault="002B3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3.1. Комиссия формируется в составе Председателя Комиссии, заместителя Председателя Комиссии и членов Комиссии.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3.2. В состав Комиссии входят лица, замещающие муниципальные должности в контрольно-счетных органах от каждого представительства Союза в федеральных округах.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Председатель Комиссии избирается Общим собранием членов Союза сроком на 5 лет по представлению Председателя Союза и рекомендации Президиума.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3.4. Персональный состав Комиссии утверждается Президиумом Союза.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3.5. Кандидатуры заместителя Председателя Комиссии и членов Комиссии вносятся на рассмотрение в Президиум Союза Председателем Комиссии и </w:t>
      </w:r>
      <w:r w:rsidRPr="00CB1D75">
        <w:rPr>
          <w:rFonts w:ascii="Times New Roman" w:hAnsi="Times New Roman"/>
          <w:sz w:val="28"/>
          <w:szCs w:val="28"/>
        </w:rPr>
        <w:t>избираются сроком на 5 лет</w:t>
      </w: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3.6. Председатель Комиссии: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созывает и ведет заседания Комиссии;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формирует годовой план работы Комиссии с учетом предложений членов Комиссии и членов Президиума Союза, утверждает и направляет его до 1 ноября Ответственному секретарю Союза;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представляет Президиуму Союза информацию о деятельности Комиссии;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распределяет обязанности между членами Комиссии и заместителем Председателя Комиссии;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координирует работу членов Комиссии;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решает иные вопросы организации деятельности Комиссии.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В период отсутствия Председателя Комиссии его обязанности исполняет заместитель Председателя Комиссии.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3.7. Члены Комиссии: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участвуют в решении задач Комиссии;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выполняют поручения Председателя Комиссии;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вносят в Комиссию предложения по ее работе.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3.8. Полномочия Председателя, заместителя Председателя Комиссии и членов Комиссии прекращаются по решению Президиума Союза в следующих случаях: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- отставки по собственному желанию;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- прекращения полномочий лица, замещающего муниципальную должность в контрольно-счетном органе;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- прекращения контрольно-счетным органом муниципального образования членства в Союзе;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- ликвидации Союза.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lastRenderedPageBreak/>
        <w:t>Если после подачи Председателем, заместителем Председателя или членом Комиссии заявления об отставке по собственному желанию решение о досрочном прекращении полномочий не будет принято, его полномочия прекращаются по истечении месяца со дня подачи заявления Председателю Союза.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3.9. Секретарь Комиссии назначается Председателем.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Секретарь Комиссии: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- ведет делопроизводство в рамках Комиссии;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- выполняет функции, определенные поручениями Председателя;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- исполняет свои полномочия на неоплачиваемой основе.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3.10. Решение о прекращении полномочий и освобождении от занимаемой должности Секретаря Комиссии принимается Председателем.</w:t>
      </w:r>
    </w:p>
    <w:p w:rsidR="002B31A4" w:rsidRPr="00CB1D75" w:rsidRDefault="005C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D75">
        <w:rPr>
          <w:rFonts w:ascii="Times New Roman" w:hAnsi="Times New Roman"/>
          <w:sz w:val="28"/>
          <w:szCs w:val="28"/>
        </w:rPr>
        <w:t>Если после подачи Секретарем Комиссии заявления об отставке по собственному желанию решение о прекращении полномочий не будет принято, его полномочия прекращаются по истечении месяца со дня подачи заявления Председателю.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 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4. Порядок работы Комиссии</w:t>
      </w:r>
    </w:p>
    <w:p w:rsidR="002B31A4" w:rsidRPr="00CB1D75" w:rsidRDefault="002B3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4.1. Комиссия планирует свою работу с учётом решений Президиума Союза и Общего Собрания членов Союза.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4.2. Члены Комиссии принимают личное участие в ее работе.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В случае невозможности участия в заседании член Комиссии должен заблаговременно (не позднее чем за три календарных дня) уведомить об этом Председателя Комиссии с приложением своего мнения по вопросам, выносимым для обсуждения.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Представленное членом Комиссии письменное мнение учитывается при подсчете голосов.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4.3. Заседания Комиссии проводятся в соответствии с планом работы Комиссии или по мере необходимости, но не реже одного раза в квартал. Допускается проведение заседаний Комиссии в заочной форме, а также в дистанционном формате в порядке, установленном Регламентом Союза.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4.4. Повестка, время и место проведения заседаний Комиссии определяются Председателем Комиссии.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Члены Комиссии оповещаются об очередном заседании не менее чем за 10 календарных дней до его проведения. Повестка заседания и материалы, вносимые на рассмотрение, направляются членам Комиссии не позднее, чем за 3 календарных дня до даты проведения заседания.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4.5. На заседания Комиссии могут приглашаться специалисты и эксперты по вопросам, рассматриваемым на заседании.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4.6. Решения Комиссии принимаются простым большинством голосов от общего числа членов Комиссии. В случае равенства голосов голос Председателя Комиссии является решающим.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4.7. Решения Комиссии оформляются протоколом, который подписывается Председателем Комиссии.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Особое мнение членов Комиссии, голосовавших против принятого решения, в письменной форме прилагается к протоколу заседания Комиссии.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4.8. Протоколы заседания Комиссии, иные материалы направляются Председателем Комиссии Ответственному секретарю Союза и в Секретариат Союза в соответствии с документами Союза, утвержденными решением Президиума Союза.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 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5. Обеспечение доступа к информации о деятельности Комиссии.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Отчетность о деятельности Комиссии.</w:t>
      </w:r>
    </w:p>
    <w:p w:rsidR="002B31A4" w:rsidRPr="00CB1D75" w:rsidRDefault="002B3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5.1. Информация о деятельности Комиссии за истекший период по инициативе Председателя Комиссии или </w:t>
      </w:r>
      <w:r w:rsidRPr="00CB1D75">
        <w:rPr>
          <w:rFonts w:ascii="Times New Roman" w:eastAsia="Times New Roman" w:hAnsi="Times New Roman"/>
          <w:sz w:val="28"/>
          <w:szCs w:val="28"/>
          <w:lang w:eastAsia="ru-RU"/>
        </w:rPr>
        <w:t>члена Президиума Союза</w:t>
      </w: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заслушивается на заседании Президиума Союза, отражается в составе годового отчёта о деятельности Союза.</w:t>
      </w:r>
    </w:p>
    <w:p w:rsidR="002B31A4" w:rsidRPr="00CB1D75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5.2. Отчет о деятельности Комиссии составляется с учетом реализации целей и задач Союза по направлению деятельности Комиссии в соответствии с Планом работы Комиссии и Планом работы Союза на отчетный год.</w:t>
      </w:r>
    </w:p>
    <w:p w:rsidR="002B31A4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75">
        <w:rPr>
          <w:rFonts w:ascii="Times New Roman" w:eastAsia="Times New Roman" w:hAnsi="Times New Roman" w:cs="Times New Roman"/>
          <w:color w:val="04092A"/>
          <w:sz w:val="28"/>
          <w:szCs w:val="28"/>
        </w:rPr>
        <w:t>5.3. Состав, содержание, сроки и порядок представления отчета о деятельности Комиссии за отчетный год определяются соответствующими внутренними документами Союза.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 </w:t>
      </w:r>
    </w:p>
    <w:p w:rsidR="002B31A4" w:rsidRDefault="005C7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 </w:t>
      </w:r>
    </w:p>
    <w:p w:rsidR="002B31A4" w:rsidRDefault="002B31A4"/>
    <w:sectPr w:rsidR="002B31A4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44" w:rsidRDefault="00AB4E44">
      <w:pPr>
        <w:spacing w:after="0" w:line="240" w:lineRule="auto"/>
      </w:pPr>
      <w:r>
        <w:separator/>
      </w:r>
    </w:p>
  </w:endnote>
  <w:endnote w:type="continuationSeparator" w:id="0">
    <w:p w:rsidR="00AB4E44" w:rsidRDefault="00AB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4" w:rsidRDefault="002B31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44" w:rsidRDefault="00AB4E44">
      <w:pPr>
        <w:spacing w:after="0" w:line="240" w:lineRule="auto"/>
      </w:pPr>
      <w:r>
        <w:separator/>
      </w:r>
    </w:p>
  </w:footnote>
  <w:footnote w:type="continuationSeparator" w:id="0">
    <w:p w:rsidR="00AB4E44" w:rsidRDefault="00AB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4" w:rsidRDefault="005C745A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236FD6">
      <w:rPr>
        <w:noProof/>
      </w:rPr>
      <w:t>2</w:t>
    </w:r>
    <w:r>
      <w:fldChar w:fldCharType="end"/>
    </w:r>
  </w:p>
  <w:p w:rsidR="002B31A4" w:rsidRDefault="002B31A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4" w:rsidRDefault="002B31A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A4"/>
    <w:rsid w:val="00236FD6"/>
    <w:rsid w:val="002B31A4"/>
    <w:rsid w:val="005C745A"/>
    <w:rsid w:val="00993357"/>
    <w:rsid w:val="00AB4E44"/>
    <w:rsid w:val="00C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F39D"/>
  <w15:docId w15:val="{B93219AB-C1A7-4B92-98A6-12E47F20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Г.В. Головкина</dc:creator>
  <cp:lastModifiedBy>Крамаренко Наталья Петровна</cp:lastModifiedBy>
  <cp:revision>7</cp:revision>
  <dcterms:created xsi:type="dcterms:W3CDTF">2024-10-31T04:49:00Z</dcterms:created>
  <dcterms:modified xsi:type="dcterms:W3CDTF">2025-01-09T08:13:00Z</dcterms:modified>
</cp:coreProperties>
</file>